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8A7" w:rsidRDefault="005D797E" w:rsidP="00DF28A7">
      <w:pPr>
        <w:spacing w:line="480" w:lineRule="auto"/>
        <w:rPr>
          <w:rFonts w:ascii="Times New Roman" w:hAnsi="Times New Roman" w:cs="Times New Roman"/>
          <w:b/>
          <w:lang w:val="en-AU"/>
        </w:rPr>
      </w:pPr>
      <w:r>
        <w:rPr>
          <w:rFonts w:ascii="Times New Roman" w:hAnsi="Times New Roman" w:cs="Times New Roman"/>
          <w:b/>
        </w:rPr>
        <w:t>Additional file 4</w:t>
      </w:r>
      <w:r w:rsidR="00DF28A7">
        <w:rPr>
          <w:rFonts w:ascii="Times New Roman" w:hAnsi="Times New Roman" w:cs="Times New Roman"/>
          <w:b/>
          <w:lang w:val="en-AU"/>
        </w:rPr>
        <w:t>.</w:t>
      </w:r>
    </w:p>
    <w:p w:rsidR="00870269" w:rsidRPr="00870269" w:rsidRDefault="00870269" w:rsidP="00DF28A7">
      <w:pPr>
        <w:spacing w:line="480" w:lineRule="auto"/>
        <w:rPr>
          <w:rFonts w:ascii="Times New Roman" w:hAnsi="Times New Roman" w:cs="Times New Roman"/>
          <w:b/>
          <w:lang w:val="en-AU"/>
        </w:rPr>
      </w:pPr>
      <w:r w:rsidRPr="00870269">
        <w:rPr>
          <w:rFonts w:ascii="Times New Roman" w:hAnsi="Times New Roman" w:cs="Times New Roman"/>
          <w:b/>
          <w:lang w:val="en-AU"/>
        </w:rPr>
        <w:t>Prior sensitivity analyses methods and results.</w:t>
      </w:r>
    </w:p>
    <w:p w:rsidR="00870269" w:rsidRDefault="00870269" w:rsidP="00DF28A7">
      <w:pPr>
        <w:spacing w:line="480" w:lineRule="auto"/>
        <w:rPr>
          <w:rFonts w:ascii="Times New Roman" w:hAnsi="Times New Roman" w:cs="Times New Roman"/>
          <w:b/>
          <w:lang w:val="en-AU"/>
        </w:rPr>
      </w:pPr>
    </w:p>
    <w:p w:rsidR="00D8368B" w:rsidRPr="00FA08A3" w:rsidRDefault="00B15284" w:rsidP="00D8368B">
      <w:pPr>
        <w:spacing w:line="480" w:lineRule="auto"/>
        <w:rPr>
          <w:rFonts w:ascii="Times New Roman" w:eastAsia="Times New Roman" w:hAnsi="Times New Roman" w:cs="Times New Roman"/>
        </w:rPr>
      </w:pPr>
      <w:r>
        <w:rPr>
          <w:rFonts w:ascii="Times New Roman" w:eastAsia="Times New Roman" w:hAnsi="Times New Roman" w:cs="Times New Roman"/>
        </w:rPr>
        <w:t>Box</w:t>
      </w:r>
      <w:r w:rsidR="00D8368B">
        <w:rPr>
          <w:rFonts w:ascii="Times New Roman" w:eastAsia="Times New Roman" w:hAnsi="Times New Roman" w:cs="Times New Roman"/>
        </w:rPr>
        <w:t xml:space="preserve"> summarizing p</w:t>
      </w:r>
      <w:r w:rsidR="00D8368B" w:rsidRPr="00FA08A3">
        <w:rPr>
          <w:rFonts w:ascii="Times New Roman" w:eastAsia="Times New Roman" w:hAnsi="Times New Roman" w:cs="Times New Roman"/>
        </w:rPr>
        <w:t xml:space="preserve">riors and hyper priors used in the conditional trajectory models analyses. (Note that priors listed for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grp</m:t>
            </m:r>
          </m:sub>
        </m:sSub>
      </m:oMath>
      <w:r w:rsidR="00D8368B" w:rsidRPr="0008062A">
        <w:rPr>
          <w:rFonts w:ascii="Times New Roman" w:eastAsia="Times New Roman" w:hAnsi="Times New Roman" w:cs="Times New Roman"/>
        </w:rPr>
        <w:t xml:space="preserve"> </w:t>
      </w:r>
      <w:r w:rsidR="00D8368B" w:rsidRPr="00FA08A3">
        <w:rPr>
          <w:rFonts w:ascii="Times New Roman" w:eastAsia="Times New Roman" w:hAnsi="Times New Roman" w:cs="Times New Roman"/>
        </w:rPr>
        <w:t xml:space="preserve">refer to both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T2DMgrp</m:t>
            </m:r>
          </m:sub>
        </m:sSub>
      </m:oMath>
      <w:r w:rsidR="00D8368B" w:rsidRPr="0008062A">
        <w:rPr>
          <w:rFonts w:ascii="Times New Roman" w:eastAsia="Times New Roman" w:hAnsi="Times New Roman" w:cs="Times New Roman"/>
        </w:rPr>
        <w:t xml:space="preserve"> and all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cohort</m:t>
            </m:r>
          </m:sub>
        </m:sSub>
      </m:oMath>
      <w:r w:rsidR="00D8368B" w:rsidRPr="0008062A">
        <w:rPr>
          <w:rFonts w:ascii="Times New Roman" w:eastAsia="Times New Roman" w:hAnsi="Times New Roman" w:cs="Times New Roman"/>
        </w:rPr>
        <w:t xml:space="preserve"> in the analyses).</w:t>
      </w:r>
    </w:p>
    <w:p w:rsidR="00D8368B" w:rsidRPr="0008062A" w:rsidRDefault="00D8368B"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w:r w:rsidRPr="00E36D7B">
        <w:rPr>
          <w:rFonts w:ascii="Times New Roman" w:eastAsia="Times New Roman" w:hAnsi="Times New Roman" w:cs="Times New Roman"/>
          <w:b/>
        </w:rPr>
        <w:t xml:space="preserve">Second stage:  </w:t>
      </w:r>
      <w:r w:rsidRPr="0008062A">
        <w:rPr>
          <w:rFonts w:ascii="Times New Roman" w:eastAsia="Times New Roman" w:hAnsi="Times New Roman" w:cs="Times New Roman"/>
        </w:rPr>
        <w:t>Priors for random effects</w:t>
      </w:r>
    </w:p>
    <w:p w:rsidR="00D8368B" w:rsidRPr="0008062A" w:rsidRDefault="00694AA0"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m:oMathPara>
        <m:oMath>
          <m:d>
            <m:dPr>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Times New Roman" w:hAnsi="Cambria Math" w:cs="Times New Roman"/>
                          <w:i/>
                        </w:rPr>
                      </m:ctrlPr>
                    </m:sSubPr>
                    <m:e>
                      <m:r>
                        <w:rPr>
                          <w:rFonts w:ascii="Cambria Math" w:eastAsia="Times New Roman" w:hAnsi="Cambria Math" w:cs="Times New Roman"/>
                        </w:rPr>
                        <m:t>b</m:t>
                      </m:r>
                    </m:e>
                    <m:sub>
                      <m:r>
                        <w:rPr>
                          <w:rFonts w:ascii="Cambria Math" w:eastAsia="Times New Roman" w:hAnsi="Cambria Math" w:cs="Times New Roman"/>
                        </w:rPr>
                        <m:t>1i</m:t>
                      </m:r>
                    </m:sub>
                  </m:sSub>
                </m:e>
                <m:e>
                  <m:sSub>
                    <m:sSubPr>
                      <m:ctrlPr>
                        <w:rPr>
                          <w:rFonts w:ascii="Cambria Math" w:eastAsia="Times New Roman" w:hAnsi="Cambria Math" w:cs="Times New Roman"/>
                          <w:i/>
                        </w:rPr>
                      </m:ctrlPr>
                    </m:sSubPr>
                    <m:e>
                      <m:r>
                        <w:rPr>
                          <w:rFonts w:ascii="Cambria Math" w:eastAsia="Times New Roman" w:hAnsi="Cambria Math" w:cs="Times New Roman"/>
                        </w:rPr>
                        <m:t>b</m:t>
                      </m:r>
                    </m:e>
                    <m:sub>
                      <m:r>
                        <w:rPr>
                          <w:rFonts w:ascii="Cambria Math" w:eastAsia="Times New Roman" w:hAnsi="Cambria Math" w:cs="Times New Roman"/>
                        </w:rPr>
                        <m:t>2i</m:t>
                      </m:r>
                    </m:sub>
                  </m:sSub>
                </m:e>
              </m:eqArr>
            </m:e>
          </m:d>
          <m:r>
            <w:rPr>
              <w:rFonts w:ascii="Cambria Math" w:eastAsia="Times New Roman" w:hAnsi="Cambria Math" w:cs="Times New Roman"/>
            </w:rPr>
            <m:t>|</m:t>
          </m:r>
          <m:d>
            <m:dPr>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m:t>
                      </m:r>
                    </m:sub>
                  </m:sSub>
                </m:e>
                <m:e>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2</m:t>
                      </m:r>
                    </m:sub>
                  </m:sSub>
                </m:e>
              </m:eqArr>
            </m:e>
          </m:d>
          <m:r>
            <w:rPr>
              <w:rFonts w:ascii="Cambria Math" w:eastAsia="Times New Roman" w:hAnsi="Cambria Math" w:cs="Times New Roman"/>
            </w:rPr>
            <m:t>~ MVN</m:t>
          </m:r>
          <m:d>
            <m:dPr>
              <m:begChr m:val="{"/>
              <m:endChr m:val="}"/>
              <m:ctrlPr>
                <w:rPr>
                  <w:rFonts w:ascii="Cambria Math" w:eastAsia="Times New Roman" w:hAnsi="Cambria Math" w:cs="Times New Roman"/>
                  <w:i/>
                </w:rPr>
              </m:ctrlPr>
            </m:dPr>
            <m:e>
              <m:d>
                <m:dPr>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m:t>
                          </m:r>
                        </m:sub>
                      </m:sSub>
                    </m:e>
                    <m:e>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2</m:t>
                          </m:r>
                        </m:sub>
                      </m:sSub>
                    </m:e>
                  </m:eqArr>
                </m:e>
              </m:d>
              <m:r>
                <w:rPr>
                  <w:rFonts w:ascii="Cambria Math" w:eastAsia="Times New Roman" w:hAnsi="Cambria Math" w:cs="Times New Roman"/>
                </w:rPr>
                <m:t>,</m:t>
              </m:r>
              <m:sSub>
                <m:sSubPr>
                  <m:ctrlPr>
                    <w:rPr>
                      <w:rFonts w:ascii="Cambria Math" w:eastAsia="Times New Roman" w:hAnsi="Cambria Math" w:cs="Times New Roman"/>
                    </w:rPr>
                  </m:ctrlPr>
                </m:sSubPr>
                <m:e>
                  <m:r>
                    <m:rPr>
                      <m:sty m:val="p"/>
                    </m:rPr>
                    <w:rPr>
                      <w:rFonts w:ascii="Cambria Math" w:eastAsia="Times New Roman" w:hAnsi="Cambria Math" w:cs="Times New Roman"/>
                    </w:rPr>
                    <m:t>Σ</m:t>
                  </m:r>
                </m:e>
                <m:sub>
                  <m:r>
                    <w:rPr>
                      <w:rFonts w:ascii="Cambria Math" w:eastAsia="Times New Roman" w:hAnsi="Cambria Math" w:cs="Times New Roman"/>
                    </w:rPr>
                    <m:t>β1β2</m:t>
                  </m:r>
                </m:sub>
              </m:sSub>
            </m:e>
          </m:d>
        </m:oMath>
      </m:oMathPara>
    </w:p>
    <w:p w:rsidR="00D8368B" w:rsidRPr="00FA08A3" w:rsidRDefault="00694AA0"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b</m:t>
              </m:r>
            </m:e>
            <m:sub>
              <m:r>
                <w:rPr>
                  <w:rFonts w:ascii="Cambria Math" w:eastAsia="Times New Roman" w:hAnsi="Cambria Math" w:cs="Times New Roman"/>
                </w:rPr>
                <m:t xml:space="preserve">0i </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0</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b0</m:t>
              </m:r>
            </m:sub>
          </m:sSub>
          <m:r>
            <w:rPr>
              <w:rFonts w:ascii="Cambria Math" w:eastAsia="Times New Roman" w:hAnsi="Cambria Math" w:cs="Times New Roman"/>
            </w:rPr>
            <m:t xml:space="preserve"> ~  N(</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0</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b0</m:t>
              </m:r>
            </m:sub>
          </m:sSub>
          <m:r>
            <w:rPr>
              <w:rFonts w:ascii="Cambria Math" w:eastAsia="Times New Roman" w:hAnsi="Cambria Math" w:cs="Times New Roman"/>
            </w:rPr>
            <m:t>)</m:t>
          </m:r>
        </m:oMath>
      </m:oMathPara>
    </w:p>
    <w:p w:rsidR="00D8368B" w:rsidRPr="00FA08A3" w:rsidRDefault="00694AA0"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CP</m:t>
              </m:r>
            </m:e>
            <m:sub>
              <m:r>
                <w:rPr>
                  <w:rFonts w:ascii="Cambria Math" w:eastAsia="Times New Roman" w:hAnsi="Cambria Math" w:cs="Times New Roman"/>
                </w:rPr>
                <m:t xml:space="preserve">i </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CP</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CP</m:t>
              </m:r>
            </m:sub>
          </m:sSub>
          <m:r>
            <w:rPr>
              <w:rFonts w:ascii="Cambria Math" w:eastAsia="Times New Roman" w:hAnsi="Cambria Math" w:cs="Times New Roman"/>
            </w:rPr>
            <m:t xml:space="preserve"> ~  N(</m:t>
          </m:r>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CP</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CP</m:t>
              </m:r>
            </m:sub>
          </m:sSub>
          <m:r>
            <w:rPr>
              <w:rFonts w:ascii="Cambria Math" w:eastAsia="Times New Roman" w:hAnsi="Cambria Math" w:cs="Times New Roman"/>
            </w:rPr>
            <m:t>)</m:t>
          </m:r>
        </m:oMath>
      </m:oMathPara>
    </w:p>
    <w:p w:rsidR="00D8368B" w:rsidRPr="0008062A" w:rsidRDefault="00D8368B"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w:r w:rsidRPr="00E36D7B">
        <w:rPr>
          <w:rFonts w:ascii="Times New Roman" w:eastAsia="Times New Roman" w:hAnsi="Times New Roman" w:cs="Times New Roman"/>
          <w:b/>
        </w:rPr>
        <w:t>Third stage:</w:t>
      </w:r>
      <w:r w:rsidRPr="0008062A">
        <w:rPr>
          <w:rFonts w:ascii="Times New Roman" w:eastAsia="Times New Roman" w:hAnsi="Times New Roman" w:cs="Times New Roman"/>
        </w:rPr>
        <w:t xml:space="preserve">  Hyperpriors for population parameters</w:t>
      </w:r>
    </w:p>
    <w:p w:rsidR="00D8368B" w:rsidRPr="0008062A" w:rsidRDefault="00694AA0"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m:oMathPara>
        <m:oMath>
          <m:d>
            <m:dPr>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m:t>
                      </m:r>
                    </m:sub>
                  </m:sSub>
                </m:e>
                <m:e>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m:t>
                      </m:r>
                    </m:sub>
                  </m:sSub>
                </m:e>
              </m:eqArr>
            </m:e>
          </m:d>
          <m:r>
            <w:rPr>
              <w:rFonts w:ascii="Cambria Math" w:eastAsia="Times New Roman" w:hAnsi="Cambria Math" w:cs="Times New Roman"/>
            </w:rPr>
            <m:t>~ MVN</m:t>
          </m:r>
          <m:d>
            <m:dPr>
              <m:begChr m:val="{"/>
              <m:endChr m:val="}"/>
              <m:ctrlPr>
                <w:rPr>
                  <w:rFonts w:ascii="Cambria Math" w:eastAsia="Times New Roman" w:hAnsi="Cambria Math" w:cs="Times New Roman"/>
                  <w:i/>
                </w:rPr>
              </m:ctrlPr>
            </m:dPr>
            <m:e>
              <m:d>
                <m:dPr>
                  <m:ctrlPr>
                    <w:rPr>
                      <w:rFonts w:ascii="Cambria Math" w:eastAsia="Times New Roman" w:hAnsi="Cambria Math" w:cs="Times New Roman"/>
                      <w:i/>
                    </w:rPr>
                  </m:ctrlPr>
                </m:dPr>
                <m:e>
                  <m:eqArr>
                    <m:eqArrPr>
                      <m:ctrlPr>
                        <w:rPr>
                          <w:rFonts w:ascii="Cambria Math" w:eastAsia="Times New Roman" w:hAnsi="Cambria Math" w:cs="Times New Roman"/>
                          <w:i/>
                        </w:rPr>
                      </m:ctrlPr>
                    </m:eqArrPr>
                    <m:e>
                      <m:r>
                        <w:rPr>
                          <w:rFonts w:ascii="Cambria Math" w:eastAsia="Times New Roman" w:hAnsi="Cambria Math" w:cs="Times New Roman"/>
                        </w:rPr>
                        <m:t>0</m:t>
                      </m:r>
                    </m:e>
                    <m:e>
                      <m:r>
                        <w:rPr>
                          <w:rFonts w:ascii="Cambria Math" w:eastAsia="Times New Roman" w:hAnsi="Cambria Math" w:cs="Times New Roman"/>
                        </w:rPr>
                        <m:t>0</m:t>
                      </m:r>
                    </m:e>
                  </m:eqArr>
                </m:e>
              </m:d>
              <m:r>
                <w:rPr>
                  <w:rFonts w:ascii="Cambria Math" w:eastAsia="Times New Roman" w:hAnsi="Cambria Math" w:cs="Times New Roman"/>
                </w:rPr>
                <m:t>,</m:t>
              </m:r>
              <m:d>
                <m:dPr>
                  <m:ctrlPr>
                    <w:rPr>
                      <w:rFonts w:ascii="Cambria Math" w:eastAsia="Times New Roman" w:hAnsi="Cambria Math" w:cs="Times New Roman"/>
                    </w:rPr>
                  </m:ctrlPr>
                </m:dPr>
                <m:e>
                  <m:m>
                    <m:mPr>
                      <m:mcs>
                        <m:mc>
                          <m:mcPr>
                            <m:count m:val="2"/>
                            <m:mcJc m:val="center"/>
                          </m:mcPr>
                        </m:mc>
                      </m:mcs>
                      <m:ctrlPr>
                        <w:rPr>
                          <w:rFonts w:ascii="Cambria Math" w:eastAsia="Times New Roman" w:hAnsi="Cambria Math" w:cs="Times New Roman"/>
                        </w:rPr>
                      </m:ctrlPr>
                    </m:mPr>
                    <m:mr>
                      <m:e>
                        <m:r>
                          <w:rPr>
                            <w:rFonts w:ascii="Cambria Math" w:eastAsia="Times New Roman" w:hAnsi="Cambria Math" w:cs="Times New Roman"/>
                          </w:rPr>
                          <m:t>10</m:t>
                        </m:r>
                      </m:e>
                      <m:e>
                        <m:r>
                          <w:rPr>
                            <w:rFonts w:ascii="Cambria Math" w:eastAsia="Times New Roman" w:hAnsi="Cambria Math" w:cs="Times New Roman"/>
                          </w:rPr>
                          <m:t>0</m:t>
                        </m:r>
                      </m:e>
                    </m:mr>
                    <m:mr>
                      <m:e>
                        <m:r>
                          <w:rPr>
                            <w:rFonts w:ascii="Cambria Math" w:eastAsia="Times New Roman" w:hAnsi="Cambria Math" w:cs="Times New Roman"/>
                          </w:rPr>
                          <m:t>0</m:t>
                        </m:r>
                      </m:e>
                      <m:e>
                        <m:r>
                          <w:rPr>
                            <w:rFonts w:ascii="Cambria Math" w:eastAsia="Times New Roman" w:hAnsi="Cambria Math" w:cs="Times New Roman"/>
                          </w:rPr>
                          <m:t>10</m:t>
                        </m:r>
                      </m:e>
                    </m:mr>
                  </m:m>
                </m:e>
              </m:d>
            </m:e>
          </m:d>
        </m:oMath>
      </m:oMathPara>
    </w:p>
    <w:p w:rsidR="00D8368B" w:rsidRPr="0008062A" w:rsidRDefault="00694AA0"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rPr>
              </m:ctrlPr>
            </m:sSubPr>
            <m:e>
              <m:r>
                <m:rPr>
                  <m:sty m:val="p"/>
                </m:rPr>
                <w:rPr>
                  <w:rFonts w:ascii="Cambria Math" w:eastAsia="Times New Roman" w:hAnsi="Cambria Math" w:cs="Times New Roman"/>
                </w:rPr>
                <m:t>Σ</m:t>
              </m:r>
            </m:e>
            <m:sub>
              <m:r>
                <w:rPr>
                  <w:rFonts w:ascii="Cambria Math" w:eastAsia="Times New Roman" w:hAnsi="Cambria Math" w:cs="Times New Roman"/>
                </w:rPr>
                <m:t>β1β2</m:t>
              </m:r>
            </m:sub>
          </m:sSub>
          <m:r>
            <w:rPr>
              <w:rFonts w:ascii="Cambria Math" w:eastAsia="Times New Roman" w:hAnsi="Cambria Math" w:cs="Times New Roman"/>
            </w:rPr>
            <m:t xml:space="preserve">~ </m:t>
          </m:r>
          <m:r>
            <m:rPr>
              <m:sty m:val="p"/>
            </m:rPr>
            <w:rPr>
              <w:rFonts w:ascii="Cambria Math" w:eastAsia="Times New Roman" w:hAnsi="Cambria Math" w:cs="Times New Roman"/>
            </w:rPr>
            <m:t>invWishart</m:t>
          </m:r>
          <m:d>
            <m:dPr>
              <m:begChr m:val="{"/>
              <m:endChr m:val="}"/>
              <m:ctrlPr>
                <w:rPr>
                  <w:rFonts w:ascii="Cambria Math" w:eastAsia="Times New Roman" w:hAnsi="Cambria Math" w:cs="Times New Roman"/>
                  <w:i/>
                </w:rPr>
              </m:ctrlPr>
            </m:dPr>
            <m:e>
              <m:d>
                <m:dPr>
                  <m:ctrlPr>
                    <w:rPr>
                      <w:rFonts w:ascii="Cambria Math" w:eastAsia="Times New Roman" w:hAnsi="Cambria Math" w:cs="Times New Roman"/>
                      <w:i/>
                    </w:rPr>
                  </m:ctrlPr>
                </m:dPr>
                <m:e>
                  <m:m>
                    <m:mPr>
                      <m:mcs>
                        <m:mc>
                          <m:mcPr>
                            <m:count m:val="2"/>
                            <m:mcJc m:val="center"/>
                          </m:mcPr>
                        </m:mc>
                      </m:mcs>
                      <m:ctrlPr>
                        <w:rPr>
                          <w:rFonts w:ascii="Cambria Math" w:eastAsia="Times New Roman" w:hAnsi="Cambria Math" w:cs="Times New Roman"/>
                          <w:i/>
                        </w:rPr>
                      </m:ctrlPr>
                    </m:mPr>
                    <m:mr>
                      <m:e>
                        <m:r>
                          <w:rPr>
                            <w:rFonts w:ascii="Cambria Math" w:eastAsia="Times New Roman" w:hAnsi="Cambria Math" w:cs="Times New Roman"/>
                          </w:rPr>
                          <m:t>0.1</m:t>
                        </m:r>
                      </m:e>
                      <m:e>
                        <m:r>
                          <w:rPr>
                            <w:rFonts w:ascii="Cambria Math" w:eastAsia="Times New Roman" w:hAnsi="Cambria Math" w:cs="Times New Roman"/>
                          </w:rPr>
                          <m:t>0</m:t>
                        </m:r>
                      </m:e>
                    </m:mr>
                    <m:mr>
                      <m:e>
                        <m:r>
                          <w:rPr>
                            <w:rFonts w:ascii="Cambria Math" w:eastAsia="Times New Roman" w:hAnsi="Cambria Math" w:cs="Times New Roman"/>
                          </w:rPr>
                          <m:t>0</m:t>
                        </m:r>
                      </m:e>
                      <m:e>
                        <m:r>
                          <w:rPr>
                            <w:rFonts w:ascii="Cambria Math" w:eastAsia="Times New Roman" w:hAnsi="Cambria Math" w:cs="Times New Roman"/>
                          </w:rPr>
                          <m:t>0.1</m:t>
                        </m:r>
                      </m:e>
                    </m:mr>
                  </m:m>
                </m:e>
              </m:d>
              <m:r>
                <w:rPr>
                  <w:rFonts w:ascii="Cambria Math" w:eastAsia="Times New Roman" w:hAnsi="Cambria Math" w:cs="Times New Roman"/>
                </w:rPr>
                <m:t>,</m:t>
              </m:r>
              <m:r>
                <m:rPr>
                  <m:sty m:val="p"/>
                </m:rPr>
                <w:rPr>
                  <w:rFonts w:ascii="Cambria Math" w:eastAsia="Times New Roman" w:hAnsi="Cambria Math" w:cs="Times New Roman"/>
                </w:rPr>
                <m:t>2</m:t>
              </m:r>
            </m:e>
          </m:d>
        </m:oMath>
      </m:oMathPara>
    </w:p>
    <w:p w:rsidR="00D8368B" w:rsidRPr="00FA08A3" w:rsidRDefault="00694AA0"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0</m:t>
            </m:r>
          </m:sub>
        </m:sSub>
        <m:r>
          <w:rPr>
            <w:rFonts w:ascii="Cambria Math" w:eastAsia="Times New Roman" w:hAnsi="Cambria Math" w:cs="Times New Roman"/>
          </w:rPr>
          <m:t xml:space="preserve"> ~  N(25,0.001)</m:t>
        </m:r>
      </m:oMath>
      <w:r w:rsidR="00D8368B" w:rsidRPr="00FA08A3">
        <w:rPr>
          <w:rFonts w:ascii="Times New Roman" w:eastAsia="Times New Roman" w:hAnsi="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b0</m:t>
            </m:r>
          </m:sub>
        </m:sSub>
        <m:r>
          <w:rPr>
            <w:rFonts w:ascii="Cambria Math" w:eastAsia="Times New Roman" w:hAnsi="Cambria Math" w:cs="Times New Roman"/>
          </w:rPr>
          <m:t xml:space="preserve"> ~ </m:t>
        </m:r>
        <m:r>
          <m:rPr>
            <m:sty m:val="p"/>
          </m:rPr>
          <w:rPr>
            <w:rFonts w:ascii="Cambria Math" w:eastAsia="Times New Roman" w:hAnsi="Cambria Math" w:cs="Times New Roman"/>
          </w:rPr>
          <m:t>Gamma</m:t>
        </m:r>
        <m:r>
          <w:rPr>
            <w:rFonts w:ascii="Cambria Math" w:eastAsia="Times New Roman" w:hAnsi="Cambria Math" w:cs="Times New Roman"/>
          </w:rPr>
          <m:t xml:space="preserve"> (0.01,0.01) </m:t>
        </m:r>
      </m:oMath>
    </w:p>
    <w:p w:rsidR="00D8368B" w:rsidRPr="00FA08A3" w:rsidRDefault="00694AA0"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CP</m:t>
            </m:r>
          </m:sub>
        </m:sSub>
        <m:r>
          <w:rPr>
            <w:rFonts w:ascii="Cambria Math" w:eastAsia="Times New Roman" w:hAnsi="Cambria Math" w:cs="Times New Roman"/>
          </w:rPr>
          <m:t xml:space="preserve"> ~  N(16,0.001)</m:t>
        </m:r>
      </m:oMath>
      <w:r w:rsidR="00D8368B" w:rsidRPr="00FA08A3">
        <w:rPr>
          <w:rFonts w:ascii="Times New Roman" w:eastAsia="Times New Roman" w:hAnsi="Times New Roman" w:cs="Times New Roman"/>
        </w:rPr>
        <w:t xml:space="preserve"> (Females) or </w:t>
      </w:r>
      <m:oMath>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CP</m:t>
            </m:r>
          </m:sub>
        </m:sSub>
        <m:r>
          <w:rPr>
            <w:rFonts w:ascii="Cambria Math" w:eastAsia="Times New Roman" w:hAnsi="Cambria Math" w:cs="Times New Roman"/>
          </w:rPr>
          <m:t xml:space="preserve"> ~ N</m:t>
        </m:r>
        <m:d>
          <m:dPr>
            <m:ctrlPr>
              <w:rPr>
                <w:rFonts w:ascii="Cambria Math" w:eastAsia="Times New Roman" w:hAnsi="Cambria Math" w:cs="Times New Roman"/>
                <w:i/>
              </w:rPr>
            </m:ctrlPr>
          </m:dPr>
          <m:e>
            <m:r>
              <w:rPr>
                <w:rFonts w:ascii="Cambria Math" w:eastAsia="Times New Roman" w:hAnsi="Cambria Math" w:cs="Times New Roman"/>
              </w:rPr>
              <m:t>22,0.001</m:t>
            </m:r>
          </m:e>
        </m:d>
        <m:r>
          <m:rPr>
            <m:sty m:val="p"/>
          </m:rPr>
          <w:rPr>
            <w:rFonts w:ascii="Cambria Math" w:eastAsia="Times New Roman" w:hAnsi="Cambria Math" w:cs="Times New Roman"/>
          </w:rPr>
          <m:t>(Males)</m:t>
        </m:r>
      </m:oMath>
      <w:r w:rsidR="00D8368B" w:rsidRPr="00FA08A3">
        <w:rPr>
          <w:rFonts w:ascii="Times New Roman" w:eastAsia="Times New Roman" w:hAnsi="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CP</m:t>
            </m:r>
          </m:sub>
        </m:sSub>
        <m:r>
          <w:rPr>
            <w:rFonts w:ascii="Cambria Math" w:eastAsia="Times New Roman" w:hAnsi="Cambria Math" w:cs="Times New Roman"/>
          </w:rPr>
          <m:t xml:space="preserve"> ~ G</m:t>
        </m:r>
        <m:r>
          <m:rPr>
            <m:sty m:val="p"/>
          </m:rPr>
          <w:rPr>
            <w:rFonts w:ascii="Cambria Math" w:eastAsia="Times New Roman" w:hAnsi="Cambria Math" w:cs="Times New Roman"/>
          </w:rPr>
          <m:t>amma</m:t>
        </m:r>
        <m:r>
          <w:rPr>
            <w:rFonts w:ascii="Cambria Math" w:eastAsia="Times New Roman" w:hAnsi="Cambria Math" w:cs="Times New Roman"/>
          </w:rPr>
          <m:t xml:space="preserve">(0.01,0.01) </m:t>
        </m:r>
      </m:oMath>
    </w:p>
    <w:p w:rsidR="00D8368B" w:rsidRPr="00FA08A3" w:rsidRDefault="00D8368B"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w:r w:rsidRPr="00FA08A3">
        <w:rPr>
          <w:rFonts w:ascii="Times New Roman" w:eastAsia="Times New Roman" w:hAnsi="Times New Roman" w:cs="Times New Roman"/>
        </w:rPr>
        <w:t xml:space="preserve">All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grp</m:t>
            </m:r>
          </m:sub>
        </m:sSub>
        <m:r>
          <w:rPr>
            <w:rFonts w:ascii="Cambria Math" w:eastAsia="Times New Roman" w:hAnsi="Cambria Math" w:cs="Times New Roman"/>
          </w:rPr>
          <m:t>~ N(0,0.001)</m:t>
        </m:r>
      </m:oMath>
      <w:r w:rsidRPr="00FA08A3">
        <w:rPr>
          <w:rFonts w:ascii="Times New Roman" w:eastAsia="Times New Roman" w:hAnsi="Times New Roman" w:cs="Times New Roman"/>
        </w:rPr>
        <w:t xml:space="preserve"> (i.e.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0grp</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1grp</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2grp</m:t>
            </m:r>
          </m:sub>
        </m:sSub>
        <m:sSub>
          <m:sSubPr>
            <m:ctrlPr>
              <w:rPr>
                <w:rFonts w:ascii="Cambria Math" w:eastAsia="Times New Roman" w:hAnsi="Cambria Math" w:cs="Times New Roman"/>
                <w:i/>
              </w:rPr>
            </m:ctrlPr>
          </m:sSubPr>
          <m:e>
            <m:r>
              <w:rPr>
                <w:rFonts w:ascii="Cambria Math" w:eastAsia="Times New Roman" w:hAnsi="Cambria Math" w:cs="Times New Roman"/>
              </w:rPr>
              <m:t>,CP</m:t>
            </m:r>
          </m:e>
          <m:sub>
            <m:r>
              <w:rPr>
                <w:rFonts w:ascii="Cambria Math" w:eastAsia="Times New Roman" w:hAnsi="Cambria Math" w:cs="Times New Roman"/>
              </w:rPr>
              <m:t>grp</m:t>
            </m:r>
          </m:sub>
        </m:sSub>
        <m:r>
          <w:rPr>
            <w:rFonts w:ascii="Cambria Math" w:eastAsia="Times New Roman" w:hAnsi="Cambria Math" w:cs="Times New Roman"/>
          </w:rPr>
          <m:t xml:space="preserve"> </m:t>
        </m:r>
      </m:oMath>
      <w:r w:rsidRPr="00FA08A3">
        <w:rPr>
          <w:rFonts w:ascii="Times New Roman" w:eastAsia="Times New Roman" w:hAnsi="Times New Roman" w:cs="Times New Roman"/>
        </w:rPr>
        <w:t>for each growth parameter)</w:t>
      </w:r>
    </w:p>
    <w:p w:rsidR="00D8368B" w:rsidRPr="00FA08A3" w:rsidRDefault="00694AA0"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m:oMath>
        <m:sSub>
          <m:sSubPr>
            <m:ctrlPr>
              <w:rPr>
                <w:rFonts w:ascii="Cambria Math" w:hAnsi="Cambria Math" w:cs="Times New Roman"/>
                <w:i/>
                <w:lang w:val="en-AU"/>
              </w:rPr>
            </m:ctrlPr>
          </m:sSubPr>
          <m:e>
            <m:r>
              <w:rPr>
                <w:rFonts w:ascii="Cambria Math" w:hAnsi="Cambria Math" w:cs="Times New Roman"/>
                <w:lang w:val="en-AU"/>
              </w:rPr>
              <m:t>β</m:t>
            </m:r>
          </m:e>
          <m:sub>
            <m:r>
              <w:rPr>
                <w:rFonts w:ascii="Cambria Math" w:hAnsi="Cambria Math" w:cs="Times New Roman"/>
                <w:lang w:val="en-AU"/>
              </w:rPr>
              <m:t>initialBMI-z-score</m:t>
            </m:r>
          </m:sub>
        </m:sSub>
      </m:oMath>
      <w:r w:rsidR="00D8368B" w:rsidRPr="0008062A">
        <w:rPr>
          <w:rFonts w:ascii="Times New Roman" w:eastAsia="Times New Roman" w:hAnsi="Times New Roman" w:cs="Times New Roman"/>
          <w:lang w:val="en-AU"/>
        </w:rPr>
        <w:t xml:space="preserve"> </w:t>
      </w:r>
      <m:oMath>
        <m:r>
          <w:rPr>
            <w:rFonts w:ascii="Cambria Math" w:eastAsia="Times New Roman" w:hAnsi="Cambria Math" w:cs="Times New Roman"/>
          </w:rPr>
          <m:t>~ N(0,0.001)</m:t>
        </m:r>
      </m:oMath>
    </w:p>
    <w:p w:rsidR="00D8368B" w:rsidRPr="00FA08A3" w:rsidRDefault="00D8368B" w:rsidP="00D8368B">
      <w:pPr>
        <w:pBdr>
          <w:top w:val="single" w:sz="4" w:space="1" w:color="auto"/>
          <w:left w:val="single" w:sz="4" w:space="4" w:color="auto"/>
          <w:bottom w:val="single" w:sz="4" w:space="1" w:color="auto"/>
          <w:right w:val="single" w:sz="4" w:space="4" w:color="auto"/>
        </w:pBdr>
        <w:spacing w:line="480" w:lineRule="auto"/>
        <w:rPr>
          <w:rFonts w:ascii="Times New Roman" w:eastAsia="Times New Roman" w:hAnsi="Times New Roman" w:cs="Times New Roman"/>
        </w:rPr>
      </w:pPr>
      <w:r w:rsidRPr="00FA08A3">
        <w:rPr>
          <w:rFonts w:ascii="Times New Roman" w:eastAsia="Times New Roman" w:hAnsi="Times New Roman" w:cs="Times New Roman"/>
        </w:rPr>
        <w:t xml:space="preserve">And </w:t>
      </w:r>
      <m:oMath>
        <m:sSub>
          <m:sSubPr>
            <m:ctrlPr>
              <w:rPr>
                <w:rFonts w:ascii="Cambria Math" w:eastAsia="Times New Roman" w:hAnsi="Cambria Math" w:cs="Times New Roman"/>
                <w:i/>
              </w:rPr>
            </m:ctrlPr>
          </m:sSubPr>
          <m:e>
            <m:r>
              <w:rPr>
                <w:rFonts w:ascii="Cambria Math" w:eastAsia="Times New Roman" w:hAnsi="Cambria Math" w:cs="Times New Roman"/>
              </w:rPr>
              <m:t>ε</m:t>
            </m:r>
          </m:e>
          <m:sub>
            <m:r>
              <w:rPr>
                <w:rFonts w:ascii="Cambria Math" w:eastAsia="Times New Roman" w:hAnsi="Cambria Math" w:cs="Times New Roman"/>
              </w:rPr>
              <m:t>ij</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i</m:t>
            </m:r>
          </m:sub>
        </m:sSub>
        <m:r>
          <w:rPr>
            <w:rFonts w:ascii="Cambria Math" w:eastAsia="Times New Roman" w:hAnsi="Cambria Math" w:cs="Times New Roman"/>
          </w:rPr>
          <m:t xml:space="preserve"> ~ N(0,</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i</m:t>
            </m:r>
          </m:sub>
        </m:sSub>
        <m:r>
          <w:rPr>
            <w:rFonts w:ascii="Cambria Math" w:eastAsia="Times New Roman" w:hAnsi="Cambria Math" w:cs="Times New Roman"/>
          </w:rPr>
          <m:t>)</m:t>
        </m:r>
      </m:oMath>
      <w:r w:rsidRPr="00FA08A3">
        <w:rPr>
          <w:rFonts w:ascii="Times New Roman" w:eastAsia="Times New Roman" w:hAnsi="Times New Roman" w:cs="Times New Roman"/>
        </w:rPr>
        <w:t xml:space="preserve"> &amp;</w:t>
      </w:r>
      <m:oMath>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i</m:t>
            </m:r>
          </m:sub>
        </m:sSub>
        <m:r>
          <w:rPr>
            <w:rFonts w:ascii="Cambria Math" w:eastAsia="Times New Roman" w:hAnsi="Cambria Math" w:cs="Times New Roman"/>
          </w:rPr>
          <m:t xml:space="preserve"> ~ </m:t>
        </m:r>
        <m:r>
          <m:rPr>
            <m:sty m:val="p"/>
          </m:rPr>
          <w:rPr>
            <w:rFonts w:ascii="Cambria Math" w:eastAsia="Times New Roman" w:hAnsi="Cambria Math" w:cs="Times New Roman"/>
          </w:rPr>
          <m:t>Gamma</m:t>
        </m:r>
        <m:r>
          <w:rPr>
            <w:rFonts w:ascii="Cambria Math" w:eastAsia="Times New Roman" w:hAnsi="Cambria Math" w:cs="Times New Roman"/>
          </w:rPr>
          <m:t xml:space="preserve"> (0.01,0.01)</m:t>
        </m:r>
      </m:oMath>
    </w:p>
    <w:p w:rsidR="00D8368B" w:rsidRDefault="00D8368B" w:rsidP="00DF28A7">
      <w:pPr>
        <w:spacing w:line="480" w:lineRule="auto"/>
        <w:rPr>
          <w:rFonts w:ascii="Times New Roman" w:hAnsi="Times New Roman" w:cs="Times New Roman"/>
          <w:b/>
          <w:lang w:val="en-AU"/>
        </w:rPr>
      </w:pPr>
    </w:p>
    <w:p w:rsidR="00D8368B" w:rsidRPr="0020253E" w:rsidRDefault="00D8368B" w:rsidP="00DF28A7">
      <w:pPr>
        <w:spacing w:line="480" w:lineRule="auto"/>
        <w:rPr>
          <w:rFonts w:ascii="Times New Roman" w:hAnsi="Times New Roman" w:cs="Times New Roman"/>
          <w:b/>
          <w:lang w:val="en-AU"/>
        </w:rPr>
      </w:pPr>
      <w:r>
        <w:rPr>
          <w:rFonts w:ascii="Times New Roman" w:hAnsi="Times New Roman" w:cs="Times New Roman"/>
          <w:b/>
          <w:lang w:val="en-AU"/>
        </w:rPr>
        <w:t>Prior sensitivity analysis</w:t>
      </w:r>
    </w:p>
    <w:p w:rsidR="00DF28A7" w:rsidRPr="0020253E" w:rsidRDefault="00DF28A7" w:rsidP="00DF28A7">
      <w:pPr>
        <w:spacing w:line="480" w:lineRule="auto"/>
        <w:rPr>
          <w:rFonts w:ascii="Times New Roman" w:hAnsi="Times New Roman" w:cs="Times New Roman"/>
          <w:lang w:val="en-AU"/>
        </w:rPr>
      </w:pPr>
      <w:r w:rsidRPr="0020253E">
        <w:rPr>
          <w:rFonts w:ascii="Times New Roman" w:hAnsi="Times New Roman" w:cs="Times New Roman"/>
          <w:lang w:val="en-AU"/>
        </w:rPr>
        <w:t xml:space="preserve">Convergence could not be reached for some parameters in initial analyses of the sex-specific unconditional hierarchical BMI changepoint models with unrestricted </w:t>
      </w:r>
      <w:r w:rsidRPr="0020253E">
        <w:rPr>
          <w:rFonts w:ascii="Times New Roman" w:hAnsi="Times New Roman" w:cs="Times New Roman"/>
          <w:lang w:val="en-AU"/>
        </w:rPr>
        <w:lastRenderedPageBreak/>
        <w:t xml:space="preserve">covariance structure between all 4 random parameters (Males and </w:t>
      </w:r>
      <w:r>
        <w:rPr>
          <w:rFonts w:ascii="Times New Roman" w:hAnsi="Times New Roman" w:cs="Times New Roman"/>
          <w:lang w:val="en-AU"/>
        </w:rPr>
        <w:t>f</w:t>
      </w:r>
      <w:r w:rsidRPr="0020253E">
        <w:rPr>
          <w:rFonts w:ascii="Times New Roman" w:hAnsi="Times New Roman" w:cs="Times New Roman"/>
          <w:lang w:val="en-AU"/>
        </w:rPr>
        <w:t>emales</w:t>
      </w:r>
      <w:r>
        <w:rPr>
          <w:rFonts w:ascii="Times New Roman" w:hAnsi="Times New Roman" w:cs="Times New Roman"/>
          <w:lang w:val="en-AU"/>
        </w:rPr>
        <w:t xml:space="preserve"> BMI profiles were</w:t>
      </w:r>
      <w:r w:rsidRPr="0020253E">
        <w:rPr>
          <w:rFonts w:ascii="Times New Roman" w:hAnsi="Times New Roman" w:cs="Times New Roman"/>
          <w:lang w:val="en-AU"/>
        </w:rPr>
        <w:t xml:space="preserve"> analysed separately). As explained in section 3,we chose to restrict each model with a correlation between individual childhood slopes (</w:t>
      </w:r>
      <m:oMath>
        <m:sSub>
          <m:sSubPr>
            <m:ctrlPr>
              <w:rPr>
                <w:rFonts w:ascii="Cambria Math" w:hAnsi="Cambria Math" w:cs="Times New Roman"/>
                <w:i/>
                <w:lang w:val="en-AU"/>
              </w:rPr>
            </m:ctrlPr>
          </m:sSubPr>
          <m:e>
            <m:r>
              <w:rPr>
                <w:rFonts w:ascii="Cambria Math" w:hAnsi="Cambria Math" w:cs="Times New Roman"/>
                <w:lang w:val="en-AU"/>
              </w:rPr>
              <m:t>β</m:t>
            </m:r>
          </m:e>
          <m:sub>
            <m:r>
              <w:rPr>
                <w:rFonts w:ascii="Cambria Math" w:hAnsi="Cambria Math" w:cs="Times New Roman"/>
                <w:lang w:val="en-AU"/>
              </w:rPr>
              <m:t>1</m:t>
            </m:r>
          </m:sub>
        </m:sSub>
      </m:oMath>
      <w:r w:rsidRPr="0020253E">
        <w:rPr>
          <w:rFonts w:ascii="Times New Roman" w:hAnsi="Times New Roman" w:cs="Times New Roman"/>
          <w:lang w:val="en-AU"/>
        </w:rPr>
        <w:t>) and adult slopes (</w:t>
      </w:r>
      <m:oMath>
        <m:sSub>
          <m:sSubPr>
            <m:ctrlPr>
              <w:rPr>
                <w:rFonts w:ascii="Cambria Math" w:hAnsi="Cambria Math" w:cs="Times New Roman"/>
                <w:i/>
                <w:lang w:val="en-AU"/>
              </w:rPr>
            </m:ctrlPr>
          </m:sSubPr>
          <m:e>
            <m:r>
              <w:rPr>
                <w:rFonts w:ascii="Cambria Math" w:hAnsi="Cambria Math" w:cs="Times New Roman"/>
                <w:lang w:val="en-AU"/>
              </w:rPr>
              <m:t>β</m:t>
            </m:r>
          </m:e>
          <m:sub>
            <m:r>
              <w:rPr>
                <w:rFonts w:ascii="Cambria Math" w:hAnsi="Cambria Math" w:cs="Times New Roman"/>
                <w:lang w:val="en-AU"/>
              </w:rPr>
              <m:t>2</m:t>
            </m:r>
          </m:sub>
        </m:sSub>
      </m:oMath>
      <w:r w:rsidRPr="0020253E">
        <w:rPr>
          <w:rFonts w:ascii="Times New Roman" w:hAnsi="Times New Roman" w:cs="Times New Roman"/>
          <w:lang w:val="en-AU"/>
        </w:rPr>
        <w:t>), and null correlations between other random effects leading to a block diagonal structure of the variance covariance matrix:</w:t>
      </w:r>
    </w:p>
    <w:p w:rsidR="00DF28A7" w:rsidRPr="0020253E" w:rsidRDefault="00694AA0" w:rsidP="00DF28A7">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12</m:t>
              </m:r>
            </m:sub>
          </m:sSub>
          <m:r>
            <w:rPr>
              <w:rFonts w:ascii="Cambria Math" w:eastAsia="Times New Roman" w:hAnsi="Cambria Math" w:cs="Times New Roman"/>
            </w:rPr>
            <m:t>~ MVN</m:t>
          </m:r>
          <m:d>
            <m:dPr>
              <m:begChr m:val="{"/>
              <m:endChr m:val="}"/>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eastAsia="Times New Roman" w:hAnsi="Cambria Math" w:cs="Times New Roman"/>
                    </w:rPr>
                    <m:t>β</m:t>
                  </m:r>
                </m:e>
                <m:sub>
                  <m:r>
                    <w:rPr>
                      <w:rFonts w:ascii="Cambria Math" w:eastAsia="Times New Roman" w:hAnsi="Cambria Math" w:cs="Times New Roman"/>
                    </w:rPr>
                    <m:t>12</m:t>
                  </m:r>
                </m:sub>
                <m:sup>
                  <m:r>
                    <w:rPr>
                      <w:rFonts w:ascii="Cambria Math" w:eastAsia="Times New Roman" w:hAnsi="Cambria Math" w:cs="Times New Roman"/>
                    </w:rPr>
                    <m:t>*</m:t>
                  </m:r>
                </m:sup>
              </m:sSubSup>
              <m: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H</m:t>
                  </m:r>
                </m:e>
                <m:sub>
                  <m:r>
                    <w:rPr>
                      <w:rFonts w:ascii="Cambria Math" w:eastAsia="Times New Roman" w:hAnsi="Cambria Math" w:cs="Times New Roman"/>
                    </w:rPr>
                    <m:t>12</m:t>
                  </m:r>
                </m:sub>
              </m:sSub>
            </m:e>
          </m:d>
        </m:oMath>
      </m:oMathPara>
    </w:p>
    <w:p w:rsidR="00DF28A7" w:rsidRPr="0020253E" w:rsidRDefault="00694AA0" w:rsidP="00DF28A7">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0</m:t>
              </m:r>
            </m:sub>
          </m:sSub>
          <m:r>
            <w:rPr>
              <w:rFonts w:ascii="Cambria Math" w:eastAsia="Times New Roman" w:hAnsi="Cambria Math" w:cs="Times New Roman"/>
            </w:rPr>
            <m:t xml:space="preserve"> ~  N(</m:t>
          </m:r>
          <m:sSubSup>
            <m:sSubSupPr>
              <m:ctrlPr>
                <w:rPr>
                  <w:rFonts w:ascii="Cambria Math" w:eastAsia="Times New Roman" w:hAnsi="Cambria Math" w:cs="Times New Roman"/>
                  <w:i/>
                </w:rPr>
              </m:ctrlPr>
            </m:sSubSupPr>
            <m:e>
              <m:r>
                <w:rPr>
                  <w:rFonts w:ascii="Cambria Math" w:eastAsia="Times New Roman" w:hAnsi="Cambria Math" w:cs="Times New Roman"/>
                </w:rPr>
                <m:t>β</m:t>
              </m:r>
            </m:e>
            <m:sub>
              <m:r>
                <w:rPr>
                  <w:rFonts w:ascii="Cambria Math" w:eastAsia="Times New Roman" w:hAnsi="Cambria Math" w:cs="Times New Roman"/>
                </w:rPr>
                <m:t>0</m:t>
              </m:r>
            </m:sub>
            <m:sup>
              <m:r>
                <w:rPr>
                  <w:rFonts w:ascii="Cambria Math" w:eastAsia="Times New Roman" w:hAnsi="Cambria Math" w:cs="Times New Roman"/>
                </w:rPr>
                <m:t>*</m:t>
              </m:r>
            </m:sup>
          </m:sSubSup>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0</m:t>
              </m:r>
            </m:sub>
          </m:sSub>
          <m:r>
            <w:rPr>
              <w:rFonts w:ascii="Cambria Math" w:eastAsia="Times New Roman" w:hAnsi="Cambria Math" w:cs="Times New Roman"/>
            </w:rPr>
            <m:t>)</m:t>
          </m:r>
        </m:oMath>
      </m:oMathPara>
    </w:p>
    <w:p w:rsidR="00DF28A7" w:rsidRPr="0020253E" w:rsidRDefault="00694AA0" w:rsidP="00DF28A7">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m:rPr>
                  <m:sty m:val="p"/>
                </m:rPr>
                <w:rPr>
                  <w:rFonts w:ascii="Cambria Math" w:eastAsia="Times New Roman" w:hAnsi="Cambria Math" w:cs="Times New Roman"/>
                </w:rPr>
                <m:t>Σ</m:t>
              </m:r>
            </m:e>
            <m:sub>
              <m:r>
                <w:rPr>
                  <w:rFonts w:ascii="Cambria Math" w:eastAsia="Times New Roman" w:hAnsi="Cambria Math" w:cs="Times New Roman"/>
                </w:rPr>
                <m:t>12</m:t>
              </m:r>
            </m:sub>
          </m:sSub>
          <m:r>
            <w:rPr>
              <w:rFonts w:ascii="Cambria Math" w:eastAsia="Times New Roman" w:hAnsi="Cambria Math" w:cs="Times New Roman"/>
            </w:rPr>
            <m:t xml:space="preserve">~ </m:t>
          </m:r>
          <m:r>
            <m:rPr>
              <m:sty m:val="p"/>
            </m:rPr>
            <w:rPr>
              <w:rFonts w:ascii="Cambria Math" w:eastAsia="Times New Roman" w:hAnsi="Cambria Math" w:cs="Times New Roman"/>
            </w:rPr>
            <m:t>invWishart</m:t>
          </m:r>
          <m:d>
            <m:dPr>
              <m:begChr m:val="{"/>
              <m:endChr m:val="}"/>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m:rPr>
                      <m:sty m:val="p"/>
                    </m:rPr>
                    <w:rPr>
                      <w:rFonts w:ascii="Cambria Math" w:eastAsia="Times New Roman" w:hAnsi="Cambria Math" w:cs="Times New Roman"/>
                    </w:rPr>
                    <m:t>Σ</m:t>
                  </m:r>
                </m:e>
                <m:sub>
                  <m:r>
                    <w:rPr>
                      <w:rFonts w:ascii="Cambria Math" w:eastAsia="Times New Roman" w:hAnsi="Cambria Math" w:cs="Times New Roman"/>
                    </w:rPr>
                    <m:t>12</m:t>
                  </m:r>
                </m:sub>
                <m:sup>
                  <m:r>
                    <w:rPr>
                      <w:rFonts w:ascii="Cambria Math" w:eastAsia="Times New Roman" w:hAnsi="Cambria Math" w:cs="Times New Roman"/>
                    </w:rPr>
                    <m:t>*</m:t>
                  </m:r>
                </m:sup>
              </m:sSubSup>
              <m:r>
                <w:rPr>
                  <w:rFonts w:ascii="Cambria Math" w:eastAsia="Times New Roman" w:hAnsi="Cambria Math" w:cs="Times New Roman"/>
                </w:rPr>
                <m:t>,</m:t>
              </m:r>
              <m:r>
                <m:rPr>
                  <m:sty m:val="p"/>
                </m:rPr>
                <w:rPr>
                  <w:rFonts w:ascii="Cambria Math" w:eastAsia="Times New Roman" w:hAnsi="Cambria Math" w:cs="Times New Roman"/>
                </w:rPr>
                <m:t>2</m:t>
              </m:r>
            </m:e>
          </m:d>
        </m:oMath>
      </m:oMathPara>
    </w:p>
    <w:p w:rsidR="00DF28A7" w:rsidRPr="0020253E" w:rsidRDefault="00694AA0" w:rsidP="00DF28A7">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b0</m:t>
              </m:r>
            </m:sub>
          </m:sSub>
          <m:r>
            <w:rPr>
              <w:rFonts w:ascii="Cambria Math" w:eastAsia="Times New Roman" w:hAnsi="Cambria Math" w:cs="Times New Roman"/>
            </w:rPr>
            <m:t xml:space="preserve"> ~ </m:t>
          </m:r>
          <m:r>
            <m:rPr>
              <m:sty m:val="p"/>
            </m:rPr>
            <w:rPr>
              <w:rFonts w:ascii="Cambria Math" w:eastAsia="Times New Roman" w:hAnsi="Cambria Math" w:cs="Times New Roman"/>
            </w:rPr>
            <m:t>Gamma</m:t>
          </m:r>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01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02</m:t>
              </m:r>
            </m:sub>
          </m:sSub>
          <m:r>
            <w:rPr>
              <w:rFonts w:ascii="Cambria Math" w:eastAsia="Times New Roman" w:hAnsi="Cambria Math" w:cs="Times New Roman"/>
            </w:rPr>
            <m:t xml:space="preserve">) </m:t>
          </m:r>
        </m:oMath>
      </m:oMathPara>
    </w:p>
    <w:p w:rsidR="00DF28A7" w:rsidRPr="0020253E" w:rsidRDefault="00694AA0" w:rsidP="00DF28A7">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i</m:t>
              </m:r>
            </m:sub>
          </m:sSub>
          <m:r>
            <w:rPr>
              <w:rFonts w:ascii="Cambria Math" w:eastAsia="Times New Roman" w:hAnsi="Cambria Math" w:cs="Times New Roman"/>
            </w:rPr>
            <m:t xml:space="preserve"> ~ </m:t>
          </m:r>
          <m:r>
            <m:rPr>
              <m:sty m:val="p"/>
            </m:rPr>
            <w:rPr>
              <w:rFonts w:ascii="Cambria Math" w:eastAsia="Times New Roman" w:hAnsi="Cambria Math" w:cs="Times New Roman"/>
            </w:rPr>
            <m:t>Gamma</m:t>
          </m:r>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2</m:t>
              </m:r>
            </m:sub>
          </m:sSub>
          <m:r>
            <w:rPr>
              <w:rFonts w:ascii="Cambria Math" w:eastAsia="Times New Roman" w:hAnsi="Cambria Math" w:cs="Times New Roman"/>
            </w:rPr>
            <m:t>)</m:t>
          </m:r>
        </m:oMath>
      </m:oMathPara>
    </w:p>
    <w:p w:rsidR="00DF28A7" w:rsidRPr="0020253E" w:rsidRDefault="00694AA0" w:rsidP="00DF28A7">
      <w:pPr>
        <w:spacing w:line="480" w:lineRule="auto"/>
        <w:jc w:val="center"/>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CP</m:t>
              </m:r>
            </m:sub>
          </m:sSub>
          <m:r>
            <w:rPr>
              <w:rFonts w:ascii="Cambria Math" w:eastAsia="Times New Roman" w:hAnsi="Cambria Math" w:cs="Times New Roman"/>
            </w:rPr>
            <m:t xml:space="preserve"> ~ </m:t>
          </m:r>
          <m:r>
            <m:rPr>
              <m:sty m:val="p"/>
            </m:rPr>
            <w:rPr>
              <w:rFonts w:ascii="Cambria Math" w:eastAsia="Times New Roman" w:hAnsi="Cambria Math" w:cs="Times New Roman"/>
            </w:rPr>
            <m:t>Gamma</m:t>
          </m:r>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CP1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CP2</m:t>
              </m:r>
            </m:sub>
          </m:sSub>
          <m:r>
            <w:rPr>
              <w:rFonts w:ascii="Cambria Math" w:eastAsia="Times New Roman" w:hAnsi="Cambria Math" w:cs="Times New Roman"/>
            </w:rPr>
            <m:t>)</m:t>
          </m:r>
        </m:oMath>
      </m:oMathPara>
    </w:p>
    <w:p w:rsidR="00DF28A7" w:rsidRPr="0020253E" w:rsidRDefault="00DF28A7" w:rsidP="00DF28A7">
      <w:pPr>
        <w:spacing w:line="480" w:lineRule="auto"/>
        <w:rPr>
          <w:rFonts w:ascii="Times New Roman" w:eastAsia="Times New Roman" w:hAnsi="Times New Roman" w:cs="Times New Roman"/>
        </w:rPr>
      </w:pPr>
      <w:r w:rsidRPr="0020253E">
        <w:rPr>
          <w:rFonts w:ascii="Times New Roman" w:eastAsia="Times New Roman" w:hAnsi="Times New Roman" w:cs="Times New Roman"/>
        </w:rPr>
        <w:t>With:</w:t>
      </w:r>
    </w:p>
    <w:p w:rsidR="00DF28A7" w:rsidRPr="0020253E" w:rsidRDefault="00694AA0" w:rsidP="00DF28A7">
      <w:pPr>
        <w:spacing w:line="480" w:lineRule="auto"/>
        <w:rPr>
          <w:rFonts w:ascii="Times New Roman" w:eastAsia="Times New Roman" w:hAnsi="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0</m:t>
            </m:r>
          </m:sub>
        </m:sSub>
      </m:oMath>
      <w:r w:rsidR="00DF28A7" w:rsidRPr="0020253E">
        <w:rPr>
          <w:rFonts w:ascii="Times New Roman" w:eastAsia="Times New Roman" w:hAnsi="Times New Roman" w:cs="Times New Roman"/>
        </w:rPr>
        <w:t xml:space="preserve"> the variances for the overall intercept (i.e BMI at 25 years), and </w:t>
      </w:r>
      <m:oMath>
        <m:sSub>
          <m:sSubPr>
            <m:ctrlPr>
              <w:rPr>
                <w:rFonts w:ascii="Cambria Math" w:eastAsia="Times New Roman" w:hAnsi="Cambria Math" w:cs="Times New Roman"/>
              </w:rPr>
            </m:ctrlPr>
          </m:sSubPr>
          <m:e>
            <m:r>
              <w:rPr>
                <w:rFonts w:ascii="Cambria Math" w:eastAsia="Times New Roman" w:hAnsi="Cambria Math" w:cs="Times New Roman"/>
              </w:rPr>
              <m:t>H</m:t>
            </m:r>
          </m:e>
          <m:sub>
            <m:r>
              <w:rPr>
                <w:rFonts w:ascii="Cambria Math" w:eastAsia="Times New Roman" w:hAnsi="Cambria Math" w:cs="Times New Roman"/>
              </w:rPr>
              <m:t>12</m:t>
            </m:r>
          </m:sub>
        </m:sSub>
      </m:oMath>
      <w:r w:rsidR="00DF28A7" w:rsidRPr="0020253E">
        <w:rPr>
          <w:rFonts w:ascii="Times New Roman" w:eastAsia="Times New Roman" w:hAnsi="Times New Roman" w:cs="Times New Roman"/>
        </w:rPr>
        <w:t xml:space="preserve"> the covariance matrix for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12</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 xml:space="preserve">1. </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2</m:t>
            </m:r>
          </m:sub>
        </m:sSub>
      </m:oMath>
      <w:r w:rsidR="00DF28A7" w:rsidRPr="0020253E">
        <w:rPr>
          <w:rFonts w:ascii="Times New Roman" w:eastAsia="Times New Roman" w:hAnsi="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b0</m:t>
            </m:r>
          </m:sub>
        </m:sSub>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i</m:t>
            </m:r>
          </m:sub>
        </m:sSub>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τ</m:t>
            </m:r>
          </m:e>
          <m:sub>
            <m:r>
              <w:rPr>
                <w:rFonts w:ascii="Cambria Math" w:eastAsia="Times New Roman" w:hAnsi="Cambria Math" w:cs="Times New Roman"/>
              </w:rPr>
              <m:t>CP</m:t>
            </m:r>
          </m:sub>
        </m:sSub>
      </m:oMath>
      <w:r w:rsidR="00DF28A7" w:rsidRPr="0020253E">
        <w:rPr>
          <w:rFonts w:ascii="Times New Roman" w:eastAsia="Times New Roman" w:hAnsi="Times New Roman" w:cs="Times New Roman"/>
        </w:rPr>
        <w:t xml:space="preserve"> are the precisions (1/variance) for each corresponding parameter  (i.e. variances are inverse gamma distributed). Sex specific unconditional models with this block diagonal structure yield lower AIC compared to models with mutually independent random effects, indicating this was an appropriate way to represent the variance structure of the random effects (results not shown here).</w:t>
      </w:r>
    </w:p>
    <w:p w:rsidR="00DF28A7" w:rsidRPr="0020253E" w:rsidRDefault="00DF28A7" w:rsidP="00DF28A7">
      <w:pPr>
        <w:spacing w:line="480" w:lineRule="auto"/>
        <w:rPr>
          <w:rFonts w:ascii="Times New Roman" w:eastAsia="Times New Roman" w:hAnsi="Times New Roman" w:cs="Times New Roman"/>
        </w:rPr>
      </w:pPr>
      <w:r w:rsidRPr="0020253E">
        <w:rPr>
          <w:rFonts w:ascii="Times New Roman" w:eastAsia="Times New Roman" w:hAnsi="Times New Roman" w:cs="Times New Roman"/>
        </w:rPr>
        <w:t>For the choice of priors for the changepoint means we considered 3 potential distributions:</w:t>
      </w:r>
    </w:p>
    <w:p w:rsidR="00DF28A7" w:rsidRPr="0020253E" w:rsidRDefault="00DF28A7" w:rsidP="00DF28A7">
      <w:pPr>
        <w:pStyle w:val="ListParagraph"/>
        <w:numPr>
          <w:ilvl w:val="0"/>
          <w:numId w:val="1"/>
        </w:numPr>
        <w:spacing w:line="480" w:lineRule="auto"/>
        <w:rPr>
          <w:rFonts w:ascii="Times New Roman" w:eastAsia="Times New Roman" w:hAnsi="Times New Roman" w:cs="Times New Roman"/>
        </w:rPr>
      </w:pPr>
      <w:r w:rsidRPr="0020253E">
        <w:rPr>
          <w:rFonts w:ascii="Times New Roman" w:eastAsia="Times New Roman" w:hAnsi="Times New Roman" w:cs="Times New Roman"/>
        </w:rPr>
        <w:t>Normal (</w:t>
      </w:r>
      <m:oMath>
        <m:sSub>
          <m:sSubPr>
            <m:ctrlPr>
              <w:rPr>
                <w:rFonts w:ascii="Cambria Math" w:eastAsia="Times New Roman" w:hAnsi="Cambria Math" w:cs="Times New Roman"/>
                <w:i/>
              </w:rPr>
            </m:ctrlPr>
          </m:sSubPr>
          <m:e>
            <m:r>
              <w:rPr>
                <w:rFonts w:ascii="Cambria Math" w:eastAsia="Times New Roman" w:hAnsi="Cambria Math" w:cs="Times New Roman"/>
              </w:rPr>
              <m:t>CP</m:t>
            </m:r>
          </m:e>
          <m:sub>
            <m:r>
              <w:rPr>
                <w:rFonts w:ascii="Cambria Math" w:eastAsia="Times New Roman" w:hAnsi="Times New Roman" w:cs="Times New Roman"/>
              </w:rPr>
              <m:t>i</m:t>
            </m:r>
          </m:sub>
        </m:sSub>
        <m:r>
          <w:rPr>
            <w:rFonts w:ascii="Cambria Math" w:eastAsia="Times New Roman" w:hAnsi="Cambria Math" w:cs="Times New Roman"/>
          </w:rPr>
          <m:t xml:space="preserve"> ~  N(</m:t>
        </m:r>
        <m:sSubSup>
          <m:sSubSupPr>
            <m:ctrlPr>
              <w:rPr>
                <w:rFonts w:ascii="Cambria Math" w:eastAsia="Times New Roman" w:hAnsi="Cambria Math" w:cs="Times New Roman"/>
                <w:i/>
              </w:rPr>
            </m:ctrlPr>
          </m:sSubSupPr>
          <m:e>
            <m:r>
              <w:rPr>
                <w:rFonts w:ascii="Cambria Math" w:eastAsia="Times New Roman" w:hAnsi="Cambria Math" w:cs="Times New Roman"/>
              </w:rPr>
              <m:t>μ</m:t>
            </m:r>
          </m:e>
          <m:sub>
            <m:r>
              <w:rPr>
                <w:rFonts w:ascii="Cambria Math" w:eastAsia="Times New Roman" w:hAnsi="Cambria Math" w:cs="Times New Roman"/>
              </w:rPr>
              <m:t>CP</m:t>
            </m:r>
          </m:sub>
          <m:sup>
            <m:r>
              <w:rPr>
                <w:rFonts w:ascii="Cambria Math" w:eastAsia="Times New Roman" w:hAnsi="Cambria Math" w:cs="Times New Roman"/>
              </w:rPr>
              <m:t>*</m:t>
            </m:r>
          </m:sup>
        </m:sSubSup>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CP</m:t>
            </m:r>
          </m:sub>
        </m:sSub>
        <m:r>
          <w:rPr>
            <w:rFonts w:ascii="Cambria Math" w:eastAsia="Times New Roman" w:hAnsi="Cambria Math" w:cs="Times New Roman"/>
          </w:rPr>
          <m:t>)</m:t>
        </m:r>
      </m:oMath>
      <w:r w:rsidRPr="0020253E">
        <w:rPr>
          <w:rFonts w:ascii="Times New Roman" w:eastAsia="Times New Roman" w:hAnsi="Times New Roman" w:cs="Times New Roman"/>
        </w:rPr>
        <w:t>), with</w:t>
      </w:r>
      <m:oMath>
        <m:r>
          <w:rPr>
            <w:rFonts w:ascii="Cambria Math" w:eastAsia="Times New Roman" w:hAnsi="Cambria Math" w:cs="Times New Roman"/>
          </w:rPr>
          <m:t xml:space="preserve"> </m:t>
        </m:r>
        <m:sSubSup>
          <m:sSubSupPr>
            <m:ctrlPr>
              <w:rPr>
                <w:rFonts w:ascii="Cambria Math" w:eastAsia="Times New Roman" w:hAnsi="Cambria Math" w:cs="Times New Roman"/>
                <w:i/>
              </w:rPr>
            </m:ctrlPr>
          </m:sSubSupPr>
          <m:e>
            <m:r>
              <w:rPr>
                <w:rFonts w:ascii="Cambria Math" w:eastAsia="Times New Roman" w:hAnsi="Cambria Math" w:cs="Times New Roman"/>
              </w:rPr>
              <m:t>μ</m:t>
            </m:r>
          </m:e>
          <m:sub>
            <m:r>
              <w:rPr>
                <w:rFonts w:ascii="Cambria Math" w:eastAsia="Times New Roman" w:hAnsi="Cambria Math" w:cs="Times New Roman"/>
              </w:rPr>
              <m:t>CP</m:t>
            </m:r>
          </m:sub>
          <m:sup>
            <m:r>
              <w:rPr>
                <w:rFonts w:ascii="Cambria Math" w:eastAsia="Times New Roman" w:hAnsi="Cambria Math" w:cs="Times New Roman"/>
              </w:rPr>
              <m:t>*</m:t>
            </m:r>
          </m:sup>
        </m:sSubSup>
      </m:oMath>
      <w:r w:rsidRPr="0020253E">
        <w:rPr>
          <w:rFonts w:ascii="Times New Roman" w:eastAsia="Times New Roman" w:hAnsi="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CP</m:t>
            </m:r>
          </m:sub>
        </m:sSub>
      </m:oMath>
      <w:r w:rsidRPr="0020253E">
        <w:rPr>
          <w:rFonts w:ascii="Times New Roman" w:eastAsia="Times New Roman" w:hAnsi="Times New Roman" w:cs="Times New Roman"/>
        </w:rPr>
        <w:t xml:space="preserve"> the mean and variance for the changepoint, respectively. (we chose : </w:t>
      </w:r>
      <m:oMath>
        <m:sSubSup>
          <m:sSubSupPr>
            <m:ctrlPr>
              <w:rPr>
                <w:rFonts w:ascii="Cambria Math" w:eastAsia="Times New Roman" w:hAnsi="Cambria Math" w:cs="Times New Roman"/>
                <w:i/>
              </w:rPr>
            </m:ctrlPr>
          </m:sSubSupPr>
          <m:e>
            <m:r>
              <w:rPr>
                <w:rFonts w:ascii="Cambria Math" w:eastAsia="Times New Roman" w:hAnsi="Cambria Math" w:cs="Times New Roman"/>
              </w:rPr>
              <m:t>μ</m:t>
            </m:r>
          </m:e>
          <m:sub>
            <m:r>
              <w:rPr>
                <w:rFonts w:ascii="Cambria Math" w:eastAsia="Times New Roman" w:hAnsi="Cambria Math" w:cs="Times New Roman"/>
              </w:rPr>
              <m:t>CP</m:t>
            </m:r>
          </m:sub>
          <m:sup>
            <m:r>
              <w:rPr>
                <w:rFonts w:ascii="Cambria Math" w:eastAsia="Times New Roman" w:hAnsi="Cambria Math" w:cs="Times New Roman"/>
              </w:rPr>
              <m:t>*</m:t>
            </m:r>
          </m:sup>
        </m:sSubSup>
      </m:oMath>
      <w:r w:rsidRPr="0020253E">
        <w:rPr>
          <w:rFonts w:ascii="Times New Roman" w:eastAsia="Times New Roman" w:hAnsi="Times New Roman" w:cs="Times New Roman"/>
        </w:rPr>
        <w:t xml:space="preserve"> =0, </w:t>
      </w:r>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CP</m:t>
            </m:r>
          </m:sub>
        </m:sSub>
        <m:r>
          <w:rPr>
            <w:rFonts w:ascii="Cambria Math" w:eastAsia="Times New Roman" w:hAnsi="Cambria Math" w:cs="Times New Roman"/>
          </w:rPr>
          <m:t>=1000</m:t>
        </m:r>
      </m:oMath>
      <w:r w:rsidRPr="0020253E">
        <w:rPr>
          <w:rFonts w:ascii="Times New Roman" w:eastAsia="Times New Roman" w:hAnsi="Times New Roman" w:cs="Times New Roman"/>
        </w:rPr>
        <w:t xml:space="preserve">) </w:t>
      </w:r>
    </w:p>
    <w:p w:rsidR="00DF28A7" w:rsidRPr="0020253E" w:rsidRDefault="00DF28A7" w:rsidP="00DF28A7">
      <w:pPr>
        <w:pStyle w:val="ListParagraph"/>
        <w:numPr>
          <w:ilvl w:val="0"/>
          <w:numId w:val="1"/>
        </w:numPr>
        <w:spacing w:line="480" w:lineRule="auto"/>
        <w:rPr>
          <w:rFonts w:ascii="Times New Roman" w:eastAsia="Times New Roman" w:hAnsi="Times New Roman" w:cs="Times New Roman"/>
        </w:rPr>
      </w:pPr>
      <w:r w:rsidRPr="0020253E">
        <w:rPr>
          <w:rFonts w:ascii="Times New Roman" w:eastAsia="Times New Roman" w:hAnsi="Times New Roman" w:cs="Times New Roman"/>
        </w:rPr>
        <w:lastRenderedPageBreak/>
        <w:t xml:space="preserve"> Exponential (</w:t>
      </w:r>
      <m:oMath>
        <m:sSub>
          <m:sSubPr>
            <m:ctrlPr>
              <w:rPr>
                <w:rFonts w:ascii="Cambria Math" w:eastAsia="Times New Roman" w:hAnsi="Cambria Math" w:cs="Times New Roman"/>
                <w:i/>
              </w:rPr>
            </m:ctrlPr>
          </m:sSubPr>
          <m:e>
            <m:r>
              <w:rPr>
                <w:rFonts w:ascii="Cambria Math" w:eastAsia="Times New Roman" w:hAnsi="Cambria Math" w:cs="Times New Roman"/>
              </w:rPr>
              <m:t>CP</m:t>
            </m:r>
          </m:e>
          <m:sub>
            <m:r>
              <w:rPr>
                <w:rFonts w:ascii="Cambria Math" w:eastAsia="Times New Roman" w:hAnsi="Cambria Math" w:cs="Times New Roman"/>
              </w:rPr>
              <m:t>i</m:t>
            </m:r>
          </m:sub>
        </m:sSub>
        <m:r>
          <w:rPr>
            <w:rFonts w:ascii="Cambria Math" w:eastAsia="Times New Roman" w:hAnsi="Cambria Math" w:cs="Times New Roman"/>
          </w:rPr>
          <m:t xml:space="preserve"> ~  Exp(λ)</m:t>
        </m:r>
      </m:oMath>
      <w:r w:rsidRPr="0020253E">
        <w:rPr>
          <w:rFonts w:ascii="Times New Roman" w:eastAsia="Times New Roman" w:hAnsi="Times New Roman" w:cs="Times New Roman"/>
        </w:rPr>
        <w:t>), where the changepoint mean is 1/</w:t>
      </w:r>
      <m:oMath>
        <m:r>
          <w:rPr>
            <w:rFonts w:ascii="Cambria Math" w:eastAsia="Times New Roman" w:hAnsi="Cambria Math" w:cs="Times New Roman"/>
          </w:rPr>
          <m:t xml:space="preserve"> λ </m:t>
        </m:r>
      </m:oMath>
      <w:r w:rsidRPr="0020253E">
        <w:rPr>
          <w:rFonts w:ascii="Times New Roman" w:eastAsia="Times New Roman" w:hAnsi="Times New Roman" w:cs="Times New Roman"/>
        </w:rPr>
        <w:t>and the changepoint variance is1/</w:t>
      </w:r>
      <m:oMath>
        <m:r>
          <w:rPr>
            <w:rFonts w:ascii="Cambria Math" w:eastAsia="Times New Roman" w:hAnsi="Cambria Math" w:cs="Times New Roman"/>
          </w:rPr>
          <m:t xml:space="preserve"> </m:t>
        </m:r>
        <m:sSup>
          <m:sSupPr>
            <m:ctrlPr>
              <w:rPr>
                <w:rFonts w:ascii="Cambria Math" w:eastAsia="Times New Roman" w:hAnsi="Cambria Math" w:cs="Times New Roman"/>
                <w:i/>
              </w:rPr>
            </m:ctrlPr>
          </m:sSupPr>
          <m:e>
            <m:r>
              <w:rPr>
                <w:rFonts w:ascii="Cambria Math" w:eastAsia="Times New Roman" w:hAnsi="Cambria Math" w:cs="Times New Roman"/>
              </w:rPr>
              <m:t>λ</m:t>
            </m:r>
          </m:e>
          <m:sup>
            <m:r>
              <w:rPr>
                <w:rFonts w:ascii="Cambria Math" w:eastAsia="Times New Roman" w:hAnsi="Cambria Math" w:cs="Times New Roman"/>
              </w:rPr>
              <m:t>2</m:t>
            </m:r>
          </m:sup>
        </m:sSup>
      </m:oMath>
      <w:r w:rsidRPr="0020253E">
        <w:rPr>
          <w:rFonts w:ascii="Times New Roman" w:eastAsia="Times New Roman" w:hAnsi="Times New Roman" w:cs="Times New Roman"/>
        </w:rPr>
        <w:t xml:space="preserve">. (we chose </w:t>
      </w:r>
      <m:oMath>
        <m:r>
          <w:rPr>
            <w:rFonts w:ascii="Cambria Math" w:eastAsia="Times New Roman" w:hAnsi="Cambria Math" w:cs="Times New Roman"/>
          </w:rPr>
          <m:t>λ</m:t>
        </m:r>
      </m:oMath>
      <w:r w:rsidRPr="0020253E">
        <w:rPr>
          <w:rFonts w:ascii="Times New Roman" w:eastAsia="Times New Roman" w:hAnsi="Times New Roman" w:cs="Times New Roman"/>
        </w:rPr>
        <w:t xml:space="preserve"> </w:t>
      </w:r>
      <m:oMath>
        <m:r>
          <w:rPr>
            <w:rFonts w:ascii="Cambria Math" w:eastAsia="Times New Roman" w:hAnsi="Cambria Math" w:cs="Times New Roman"/>
          </w:rPr>
          <m:t>=0.05 (i.e.</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17</m:t>
            </m:r>
          </m:den>
        </m:f>
        <m:r>
          <w:rPr>
            <w:rFonts w:ascii="Cambria Math" w:eastAsia="Times New Roman" w:hAnsi="Cambria Math" w:cs="Times New Roman"/>
          </w:rPr>
          <m:t xml:space="preserve"> </m:t>
        </m:r>
      </m:oMath>
      <w:r w:rsidRPr="0020253E">
        <w:rPr>
          <w:rFonts w:ascii="Times New Roman" w:eastAsia="Times New Roman" w:hAnsi="Times New Roman" w:cs="Times New Roman"/>
        </w:rPr>
        <w:t>, lowest expected age at transition)</w:t>
      </w:r>
    </w:p>
    <w:p w:rsidR="00DF28A7" w:rsidRPr="0020253E" w:rsidRDefault="00DF28A7" w:rsidP="00DF28A7">
      <w:pPr>
        <w:pStyle w:val="ListParagraph"/>
        <w:numPr>
          <w:ilvl w:val="0"/>
          <w:numId w:val="1"/>
        </w:numPr>
        <w:spacing w:line="480" w:lineRule="auto"/>
        <w:rPr>
          <w:rFonts w:ascii="Times New Roman" w:eastAsia="Times New Roman" w:hAnsi="Times New Roman" w:cs="Times New Roman"/>
          <w:vertAlign w:val="superscript"/>
        </w:rPr>
      </w:pPr>
      <w:r w:rsidRPr="0020253E">
        <w:rPr>
          <w:rFonts w:ascii="Times New Roman" w:eastAsia="Times New Roman" w:hAnsi="Times New Roman" w:cs="Times New Roman"/>
        </w:rPr>
        <w:t xml:space="preserve"> Uniform (</w:t>
      </w:r>
      <m:oMath>
        <m:sSub>
          <m:sSubPr>
            <m:ctrlPr>
              <w:rPr>
                <w:rFonts w:ascii="Cambria Math" w:eastAsia="Times New Roman" w:hAnsi="Cambria Math" w:cs="Times New Roman"/>
                <w:i/>
              </w:rPr>
            </m:ctrlPr>
          </m:sSubPr>
          <m:e>
            <m:r>
              <w:rPr>
                <w:rFonts w:ascii="Cambria Math" w:eastAsia="Times New Roman" w:hAnsi="Cambria Math" w:cs="Times New Roman"/>
              </w:rPr>
              <m:t>CP</m:t>
            </m:r>
          </m:e>
          <m:sub>
            <m:r>
              <w:rPr>
                <w:rFonts w:ascii="Cambria Math" w:eastAsia="Times New Roman" w:hAnsi="Cambria Math" w:cs="Times New Roman"/>
              </w:rPr>
              <m:t>i</m:t>
            </m:r>
          </m:sub>
        </m:sSub>
        <m:r>
          <w:rPr>
            <w:rFonts w:ascii="Cambria Math" w:eastAsia="Times New Roman" w:hAnsi="Cambria Math" w:cs="Times New Roman"/>
          </w:rPr>
          <m:t xml:space="preserve"> ~  uniform(a,b)</m:t>
        </m:r>
      </m:oMath>
      <w:r w:rsidRPr="0020253E">
        <w:rPr>
          <w:rFonts w:ascii="Times New Roman" w:eastAsia="Times New Roman" w:hAnsi="Times New Roman" w:cs="Times New Roman"/>
        </w:rPr>
        <w:t>), where the mean is b+a/2 and the variance is (b-a)</w:t>
      </w:r>
      <w:r w:rsidRPr="0020253E">
        <w:rPr>
          <w:rFonts w:ascii="Times New Roman" w:eastAsia="Times New Roman" w:hAnsi="Times New Roman" w:cs="Times New Roman"/>
          <w:vertAlign w:val="superscript"/>
        </w:rPr>
        <w:t>2</w:t>
      </w:r>
      <w:r w:rsidRPr="0020253E">
        <w:rPr>
          <w:rFonts w:ascii="Times New Roman" w:eastAsia="Times New Roman" w:hAnsi="Times New Roman" w:cs="Times New Roman"/>
        </w:rPr>
        <w:t>/12.  (we chose a= -16 (i.e 9-25 ),b=25 (i.e. 50-25), as ages range between 9 and 50 years and are centered around the grand mean age of 25 years)</w:t>
      </w:r>
    </w:p>
    <w:p w:rsidR="00DF28A7" w:rsidRPr="0020253E" w:rsidRDefault="00DF28A7" w:rsidP="00DF28A7">
      <w:pPr>
        <w:spacing w:line="480" w:lineRule="auto"/>
        <w:ind w:left="360"/>
        <w:rPr>
          <w:rFonts w:ascii="Times New Roman" w:eastAsia="Times New Roman" w:hAnsi="Times New Roman" w:cs="Times New Roman"/>
        </w:rPr>
      </w:pPr>
    </w:p>
    <w:p w:rsidR="00DF28A7" w:rsidRPr="0020253E" w:rsidRDefault="00DF28A7" w:rsidP="00DF28A7">
      <w:pPr>
        <w:spacing w:line="480" w:lineRule="auto"/>
        <w:ind w:left="360"/>
        <w:rPr>
          <w:rFonts w:ascii="Times New Roman" w:eastAsia="Times New Roman" w:hAnsi="Times New Roman" w:cs="Times New Roman"/>
        </w:rPr>
      </w:pPr>
      <w:r w:rsidRPr="0020253E">
        <w:rPr>
          <w:rFonts w:ascii="Times New Roman" w:eastAsia="Times New Roman" w:hAnsi="Times New Roman" w:cs="Times New Roman"/>
        </w:rPr>
        <w:t xml:space="preserve">The 2 sex-specific unconditional growth models were fitted with each of these 3 priors for the changepoint means ( and the priors above for the other model parameters). For both sex the lowest AICs were obtained for </w:t>
      </w:r>
      <m:oMath>
        <m:sSub>
          <m:sSubPr>
            <m:ctrlPr>
              <w:rPr>
                <w:rFonts w:ascii="Cambria Math" w:eastAsia="Times New Roman" w:hAnsi="Cambria Math" w:cs="Times New Roman"/>
                <w:i/>
              </w:rPr>
            </m:ctrlPr>
          </m:sSubPr>
          <m:e>
            <m:r>
              <w:rPr>
                <w:rFonts w:ascii="Cambria Math" w:eastAsia="Times New Roman" w:hAnsi="Cambria Math" w:cs="Times New Roman"/>
              </w:rPr>
              <m:t>CP</m:t>
            </m:r>
          </m:e>
          <m:sub>
            <m:r>
              <w:rPr>
                <w:rFonts w:ascii="Cambria Math" w:eastAsia="Times New Roman" w:hAnsi="Cambria Math" w:cs="Times New Roman"/>
              </w:rPr>
              <m:t>i</m:t>
            </m:r>
          </m:sub>
        </m:sSub>
        <m:r>
          <w:rPr>
            <w:rFonts w:ascii="Cambria Math" w:eastAsia="Times New Roman" w:hAnsi="Cambria Math" w:cs="Times New Roman"/>
          </w:rPr>
          <m:t xml:space="preserve"> ~  N(</m:t>
        </m:r>
        <m:sSubSup>
          <m:sSubSupPr>
            <m:ctrlPr>
              <w:rPr>
                <w:rFonts w:ascii="Cambria Math" w:eastAsia="Times New Roman" w:hAnsi="Cambria Math" w:cs="Times New Roman"/>
                <w:i/>
              </w:rPr>
            </m:ctrlPr>
          </m:sSubSupPr>
          <m:e>
            <m:r>
              <w:rPr>
                <w:rFonts w:ascii="Cambria Math" w:eastAsia="Times New Roman" w:hAnsi="Cambria Math" w:cs="Times New Roman"/>
              </w:rPr>
              <m:t>μ</m:t>
            </m:r>
          </m:e>
          <m:sub>
            <m:r>
              <w:rPr>
                <w:rFonts w:ascii="Cambria Math" w:eastAsia="Times New Roman" w:hAnsi="Cambria Math" w:cs="Times New Roman"/>
              </w:rPr>
              <m:t>CP</m:t>
            </m:r>
          </m:sub>
          <m:sup>
            <m:r>
              <w:rPr>
                <w:rFonts w:ascii="Cambria Math" w:eastAsia="Times New Roman" w:hAnsi="Cambria Math" w:cs="Times New Roman"/>
              </w:rPr>
              <m:t>*</m:t>
            </m:r>
          </m:sup>
        </m:sSubSup>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CP</m:t>
            </m:r>
          </m:sub>
        </m:sSub>
        <m:r>
          <w:rPr>
            <w:rFonts w:ascii="Cambria Math" w:eastAsia="Times New Roman" w:hAnsi="Cambria Math" w:cs="Times New Roman"/>
          </w:rPr>
          <m:t>)</m:t>
        </m:r>
      </m:oMath>
      <w:r w:rsidRPr="0020253E">
        <w:rPr>
          <w:rFonts w:ascii="Times New Roman" w:eastAsia="Times New Roman" w:hAnsi="Times New Roman" w:cs="Times New Roman"/>
        </w:rPr>
        <w:t xml:space="preserve">), suggesting that the uniform and exponential distributions are not the best distributions for the changepoint means (results not shown). As a result, we only consider the prior </w:t>
      </w:r>
      <m:oMath>
        <m:r>
          <w:rPr>
            <w:rFonts w:ascii="Cambria Math" w:eastAsia="Times New Roman" w:hAnsi="Cambria Math" w:cs="Times New Roman"/>
          </w:rPr>
          <m:t>CP ~  N(</m:t>
        </m:r>
        <m:sSubSup>
          <m:sSubSupPr>
            <m:ctrlPr>
              <w:rPr>
                <w:rFonts w:ascii="Cambria Math" w:eastAsia="Times New Roman" w:hAnsi="Cambria Math" w:cs="Times New Roman"/>
                <w:i/>
              </w:rPr>
            </m:ctrlPr>
          </m:sSubSupPr>
          <m:e>
            <m:r>
              <w:rPr>
                <w:rFonts w:ascii="Cambria Math" w:eastAsia="Times New Roman" w:hAnsi="Cambria Math" w:cs="Times New Roman"/>
              </w:rPr>
              <m:t>μ</m:t>
            </m:r>
          </m:e>
          <m:sub>
            <m:r>
              <w:rPr>
                <w:rFonts w:ascii="Cambria Math" w:eastAsia="Times New Roman" w:hAnsi="Cambria Math" w:cs="Times New Roman"/>
              </w:rPr>
              <m:t>CP</m:t>
            </m:r>
          </m:sub>
          <m:sup>
            <m:r>
              <w:rPr>
                <w:rFonts w:ascii="Cambria Math" w:eastAsia="Times New Roman" w:hAnsi="Cambria Math" w:cs="Times New Roman"/>
              </w:rPr>
              <m:t>*</m:t>
            </m:r>
          </m:sup>
        </m:sSubSup>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CP</m:t>
            </m:r>
          </m:sub>
        </m:sSub>
        <m:r>
          <w:rPr>
            <w:rFonts w:ascii="Cambria Math" w:eastAsia="Times New Roman" w:hAnsi="Cambria Math" w:cs="Times New Roman"/>
          </w:rPr>
          <m:t>)</m:t>
        </m:r>
      </m:oMath>
      <w:r w:rsidRPr="0020253E">
        <w:rPr>
          <w:rFonts w:ascii="Times New Roman" w:eastAsia="Times New Roman" w:hAnsi="Times New Roman" w:cs="Times New Roman"/>
        </w:rPr>
        <w:t xml:space="preserve"> for the changepoint means in all subsequent analyses.</w:t>
      </w:r>
    </w:p>
    <w:p w:rsidR="00DF28A7" w:rsidRPr="0020253E" w:rsidRDefault="00DF28A7" w:rsidP="00DF28A7">
      <w:pPr>
        <w:spacing w:line="480" w:lineRule="auto"/>
        <w:rPr>
          <w:rFonts w:ascii="Times New Roman" w:eastAsia="Times New Roman" w:hAnsi="Times New Roman" w:cs="Times New Roman"/>
        </w:rPr>
      </w:pPr>
    </w:p>
    <w:p w:rsidR="00DF28A7" w:rsidRPr="0020253E" w:rsidRDefault="00DF28A7" w:rsidP="00DF28A7">
      <w:pPr>
        <w:spacing w:line="480" w:lineRule="auto"/>
        <w:ind w:left="360"/>
        <w:rPr>
          <w:rFonts w:ascii="Times New Roman" w:eastAsia="Times New Roman" w:hAnsi="Times New Roman" w:cs="Times New Roman"/>
        </w:rPr>
      </w:pPr>
      <w:r w:rsidRPr="0020253E">
        <w:rPr>
          <w:rFonts w:ascii="Times New Roman" w:eastAsia="Times New Roman" w:hAnsi="Times New Roman" w:cs="Times New Roman"/>
        </w:rPr>
        <w:t>Additionally, to investigate the sensitivity of the unconditional trajectory model’s results to the choice of the different hyperparameters, we consider three set</w:t>
      </w:r>
      <w:r>
        <w:rPr>
          <w:rFonts w:ascii="Times New Roman" w:eastAsia="Times New Roman" w:hAnsi="Times New Roman" w:cs="Times New Roman"/>
        </w:rPr>
        <w:t xml:space="preserve">s </w:t>
      </w:r>
      <w:r w:rsidRPr="0020253E">
        <w:rPr>
          <w:rFonts w:ascii="Times New Roman" w:eastAsia="Times New Roman" w:hAnsi="Times New Roman" w:cs="Times New Roman"/>
        </w:rPr>
        <w:t xml:space="preserve">of hyperparameters: </w:t>
      </w:r>
    </w:p>
    <w:p w:rsidR="00DF28A7" w:rsidRPr="0020253E" w:rsidRDefault="00DF28A7" w:rsidP="00DF28A7">
      <w:pPr>
        <w:spacing w:line="480" w:lineRule="auto"/>
        <w:rPr>
          <w:rFonts w:ascii="Times New Roman" w:eastAsia="Times New Roman" w:hAnsi="Times New Roman" w:cs="Times New Roman"/>
        </w:rPr>
      </w:pPr>
    </w:p>
    <w:tbl>
      <w:tblPr>
        <w:tblStyle w:val="TableGrid"/>
        <w:tblW w:w="0" w:type="auto"/>
        <w:tblLook w:val="04A0"/>
      </w:tblPr>
      <w:tblGrid>
        <w:gridCol w:w="2227"/>
        <w:gridCol w:w="2078"/>
        <w:gridCol w:w="2078"/>
        <w:gridCol w:w="2133"/>
      </w:tblGrid>
      <w:tr w:rsidR="00DF28A7" w:rsidRPr="0020253E" w:rsidTr="00884B8A">
        <w:tc>
          <w:tcPr>
            <w:tcW w:w="2297" w:type="dxa"/>
            <w:tcBorders>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b/>
              </w:rPr>
            </w:pPr>
            <w:r w:rsidRPr="0020253E">
              <w:rPr>
                <w:rFonts w:ascii="Times New Roman" w:eastAsia="Times New Roman" w:hAnsi="Times New Roman" w:cs="Times New Roman"/>
                <w:b/>
              </w:rPr>
              <w:t>Hyperparameter</w:t>
            </w:r>
          </w:p>
        </w:tc>
        <w:tc>
          <w:tcPr>
            <w:tcW w:w="2297" w:type="dxa"/>
            <w:tcBorders>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b/>
              </w:rPr>
            </w:pPr>
            <w:r w:rsidRPr="0020253E">
              <w:rPr>
                <w:rFonts w:ascii="Times New Roman" w:eastAsia="Times New Roman" w:hAnsi="Times New Roman" w:cs="Times New Roman"/>
                <w:b/>
              </w:rPr>
              <w:t>Priors 1</w:t>
            </w:r>
          </w:p>
        </w:tc>
        <w:tc>
          <w:tcPr>
            <w:tcW w:w="2297" w:type="dxa"/>
            <w:tcBorders>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b/>
              </w:rPr>
            </w:pPr>
            <w:r w:rsidRPr="0020253E">
              <w:rPr>
                <w:rFonts w:ascii="Times New Roman" w:eastAsia="Times New Roman" w:hAnsi="Times New Roman" w:cs="Times New Roman"/>
                <w:b/>
              </w:rPr>
              <w:t>Priors 2</w:t>
            </w:r>
          </w:p>
        </w:tc>
        <w:tc>
          <w:tcPr>
            <w:tcW w:w="2298" w:type="dxa"/>
            <w:tcBorders>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b/>
              </w:rPr>
            </w:pPr>
            <w:r w:rsidRPr="0020253E">
              <w:rPr>
                <w:rFonts w:ascii="Times New Roman" w:eastAsia="Times New Roman" w:hAnsi="Times New Roman" w:cs="Times New Roman"/>
                <w:b/>
              </w:rPr>
              <w:t>Priors 3</w:t>
            </w:r>
          </w:p>
        </w:tc>
      </w:tr>
      <w:tr w:rsidR="00DF28A7" w:rsidRPr="0020253E" w:rsidTr="00884B8A">
        <w:tc>
          <w:tcPr>
            <w:tcW w:w="2297" w:type="dxa"/>
            <w:tcBorders>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Sup>
                  <m:sSubSupPr>
                    <m:ctrlPr>
                      <w:rPr>
                        <w:rFonts w:ascii="Cambria Math" w:eastAsia="Times New Roman" w:hAnsi="Cambria Math" w:cs="Times New Roman"/>
                        <w:i/>
                      </w:rPr>
                    </m:ctrlPr>
                  </m:sSubSupPr>
                  <m:e>
                    <m:r>
                      <w:rPr>
                        <w:rFonts w:ascii="Cambria Math" w:eastAsia="Times New Roman" w:hAnsi="Cambria Math" w:cs="Times New Roman"/>
                      </w:rPr>
                      <m:t>β</m:t>
                    </m:r>
                  </m:e>
                  <m:sub>
                    <m:r>
                      <w:rPr>
                        <w:rFonts w:ascii="Cambria Math" w:eastAsia="Times New Roman" w:hAnsi="Cambria Math" w:cs="Times New Roman"/>
                      </w:rPr>
                      <m:t>0</m:t>
                    </m:r>
                  </m:sub>
                  <m:sup>
                    <m:r>
                      <w:rPr>
                        <w:rFonts w:ascii="Cambria Math" w:eastAsia="Times New Roman" w:hAnsi="Cambria Math" w:cs="Times New Roman"/>
                      </w:rPr>
                      <m:t>*</m:t>
                    </m:r>
                  </m:sup>
                </m:sSubSup>
              </m:oMath>
            </m:oMathPara>
          </w:p>
        </w:tc>
        <w:tc>
          <w:tcPr>
            <w:tcW w:w="2297" w:type="dxa"/>
            <w:tcBorders>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w:t>
            </w:r>
          </w:p>
        </w:tc>
        <w:tc>
          <w:tcPr>
            <w:tcW w:w="2297" w:type="dxa"/>
            <w:tcBorders>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15</w:t>
            </w:r>
          </w:p>
        </w:tc>
        <w:tc>
          <w:tcPr>
            <w:tcW w:w="2298" w:type="dxa"/>
            <w:tcBorders>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25</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Sup>
                  <m:sSubSupPr>
                    <m:ctrlPr>
                      <w:rPr>
                        <w:rFonts w:ascii="Cambria Math" w:eastAsia="Times New Roman" w:hAnsi="Cambria Math" w:cs="Times New Roman"/>
                        <w:i/>
                      </w:rPr>
                    </m:ctrlPr>
                  </m:sSubSupPr>
                  <m:e>
                    <m:r>
                      <w:rPr>
                        <w:rFonts w:ascii="Cambria Math" w:eastAsia="Times New Roman" w:hAnsi="Cambria Math" w:cs="Times New Roman"/>
                      </w:rPr>
                      <m:t>β</m:t>
                    </m:r>
                  </m:e>
                  <m:sub>
                    <m:r>
                      <w:rPr>
                        <w:rFonts w:ascii="Cambria Math" w:eastAsia="Times New Roman" w:hAnsi="Cambria Math" w:cs="Times New Roman"/>
                      </w:rPr>
                      <m:t>12</m:t>
                    </m:r>
                  </m:sub>
                  <m:sup>
                    <m:r>
                      <w:rPr>
                        <w:rFonts w:ascii="Cambria Math" w:eastAsia="Times New Roman" w:hAnsi="Cambria Math" w:cs="Times New Roman"/>
                      </w:rPr>
                      <m:t>*</m:t>
                    </m:r>
                  </m:sup>
                </m:sSubSup>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(0.5,0.2)</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w:t>
            </w:r>
          </w:p>
        </w:tc>
      </w:tr>
      <w:tr w:rsidR="00DF28A7" w:rsidRPr="0020253E" w:rsidTr="00884B8A">
        <w:tc>
          <w:tcPr>
            <w:tcW w:w="2297" w:type="dxa"/>
            <w:tcBorders>
              <w:top w:val="nil"/>
              <w:left w:val="nil"/>
              <w:bottom w:val="nil"/>
              <w:right w:val="nil"/>
            </w:tcBorders>
            <w:vAlign w:val="center"/>
          </w:tcPr>
          <w:p w:rsidR="00DF28A7" w:rsidRPr="0020253E" w:rsidRDefault="00694AA0" w:rsidP="00884B8A">
            <w:pPr>
              <w:spacing w:line="480" w:lineRule="auto"/>
              <w:jc w:val="center"/>
              <w:rPr>
                <w:rFonts w:ascii="Times New Roman" w:eastAsia="Times New Roman" w:hAnsi="Times New Roman" w:cs="Times New Roman"/>
              </w:rPr>
            </w:pPr>
            <m:oMathPara>
              <m:oMath>
                <m:sSubSup>
                  <m:sSubSupPr>
                    <m:ctrlPr>
                      <w:rPr>
                        <w:rFonts w:ascii="Cambria Math" w:eastAsia="Times New Roman" w:hAnsi="Cambria Math" w:cs="Times New Roman"/>
                        <w:i/>
                      </w:rPr>
                    </m:ctrlPr>
                  </m:sSubSupPr>
                  <m:e>
                    <m:r>
                      <w:rPr>
                        <w:rFonts w:ascii="Cambria Math" w:eastAsia="Times New Roman" w:hAnsi="Cambria Math" w:cs="Times New Roman"/>
                      </w:rPr>
                      <m:t>μ</m:t>
                    </m:r>
                  </m:e>
                  <m:sub>
                    <m:r>
                      <w:rPr>
                        <w:rFonts w:ascii="Cambria Math" w:eastAsia="Times New Roman" w:hAnsi="Cambria Math" w:cs="Times New Roman"/>
                      </w:rPr>
                      <m:t>CP</m:t>
                    </m:r>
                  </m:sub>
                  <m:sup>
                    <m:r>
                      <w:rPr>
                        <w:rFonts w:ascii="Cambria Math" w:eastAsia="Times New Roman" w:hAnsi="Cambria Math" w:cs="Times New Roman"/>
                      </w:rPr>
                      <m:t>*</m:t>
                    </m:r>
                  </m:sup>
                </m:sSubSup>
              </m:oMath>
            </m:oMathPara>
          </w:p>
        </w:tc>
        <w:tc>
          <w:tcPr>
            <w:tcW w:w="2297" w:type="dxa"/>
            <w:tcBorders>
              <w:top w:val="nil"/>
              <w:left w:val="nil"/>
              <w:bottom w:val="nil"/>
              <w:right w:val="nil"/>
            </w:tcBorders>
            <w:vAlign w:val="center"/>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 for both sexes</w:t>
            </w:r>
          </w:p>
        </w:tc>
        <w:tc>
          <w:tcPr>
            <w:tcW w:w="2297" w:type="dxa"/>
            <w:tcBorders>
              <w:top w:val="nil"/>
              <w:left w:val="nil"/>
              <w:bottom w:val="nil"/>
              <w:right w:val="nil"/>
            </w:tcBorders>
            <w:vAlign w:val="center"/>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10 for both sexes</w:t>
            </w:r>
          </w:p>
        </w:tc>
        <w:tc>
          <w:tcPr>
            <w:tcW w:w="2298" w:type="dxa"/>
            <w:tcBorders>
              <w:top w:val="nil"/>
              <w:left w:val="nil"/>
              <w:bottom w:val="nil"/>
              <w:right w:val="nil"/>
            </w:tcBorders>
            <w:vAlign w:val="center"/>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16 for females</w:t>
            </w:r>
          </w:p>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21 for males</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0</m:t>
                    </m:r>
                  </m:sub>
                </m:sSub>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10</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100</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100</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12</m:t>
                    </m:r>
                  </m:sub>
                </m:sSub>
              </m:oMath>
            </m:oMathPara>
          </w:p>
        </w:tc>
        <w:tc>
          <w:tcPr>
            <w:tcW w:w="2297" w:type="dxa"/>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rPr>
            </w:pPr>
            <m:oMathPara>
              <m:oMath>
                <m:d>
                  <m:dPr>
                    <m:ctrlPr>
                      <w:rPr>
                        <w:rFonts w:ascii="Cambria Math" w:eastAsia="Times New Roman" w:hAnsi="Cambria Math" w:cs="Times New Roman"/>
                        <w:i/>
                      </w:rPr>
                    </m:ctrlPr>
                  </m:dPr>
                  <m:e>
                    <m:m>
                      <m:mPr>
                        <m:mcs>
                          <m:mc>
                            <m:mcPr>
                              <m:count m:val="2"/>
                              <m:mcJc m:val="center"/>
                            </m:mcPr>
                          </m:mc>
                        </m:mcs>
                        <m:ctrlPr>
                          <w:rPr>
                            <w:rFonts w:ascii="Cambria Math" w:eastAsia="Times New Roman" w:hAnsi="Cambria Math" w:cs="Times New Roman"/>
                            <w:i/>
                          </w:rPr>
                        </m:ctrlPr>
                      </m:mPr>
                      <m:mr>
                        <m:e>
                          <m:r>
                            <w:rPr>
                              <w:rFonts w:ascii="Cambria Math" w:eastAsia="Times New Roman" w:hAnsi="Cambria Math" w:cs="Times New Roman"/>
                            </w:rPr>
                            <m:t>10</m:t>
                          </m:r>
                        </m:e>
                        <m:e>
                          <m:r>
                            <w:rPr>
                              <w:rFonts w:ascii="Cambria Math" w:eastAsia="Times New Roman" w:hAnsi="Cambria Math" w:cs="Times New Roman"/>
                            </w:rPr>
                            <m:t>0</m:t>
                          </m:r>
                        </m:e>
                      </m:mr>
                      <m:mr>
                        <m:e>
                          <m:r>
                            <w:rPr>
                              <w:rFonts w:ascii="Cambria Math" w:eastAsia="Times New Roman" w:hAnsi="Cambria Math" w:cs="Times New Roman"/>
                            </w:rPr>
                            <m:t>0</m:t>
                          </m:r>
                        </m:e>
                        <m:e>
                          <m:r>
                            <w:rPr>
                              <w:rFonts w:ascii="Cambria Math" w:eastAsia="Times New Roman" w:hAnsi="Cambria Math" w:cs="Times New Roman"/>
                            </w:rPr>
                            <m:t>10</m:t>
                          </m:r>
                        </m:e>
                      </m:mr>
                    </m:m>
                  </m:e>
                </m:d>
              </m:oMath>
            </m:oMathPara>
          </w:p>
        </w:tc>
        <w:tc>
          <w:tcPr>
            <w:tcW w:w="2297" w:type="dxa"/>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rPr>
            </w:pPr>
            <m:oMathPara>
              <m:oMath>
                <m:d>
                  <m:dPr>
                    <m:ctrlPr>
                      <w:rPr>
                        <w:rFonts w:ascii="Cambria Math" w:eastAsia="Times New Roman" w:hAnsi="Cambria Math" w:cs="Times New Roman"/>
                        <w:i/>
                      </w:rPr>
                    </m:ctrlPr>
                  </m:dPr>
                  <m:e>
                    <m:m>
                      <m:mPr>
                        <m:mcs>
                          <m:mc>
                            <m:mcPr>
                              <m:count m:val="2"/>
                              <m:mcJc m:val="center"/>
                            </m:mcPr>
                          </m:mc>
                        </m:mcs>
                        <m:ctrlPr>
                          <w:rPr>
                            <w:rFonts w:ascii="Cambria Math" w:eastAsia="Times New Roman" w:hAnsi="Cambria Math" w:cs="Times New Roman"/>
                            <w:i/>
                          </w:rPr>
                        </m:ctrlPr>
                      </m:mPr>
                      <m:mr>
                        <m:e>
                          <m:r>
                            <w:rPr>
                              <w:rFonts w:ascii="Cambria Math" w:eastAsia="Times New Roman" w:hAnsi="Cambria Math" w:cs="Times New Roman"/>
                            </w:rPr>
                            <m:t>10</m:t>
                          </m:r>
                        </m:e>
                        <m:e>
                          <m:r>
                            <w:rPr>
                              <w:rFonts w:ascii="Cambria Math" w:eastAsia="Times New Roman" w:hAnsi="Cambria Math" w:cs="Times New Roman"/>
                            </w:rPr>
                            <m:t>0</m:t>
                          </m:r>
                        </m:e>
                      </m:mr>
                      <m:mr>
                        <m:e>
                          <m:r>
                            <w:rPr>
                              <w:rFonts w:ascii="Cambria Math" w:eastAsia="Times New Roman" w:hAnsi="Cambria Math" w:cs="Times New Roman"/>
                            </w:rPr>
                            <m:t>0</m:t>
                          </m:r>
                        </m:e>
                        <m:e>
                          <m:r>
                            <w:rPr>
                              <w:rFonts w:ascii="Cambria Math" w:eastAsia="Times New Roman" w:hAnsi="Cambria Math" w:cs="Times New Roman"/>
                            </w:rPr>
                            <m:t>10</m:t>
                          </m:r>
                        </m:e>
                      </m:mr>
                    </m:m>
                  </m:e>
                </m:d>
              </m:oMath>
            </m:oMathPara>
          </w:p>
        </w:tc>
        <w:tc>
          <w:tcPr>
            <w:tcW w:w="2298" w:type="dxa"/>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rPr>
            </w:pPr>
            <m:oMathPara>
              <m:oMath>
                <m:d>
                  <m:dPr>
                    <m:ctrlPr>
                      <w:rPr>
                        <w:rFonts w:ascii="Cambria Math" w:eastAsia="Times New Roman" w:hAnsi="Cambria Math" w:cs="Times New Roman"/>
                        <w:i/>
                      </w:rPr>
                    </m:ctrlPr>
                  </m:dPr>
                  <m:e>
                    <m:m>
                      <m:mPr>
                        <m:mcs>
                          <m:mc>
                            <m:mcPr>
                              <m:count m:val="2"/>
                              <m:mcJc m:val="center"/>
                            </m:mcPr>
                          </m:mc>
                        </m:mcs>
                        <m:ctrlPr>
                          <w:rPr>
                            <w:rFonts w:ascii="Cambria Math" w:eastAsia="Times New Roman" w:hAnsi="Cambria Math" w:cs="Times New Roman"/>
                            <w:i/>
                          </w:rPr>
                        </m:ctrlPr>
                      </m:mPr>
                      <m:mr>
                        <m:e>
                          <m:r>
                            <w:rPr>
                              <w:rFonts w:ascii="Cambria Math" w:eastAsia="Times New Roman" w:hAnsi="Cambria Math" w:cs="Times New Roman"/>
                            </w:rPr>
                            <m:t>100</m:t>
                          </m:r>
                        </m:e>
                        <m:e>
                          <m:r>
                            <w:rPr>
                              <w:rFonts w:ascii="Cambria Math" w:eastAsia="Times New Roman" w:hAnsi="Cambria Math" w:cs="Times New Roman"/>
                            </w:rPr>
                            <m:t>0</m:t>
                          </m:r>
                        </m:e>
                      </m:mr>
                      <m:mr>
                        <m:e>
                          <m:r>
                            <w:rPr>
                              <w:rFonts w:ascii="Cambria Math" w:eastAsia="Times New Roman" w:hAnsi="Cambria Math" w:cs="Times New Roman"/>
                            </w:rPr>
                            <m:t>0</m:t>
                          </m:r>
                        </m:e>
                        <m:e>
                          <m:r>
                            <w:rPr>
                              <w:rFonts w:ascii="Cambria Math" w:eastAsia="Times New Roman" w:hAnsi="Cambria Math" w:cs="Times New Roman"/>
                            </w:rPr>
                            <m:t>100</m:t>
                          </m:r>
                        </m:e>
                      </m:mr>
                    </m:m>
                  </m:e>
                </m:d>
              </m:oMath>
            </m:oMathPara>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CP</m:t>
                    </m:r>
                  </m:sub>
                </m:sSub>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10</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100</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100</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Sup>
                  <m:sSubSupPr>
                    <m:ctrlPr>
                      <w:rPr>
                        <w:rFonts w:ascii="Cambria Math" w:eastAsia="Times New Roman" w:hAnsi="Cambria Math" w:cs="Times New Roman"/>
                        <w:i/>
                      </w:rPr>
                    </m:ctrlPr>
                  </m:sSubSupPr>
                  <m:e>
                    <m:r>
                      <m:rPr>
                        <m:sty m:val="p"/>
                      </m:rPr>
                      <w:rPr>
                        <w:rFonts w:ascii="Cambria Math" w:eastAsia="Times New Roman" w:hAnsi="Cambria Math" w:cs="Times New Roman"/>
                      </w:rPr>
                      <m:t>Σ</m:t>
                    </m:r>
                  </m:e>
                  <m:sub>
                    <m:r>
                      <w:rPr>
                        <w:rFonts w:ascii="Cambria Math" w:eastAsia="Times New Roman" w:hAnsi="Cambria Math" w:cs="Times New Roman"/>
                      </w:rPr>
                      <m:t>12</m:t>
                    </m:r>
                  </m:sub>
                  <m:sup>
                    <m:r>
                      <w:rPr>
                        <w:rFonts w:ascii="Cambria Math" w:eastAsia="Times New Roman" w:hAnsi="Cambria Math" w:cs="Times New Roman"/>
                      </w:rPr>
                      <m:t>*</m:t>
                    </m:r>
                  </m:sup>
                </m:sSubSup>
              </m:oMath>
            </m:oMathPara>
          </w:p>
        </w:tc>
        <w:tc>
          <w:tcPr>
            <w:tcW w:w="2297" w:type="dxa"/>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rPr>
            </w:pPr>
            <m:oMathPara>
              <m:oMath>
                <m:d>
                  <m:dPr>
                    <m:ctrlPr>
                      <w:rPr>
                        <w:rFonts w:ascii="Cambria Math" w:eastAsia="Times New Roman" w:hAnsi="Cambria Math" w:cs="Times New Roman"/>
                        <w:i/>
                      </w:rPr>
                    </m:ctrlPr>
                  </m:dPr>
                  <m:e>
                    <m:m>
                      <m:mPr>
                        <m:mcs>
                          <m:mc>
                            <m:mcPr>
                              <m:count m:val="2"/>
                              <m:mcJc m:val="center"/>
                            </m:mcPr>
                          </m:mc>
                        </m:mcs>
                        <m:ctrlPr>
                          <w:rPr>
                            <w:rFonts w:ascii="Cambria Math" w:eastAsia="Times New Roman" w:hAnsi="Cambria Math" w:cs="Times New Roman"/>
                            <w:i/>
                          </w:rPr>
                        </m:ctrlPr>
                      </m:mPr>
                      <m:mr>
                        <m:e>
                          <m:r>
                            <w:rPr>
                              <w:rFonts w:ascii="Cambria Math" w:eastAsia="Times New Roman" w:hAnsi="Cambria Math" w:cs="Times New Roman"/>
                            </w:rPr>
                            <m:t>10</m:t>
                          </m:r>
                        </m:e>
                        <m:e>
                          <m:r>
                            <w:rPr>
                              <w:rFonts w:ascii="Cambria Math" w:eastAsia="Times New Roman" w:hAnsi="Cambria Math" w:cs="Times New Roman"/>
                            </w:rPr>
                            <m:t>0</m:t>
                          </m:r>
                        </m:e>
                      </m:mr>
                      <m:mr>
                        <m:e>
                          <m:r>
                            <w:rPr>
                              <w:rFonts w:ascii="Cambria Math" w:eastAsia="Times New Roman" w:hAnsi="Cambria Math" w:cs="Times New Roman"/>
                            </w:rPr>
                            <m:t>0</m:t>
                          </m:r>
                        </m:e>
                        <m:e>
                          <m:r>
                            <w:rPr>
                              <w:rFonts w:ascii="Cambria Math" w:eastAsia="Times New Roman" w:hAnsi="Cambria Math" w:cs="Times New Roman"/>
                            </w:rPr>
                            <m:t>10</m:t>
                          </m:r>
                        </m:e>
                      </m:mr>
                    </m:m>
                  </m:e>
                </m:d>
              </m:oMath>
            </m:oMathPara>
          </w:p>
        </w:tc>
        <w:tc>
          <w:tcPr>
            <w:tcW w:w="2297" w:type="dxa"/>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rPr>
            </w:pPr>
            <m:oMathPara>
              <m:oMath>
                <m:d>
                  <m:dPr>
                    <m:ctrlPr>
                      <w:rPr>
                        <w:rFonts w:ascii="Cambria Math" w:eastAsia="Times New Roman" w:hAnsi="Cambria Math" w:cs="Times New Roman"/>
                        <w:i/>
                      </w:rPr>
                    </m:ctrlPr>
                  </m:dPr>
                  <m:e>
                    <m:m>
                      <m:mPr>
                        <m:mcs>
                          <m:mc>
                            <m:mcPr>
                              <m:count m:val="2"/>
                              <m:mcJc m:val="center"/>
                            </m:mcPr>
                          </m:mc>
                        </m:mcs>
                        <m:ctrlPr>
                          <w:rPr>
                            <w:rFonts w:ascii="Cambria Math" w:eastAsia="Times New Roman" w:hAnsi="Cambria Math" w:cs="Times New Roman"/>
                            <w:i/>
                          </w:rPr>
                        </m:ctrlPr>
                      </m:mPr>
                      <m:mr>
                        <m:e>
                          <m:r>
                            <w:rPr>
                              <w:rFonts w:ascii="Cambria Math" w:eastAsia="Times New Roman" w:hAnsi="Cambria Math" w:cs="Times New Roman"/>
                            </w:rPr>
                            <m:t>1</m:t>
                          </m:r>
                        </m:e>
                        <m:e>
                          <m:r>
                            <w:rPr>
                              <w:rFonts w:ascii="Cambria Math" w:eastAsia="Times New Roman" w:hAnsi="Cambria Math" w:cs="Times New Roman"/>
                            </w:rPr>
                            <m:t>0</m:t>
                          </m:r>
                        </m:e>
                      </m:mr>
                      <m:mr>
                        <m:e>
                          <m:r>
                            <w:rPr>
                              <w:rFonts w:ascii="Cambria Math" w:eastAsia="Times New Roman" w:hAnsi="Cambria Math" w:cs="Times New Roman"/>
                            </w:rPr>
                            <m:t>0</m:t>
                          </m:r>
                        </m:e>
                        <m:e>
                          <m:r>
                            <w:rPr>
                              <w:rFonts w:ascii="Cambria Math" w:eastAsia="Times New Roman" w:hAnsi="Cambria Math" w:cs="Times New Roman"/>
                            </w:rPr>
                            <m:t>1</m:t>
                          </m:r>
                        </m:e>
                      </m:mr>
                    </m:m>
                  </m:e>
                </m:d>
              </m:oMath>
            </m:oMathPara>
          </w:p>
        </w:tc>
        <w:tc>
          <w:tcPr>
            <w:tcW w:w="2298" w:type="dxa"/>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rPr>
            </w:pPr>
            <m:oMathPara>
              <m:oMath>
                <m:d>
                  <m:dPr>
                    <m:ctrlPr>
                      <w:rPr>
                        <w:rFonts w:ascii="Cambria Math" w:eastAsia="Times New Roman" w:hAnsi="Cambria Math" w:cs="Times New Roman"/>
                        <w:i/>
                      </w:rPr>
                    </m:ctrlPr>
                  </m:dPr>
                  <m:e>
                    <m:m>
                      <m:mPr>
                        <m:mcs>
                          <m:mc>
                            <m:mcPr>
                              <m:count m:val="2"/>
                              <m:mcJc m:val="center"/>
                            </m:mcPr>
                          </m:mc>
                        </m:mcs>
                        <m:ctrlPr>
                          <w:rPr>
                            <w:rFonts w:ascii="Cambria Math" w:eastAsia="Times New Roman" w:hAnsi="Cambria Math" w:cs="Times New Roman"/>
                            <w:i/>
                          </w:rPr>
                        </m:ctrlPr>
                      </m:mPr>
                      <m:mr>
                        <m:e>
                          <m:r>
                            <w:rPr>
                              <w:rFonts w:ascii="Cambria Math" w:eastAsia="Times New Roman" w:hAnsi="Cambria Math" w:cs="Times New Roman"/>
                            </w:rPr>
                            <m:t>0.1</m:t>
                          </m:r>
                        </m:e>
                        <m:e>
                          <m:r>
                            <w:rPr>
                              <w:rFonts w:ascii="Cambria Math" w:eastAsia="Times New Roman" w:hAnsi="Cambria Math" w:cs="Times New Roman"/>
                            </w:rPr>
                            <m:t>0</m:t>
                          </m:r>
                        </m:e>
                      </m:mr>
                      <m:mr>
                        <m:e>
                          <m:r>
                            <w:rPr>
                              <w:rFonts w:ascii="Cambria Math" w:eastAsia="Times New Roman" w:hAnsi="Cambria Math" w:cs="Times New Roman"/>
                            </w:rPr>
                            <m:t>0</m:t>
                          </m:r>
                        </m:e>
                        <m:e>
                          <m:r>
                            <w:rPr>
                              <w:rFonts w:ascii="Cambria Math" w:eastAsia="Times New Roman" w:hAnsi="Cambria Math" w:cs="Times New Roman"/>
                            </w:rPr>
                            <m:t>0.1</m:t>
                          </m:r>
                        </m:e>
                      </m:mr>
                    </m:m>
                  </m:e>
                </m:d>
              </m:oMath>
            </m:oMathPara>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01</m:t>
                    </m:r>
                  </m:sub>
                </m:sSub>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0.01</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0.1</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0.001</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02</m:t>
                    </m:r>
                  </m:sub>
                </m:sSub>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0.01</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0.1</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0.001</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CP1</m:t>
                    </m:r>
                  </m:sub>
                </m:sSub>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0.1</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0.01</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0.001</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CP2</m:t>
                    </m:r>
                  </m:sub>
                </m:sSub>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0.1</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0.01</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0.001</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1</m:t>
                    </m:r>
                  </m:sub>
                </m:sSub>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0.1</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0.01</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0.001</w:t>
            </w:r>
          </w:p>
        </w:tc>
      </w:tr>
      <w:tr w:rsidR="00DF28A7" w:rsidRPr="0020253E" w:rsidTr="00884B8A">
        <w:tc>
          <w:tcPr>
            <w:tcW w:w="2297" w:type="dxa"/>
            <w:tcBorders>
              <w:top w:val="nil"/>
              <w:left w:val="nil"/>
              <w:bottom w:val="nil"/>
              <w:right w:val="nil"/>
            </w:tcBorders>
          </w:tcPr>
          <w:p w:rsidR="00DF28A7" w:rsidRPr="0020253E" w:rsidRDefault="00694AA0" w:rsidP="00884B8A">
            <w:pPr>
              <w:spacing w:line="48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2</m:t>
                    </m:r>
                  </m:sub>
                </m:sSub>
              </m:oMath>
            </m:oMathPara>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0.1</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0.01</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0.001</w:t>
            </w:r>
          </w:p>
        </w:tc>
      </w:tr>
      <w:tr w:rsidR="00DF28A7" w:rsidRPr="0020253E" w:rsidTr="00884B8A">
        <w:tc>
          <w:tcPr>
            <w:tcW w:w="2297" w:type="dxa"/>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rPr>
            </w:pPr>
            <w:r w:rsidRPr="0020253E">
              <w:rPr>
                <w:rFonts w:ascii="Times New Roman" w:eastAsia="Times New Roman" w:hAnsi="Times New Roman" w:cs="Times New Roman"/>
              </w:rPr>
              <w:t>AIC Males</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20130</w:t>
            </w:r>
          </w:p>
        </w:tc>
        <w:tc>
          <w:tcPr>
            <w:tcW w:w="2297"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19995</w:t>
            </w:r>
          </w:p>
        </w:tc>
        <w:tc>
          <w:tcPr>
            <w:tcW w:w="2298" w:type="dxa"/>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19716</w:t>
            </w:r>
          </w:p>
        </w:tc>
      </w:tr>
      <w:tr w:rsidR="00DF28A7" w:rsidRPr="0020253E" w:rsidTr="00884B8A">
        <w:tc>
          <w:tcPr>
            <w:tcW w:w="2297" w:type="dxa"/>
            <w:tcBorders>
              <w:top w:val="nil"/>
              <w:left w:val="nil"/>
              <w:right w:val="nil"/>
            </w:tcBorders>
          </w:tcPr>
          <w:p w:rsidR="00DF28A7" w:rsidRPr="0020253E" w:rsidRDefault="00DF28A7" w:rsidP="00884B8A">
            <w:pPr>
              <w:spacing w:line="480" w:lineRule="auto"/>
              <w:rPr>
                <w:rFonts w:ascii="Times New Roman" w:eastAsia="Times New Roman" w:hAnsi="Times New Roman" w:cs="Times New Roman"/>
              </w:rPr>
            </w:pPr>
            <w:r w:rsidRPr="0020253E">
              <w:rPr>
                <w:rFonts w:ascii="Times New Roman" w:eastAsia="Times New Roman" w:hAnsi="Times New Roman" w:cs="Times New Roman"/>
              </w:rPr>
              <w:t>AIC females</w:t>
            </w:r>
          </w:p>
        </w:tc>
        <w:tc>
          <w:tcPr>
            <w:tcW w:w="2297" w:type="dxa"/>
            <w:tcBorders>
              <w:top w:val="nil"/>
              <w:left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28756</w:t>
            </w:r>
          </w:p>
        </w:tc>
        <w:tc>
          <w:tcPr>
            <w:tcW w:w="2297" w:type="dxa"/>
            <w:tcBorders>
              <w:top w:val="nil"/>
              <w:left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27405</w:t>
            </w:r>
          </w:p>
        </w:tc>
        <w:tc>
          <w:tcPr>
            <w:tcW w:w="2298" w:type="dxa"/>
            <w:tcBorders>
              <w:top w:val="nil"/>
              <w:left w:val="nil"/>
              <w:right w:val="nil"/>
            </w:tcBorders>
          </w:tcPr>
          <w:p w:rsidR="00DF28A7" w:rsidRPr="0020253E" w:rsidRDefault="00DF28A7" w:rsidP="00884B8A">
            <w:pPr>
              <w:spacing w:line="480" w:lineRule="auto"/>
              <w:jc w:val="center"/>
              <w:rPr>
                <w:rFonts w:ascii="Times New Roman" w:eastAsia="Times New Roman" w:hAnsi="Times New Roman" w:cs="Times New Roman"/>
              </w:rPr>
            </w:pPr>
            <w:r w:rsidRPr="0020253E">
              <w:rPr>
                <w:rFonts w:ascii="Times New Roman" w:eastAsia="Times New Roman" w:hAnsi="Times New Roman" w:cs="Times New Roman"/>
              </w:rPr>
              <w:t>26910</w:t>
            </w:r>
          </w:p>
        </w:tc>
      </w:tr>
    </w:tbl>
    <w:p w:rsidR="00DF28A7" w:rsidRPr="0020253E" w:rsidRDefault="00DF28A7" w:rsidP="00DF28A7">
      <w:pPr>
        <w:spacing w:line="480" w:lineRule="auto"/>
        <w:rPr>
          <w:rFonts w:ascii="Times New Roman" w:eastAsia="Times New Roman" w:hAnsi="Times New Roman" w:cs="Times New Roman"/>
        </w:rPr>
      </w:pPr>
      <w:r w:rsidRPr="00376F55">
        <w:rPr>
          <w:rFonts w:ascii="Times New Roman" w:eastAsia="Times New Roman" w:hAnsi="Times New Roman" w:cs="Times New Roman"/>
          <w:b/>
        </w:rPr>
        <w:t xml:space="preserve"> Table </w:t>
      </w:r>
      <w:r w:rsidR="0020111A">
        <w:rPr>
          <w:rFonts w:ascii="Times New Roman" w:eastAsia="Times New Roman" w:hAnsi="Times New Roman" w:cs="Times New Roman"/>
          <w:b/>
        </w:rPr>
        <w:t>S</w:t>
      </w:r>
      <w:r w:rsidRPr="00376F55">
        <w:rPr>
          <w:rFonts w:ascii="Times New Roman" w:eastAsia="Times New Roman" w:hAnsi="Times New Roman" w:cs="Times New Roman"/>
          <w:b/>
        </w:rPr>
        <w:t>1</w:t>
      </w:r>
      <w:r>
        <w:rPr>
          <w:rFonts w:ascii="Times New Roman" w:eastAsia="Times New Roman" w:hAnsi="Times New Roman" w:cs="Times New Roman"/>
        </w:rPr>
        <w:t xml:space="preserve"> Three different sets of hyperparameters used for the prior sensitivity analysis</w:t>
      </w:r>
      <w:bookmarkStart w:id="0" w:name="_GoBack"/>
      <w:bookmarkEnd w:id="0"/>
    </w:p>
    <w:p w:rsidR="00DF28A7" w:rsidRDefault="00DF28A7" w:rsidP="00DF28A7">
      <w:pPr>
        <w:spacing w:line="480" w:lineRule="auto"/>
        <w:rPr>
          <w:rFonts w:ascii="Times New Roman" w:eastAsia="Times New Roman" w:hAnsi="Times New Roman" w:cs="Times New Roman"/>
          <w:shd w:val="clear" w:color="auto" w:fill="FFFFFF"/>
          <w:lang w:val="en-AU"/>
        </w:rPr>
      </w:pPr>
      <w:r w:rsidRPr="0020253E">
        <w:rPr>
          <w:rFonts w:ascii="Times New Roman" w:eastAsia="Times New Roman" w:hAnsi="Times New Roman" w:cs="Times New Roman"/>
          <w:shd w:val="clear" w:color="auto" w:fill="FFFFFF"/>
          <w:lang w:val="en-AU"/>
        </w:rPr>
        <w:t>We found that the posterior distributions of the model parameters did not seem to have a lot of influence on the marginal posterior distributions of the unconditional models parameters (See Tables of estimated parameters below). We chose to use the set of priors 3 in all subsequent conditional analyses as they showed the lowest AIC, and also reduced computation time significantly.</w:t>
      </w:r>
    </w:p>
    <w:p w:rsidR="00B15284" w:rsidRPr="0020253E" w:rsidRDefault="00B15284" w:rsidP="00DF28A7">
      <w:pPr>
        <w:spacing w:line="480" w:lineRule="auto"/>
        <w:rPr>
          <w:rFonts w:ascii="Times New Roman" w:eastAsia="Times New Roman" w:hAnsi="Times New Roman" w:cs="Times New Roman"/>
          <w:shd w:val="clear" w:color="auto" w:fill="FFFFFF"/>
          <w:lang w:val="en-AU"/>
        </w:rPr>
      </w:pPr>
    </w:p>
    <w:tbl>
      <w:tblPr>
        <w:tblStyle w:val="TableGrid"/>
        <w:tblW w:w="0" w:type="auto"/>
        <w:tblLook w:val="04A0"/>
      </w:tblPr>
      <w:tblGrid>
        <w:gridCol w:w="1402"/>
        <w:gridCol w:w="1516"/>
        <w:gridCol w:w="1516"/>
        <w:gridCol w:w="1476"/>
      </w:tblGrid>
      <w:tr w:rsidR="00DF28A7" w:rsidRPr="0020253E" w:rsidTr="00884B8A">
        <w:tc>
          <w:tcPr>
            <w:tcW w:w="0" w:type="auto"/>
            <w:tcBorders>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Parameters</w:t>
            </w:r>
          </w:p>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b/>
                <w:shd w:val="clear" w:color="auto" w:fill="FFFFFF"/>
                <w:lang w:val="en-GB"/>
              </w:rPr>
              <w:t>Females</w:t>
            </w:r>
          </w:p>
        </w:tc>
        <w:tc>
          <w:tcPr>
            <w:tcW w:w="0" w:type="auto"/>
            <w:tcBorders>
              <w:left w:val="nil"/>
              <w:bottom w:val="single" w:sz="4" w:space="0" w:color="auto"/>
              <w:right w:val="nil"/>
            </w:tcBorders>
            <w:vAlign w:val="center"/>
          </w:tcPr>
          <w:p w:rsidR="00DF28A7" w:rsidRPr="0020253E" w:rsidRDefault="00DF28A7" w:rsidP="00884B8A">
            <w:pPr>
              <w:spacing w:line="480" w:lineRule="auto"/>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 xml:space="preserve">Prior 1 </w:t>
            </w:r>
          </w:p>
        </w:tc>
        <w:tc>
          <w:tcPr>
            <w:tcW w:w="0" w:type="auto"/>
            <w:tcBorders>
              <w:left w:val="nil"/>
              <w:bottom w:val="single" w:sz="4" w:space="0" w:color="auto"/>
              <w:right w:val="nil"/>
            </w:tcBorders>
            <w:vAlign w:val="center"/>
          </w:tcPr>
          <w:p w:rsidR="00DF28A7" w:rsidRPr="0020253E" w:rsidRDefault="00DF28A7" w:rsidP="00884B8A">
            <w:pPr>
              <w:spacing w:line="480" w:lineRule="auto"/>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Prior 2</w:t>
            </w:r>
          </w:p>
        </w:tc>
        <w:tc>
          <w:tcPr>
            <w:tcW w:w="0" w:type="auto"/>
            <w:tcBorders>
              <w:left w:val="nil"/>
              <w:bottom w:val="single" w:sz="4" w:space="0" w:color="auto"/>
              <w:right w:val="nil"/>
            </w:tcBorders>
            <w:vAlign w:val="center"/>
          </w:tcPr>
          <w:p w:rsidR="00DF28A7" w:rsidRPr="0020253E" w:rsidRDefault="00DF28A7" w:rsidP="00884B8A">
            <w:pPr>
              <w:spacing w:line="480" w:lineRule="auto"/>
              <w:jc w:val="center"/>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Prior 3</w:t>
            </w:r>
          </w:p>
        </w:tc>
      </w:tr>
      <w:tr w:rsidR="00DF28A7" w:rsidRPr="0020253E" w:rsidTr="00884B8A">
        <w:tc>
          <w:tcPr>
            <w:tcW w:w="0" w:type="auto"/>
            <w:tcBorders>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β</w:t>
            </w:r>
            <w:r w:rsidRPr="0020253E">
              <w:rPr>
                <w:rFonts w:ascii="Times New Roman" w:eastAsia="Times New Roman" w:hAnsi="Times New Roman" w:cs="Times New Roman"/>
                <w:shd w:val="clear" w:color="auto" w:fill="FFFFFF"/>
                <w:vertAlign w:val="subscript"/>
                <w:lang w:val="en-GB"/>
              </w:rPr>
              <w:t>0</w:t>
            </w:r>
          </w:p>
        </w:tc>
        <w:tc>
          <w:tcPr>
            <w:tcW w:w="0" w:type="auto"/>
            <w:tcBorders>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27.25 (0.17)</w:t>
            </w:r>
          </w:p>
        </w:tc>
        <w:tc>
          <w:tcPr>
            <w:tcW w:w="0" w:type="auto"/>
            <w:tcBorders>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25.91 (0.47)</w:t>
            </w:r>
          </w:p>
        </w:tc>
        <w:tc>
          <w:tcPr>
            <w:tcW w:w="0" w:type="auto"/>
            <w:tcBorders>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26.45 (0.17)</w:t>
            </w:r>
          </w:p>
        </w:tc>
      </w:tr>
      <w:tr w:rsidR="00DF28A7" w:rsidRPr="0020253E" w:rsidTr="00884B8A">
        <w:tc>
          <w:tcPr>
            <w:tcW w:w="0" w:type="auto"/>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β</w:t>
            </w:r>
            <w:r w:rsidRPr="0020253E">
              <w:rPr>
                <w:rFonts w:ascii="Times New Roman" w:eastAsia="Times New Roman" w:hAnsi="Times New Roman" w:cs="Times New Roman"/>
                <w:shd w:val="clear" w:color="auto" w:fill="FFFFFF"/>
                <w:vertAlign w:val="subscript"/>
                <w:lang w:val="en-GB"/>
              </w:rPr>
              <w:t>1</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0.63 (0.01)</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0.58 (0.03)</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eastAsia="Times New Roman" w:hAnsi="Times New Roman" w:cs="Times New Roman"/>
                <w:shd w:val="clear" w:color="auto" w:fill="FFFFFF"/>
                <w:lang w:val="en-GB"/>
              </w:rPr>
              <w:t>0.61 (0.01)</w:t>
            </w:r>
          </w:p>
        </w:tc>
      </w:tr>
      <w:tr w:rsidR="00DF28A7" w:rsidRPr="0020253E" w:rsidTr="00884B8A">
        <w:tc>
          <w:tcPr>
            <w:tcW w:w="0" w:type="auto"/>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vertAlign w:val="subscript"/>
                <w:lang w:val="en-GB"/>
              </w:rPr>
            </w:pPr>
            <w:r w:rsidRPr="0020253E">
              <w:rPr>
                <w:rFonts w:ascii="Times New Roman" w:eastAsia="Times New Roman" w:hAnsi="Times New Roman" w:cs="Times New Roman"/>
                <w:shd w:val="clear" w:color="auto" w:fill="FFFFFF"/>
                <w:lang w:val="en-GB"/>
              </w:rPr>
              <w:t>β</w:t>
            </w:r>
            <w:r w:rsidRPr="0020253E">
              <w:rPr>
                <w:rFonts w:ascii="Times New Roman" w:eastAsia="Times New Roman" w:hAnsi="Times New Roman" w:cs="Times New Roman"/>
                <w:shd w:val="clear" w:color="auto" w:fill="FFFFFF"/>
                <w:vertAlign w:val="subscript"/>
                <w:lang w:val="en-GB"/>
              </w:rPr>
              <w:t>2</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-0.49 (</w:t>
            </w:r>
            <w:r w:rsidRPr="0020253E">
              <w:rPr>
                <w:rFonts w:ascii="Times New Roman" w:eastAsia="Times New Roman" w:hAnsi="Times New Roman" w:cs="Times New Roman"/>
                <w:shd w:val="clear" w:color="auto" w:fill="FFFFFF"/>
                <w:lang w:val="en-GB"/>
              </w:rPr>
              <w:t>0.014)</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-0.43 (0.01)</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-0.45 (</w:t>
            </w:r>
            <w:r w:rsidRPr="0020253E">
              <w:rPr>
                <w:rFonts w:ascii="Times New Roman" w:eastAsia="Times New Roman" w:hAnsi="Times New Roman" w:cs="Times New Roman"/>
                <w:shd w:val="clear" w:color="auto" w:fill="FFFFFF"/>
                <w:lang w:val="en-GB"/>
              </w:rPr>
              <w:t>0.014)</w:t>
            </w:r>
          </w:p>
        </w:tc>
      </w:tr>
      <w:tr w:rsidR="00DF28A7" w:rsidRPr="0020253E" w:rsidTr="00884B8A">
        <w:tc>
          <w:tcPr>
            <w:tcW w:w="0" w:type="auto"/>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CP</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16.71 (0.2)</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15.95 (0.3)</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16.01 (0.2)</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β0</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2.44 (0.05)</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2.68 (0.06)</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2.12 (0.05)</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β1</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0.026</w:t>
            </w:r>
            <w:r w:rsidRPr="0020253E">
              <w:rPr>
                <w:rFonts w:ascii="Times New Roman" w:hAnsi="Times New Roman" w:cs="Times New Roman"/>
              </w:rPr>
              <w:t xml:space="preserve"> (0.005)</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0.014 (0.004)</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eastAsia="Times New Roman" w:hAnsi="Times New Roman" w:cs="Times New Roman"/>
                <w:shd w:val="clear" w:color="auto" w:fill="FFFFFF"/>
                <w:lang w:val="en-GB"/>
              </w:rPr>
              <w:t>0.02</w:t>
            </w:r>
            <w:r w:rsidRPr="0020253E">
              <w:rPr>
                <w:rFonts w:ascii="Times New Roman" w:hAnsi="Times New Roman" w:cs="Times New Roman"/>
              </w:rPr>
              <w:t xml:space="preserve"> (0.003)</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β2</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0.15 (0.005)</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0.16 (0.007)</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0.19 (0.005)</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CP</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3.34 (1.14)</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4.79 (1.21)</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eastAsia="Times New Roman" w:hAnsi="Times New Roman" w:cs="Times New Roman"/>
                <w:shd w:val="clear" w:color="auto" w:fill="FFFFFF"/>
                <w:lang w:val="en-GB"/>
              </w:rPr>
              <w:t>3.12 (1.07)</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β1β2</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0.09 (0.24)</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0.14 (0.25)</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0.10 (0.30)</w:t>
            </w:r>
          </w:p>
        </w:tc>
      </w:tr>
      <w:tr w:rsidR="00DF28A7" w:rsidRPr="0020253E" w:rsidTr="00884B8A">
        <w:tc>
          <w:tcPr>
            <w:tcW w:w="0" w:type="auto"/>
            <w:tcBorders>
              <w:top w:val="nil"/>
              <w:left w:val="nil"/>
              <w:bottom w:val="single" w:sz="4" w:space="0" w:color="auto"/>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lang w:val="en-GB"/>
              </w:rPr>
            </w:pPr>
            <m:oMathPara>
              <m:oMath>
                <m:r>
                  <w:rPr>
                    <w:rFonts w:ascii="Cambria Math" w:eastAsia="Times New Roman" w:hAnsi="Cambria Math" w:cs="Times New Roman"/>
                    <w:shd w:val="clear" w:color="auto" w:fill="FFFFFF"/>
                    <w:lang w:val="en-GB"/>
                  </w:rPr>
                  <m:t>σ</m:t>
                </m:r>
              </m:oMath>
            </m:oMathPara>
          </w:p>
        </w:tc>
        <w:tc>
          <w:tcPr>
            <w:tcW w:w="0" w:type="auto"/>
            <w:tcBorders>
              <w:top w:val="nil"/>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1.60 (0.011)</w:t>
            </w:r>
          </w:p>
        </w:tc>
        <w:tc>
          <w:tcPr>
            <w:tcW w:w="0" w:type="auto"/>
            <w:tcBorders>
              <w:top w:val="nil"/>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1.66 (0.02)</w:t>
            </w:r>
          </w:p>
        </w:tc>
        <w:tc>
          <w:tcPr>
            <w:tcW w:w="0" w:type="auto"/>
            <w:tcBorders>
              <w:top w:val="nil"/>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1.42 (0.015)</w:t>
            </w:r>
          </w:p>
        </w:tc>
      </w:tr>
    </w:tbl>
    <w:p w:rsidR="00DF28A7" w:rsidRPr="0020253E" w:rsidRDefault="00DF28A7" w:rsidP="00DF28A7">
      <w:pPr>
        <w:spacing w:line="480" w:lineRule="auto"/>
        <w:rPr>
          <w:rFonts w:ascii="Times New Roman" w:eastAsia="Times New Roman" w:hAnsi="Times New Roman" w:cs="Times New Roman"/>
          <w:shd w:val="clear" w:color="auto" w:fill="FFFFFF"/>
          <w:lang w:val="en-AU"/>
        </w:rPr>
      </w:pPr>
    </w:p>
    <w:tbl>
      <w:tblPr>
        <w:tblStyle w:val="TableGrid"/>
        <w:tblW w:w="0" w:type="auto"/>
        <w:tblLook w:val="04A0"/>
      </w:tblPr>
      <w:tblGrid>
        <w:gridCol w:w="1402"/>
        <w:gridCol w:w="1516"/>
        <w:gridCol w:w="1516"/>
        <w:gridCol w:w="1516"/>
      </w:tblGrid>
      <w:tr w:rsidR="00DF28A7" w:rsidRPr="0020253E" w:rsidTr="00884B8A">
        <w:tc>
          <w:tcPr>
            <w:tcW w:w="0" w:type="auto"/>
            <w:tcBorders>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Parameters</w:t>
            </w:r>
          </w:p>
          <w:p w:rsidR="00DF28A7" w:rsidRPr="0020253E" w:rsidRDefault="00DF28A7" w:rsidP="00884B8A">
            <w:pPr>
              <w:spacing w:line="480" w:lineRule="auto"/>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Males</w:t>
            </w:r>
          </w:p>
        </w:tc>
        <w:tc>
          <w:tcPr>
            <w:tcW w:w="0" w:type="auto"/>
            <w:tcBorders>
              <w:left w:val="nil"/>
              <w:bottom w:val="single" w:sz="4" w:space="0" w:color="auto"/>
              <w:right w:val="nil"/>
            </w:tcBorders>
            <w:vAlign w:val="center"/>
          </w:tcPr>
          <w:p w:rsidR="00DF28A7" w:rsidRPr="0020253E" w:rsidRDefault="00DF28A7" w:rsidP="00884B8A">
            <w:pPr>
              <w:spacing w:line="480" w:lineRule="auto"/>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 xml:space="preserve">Prior 1 </w:t>
            </w:r>
          </w:p>
        </w:tc>
        <w:tc>
          <w:tcPr>
            <w:tcW w:w="0" w:type="auto"/>
            <w:tcBorders>
              <w:left w:val="nil"/>
              <w:bottom w:val="single" w:sz="4" w:space="0" w:color="auto"/>
              <w:right w:val="nil"/>
            </w:tcBorders>
            <w:vAlign w:val="center"/>
          </w:tcPr>
          <w:p w:rsidR="00DF28A7" w:rsidRPr="0020253E" w:rsidRDefault="00DF28A7" w:rsidP="00884B8A">
            <w:pPr>
              <w:spacing w:line="480" w:lineRule="auto"/>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Prior 2</w:t>
            </w:r>
          </w:p>
        </w:tc>
        <w:tc>
          <w:tcPr>
            <w:tcW w:w="0" w:type="auto"/>
            <w:tcBorders>
              <w:left w:val="nil"/>
              <w:bottom w:val="single" w:sz="4" w:space="0" w:color="auto"/>
              <w:right w:val="nil"/>
            </w:tcBorders>
            <w:vAlign w:val="center"/>
          </w:tcPr>
          <w:p w:rsidR="00DF28A7" w:rsidRPr="0020253E" w:rsidRDefault="00DF28A7" w:rsidP="00884B8A">
            <w:pPr>
              <w:spacing w:line="480" w:lineRule="auto"/>
              <w:jc w:val="center"/>
              <w:rPr>
                <w:rFonts w:ascii="Times New Roman" w:eastAsia="Times New Roman" w:hAnsi="Times New Roman" w:cs="Times New Roman"/>
                <w:b/>
                <w:shd w:val="clear" w:color="auto" w:fill="FFFFFF"/>
                <w:lang w:val="en-GB"/>
              </w:rPr>
            </w:pPr>
            <w:r w:rsidRPr="0020253E">
              <w:rPr>
                <w:rFonts w:ascii="Times New Roman" w:eastAsia="Times New Roman" w:hAnsi="Times New Roman" w:cs="Times New Roman"/>
                <w:b/>
                <w:shd w:val="clear" w:color="auto" w:fill="FFFFFF"/>
                <w:lang w:val="en-GB"/>
              </w:rPr>
              <w:t>Prior 3</w:t>
            </w:r>
          </w:p>
        </w:tc>
      </w:tr>
      <w:tr w:rsidR="00DF28A7" w:rsidRPr="0020253E" w:rsidTr="00884B8A">
        <w:tc>
          <w:tcPr>
            <w:tcW w:w="0" w:type="auto"/>
            <w:tcBorders>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β</w:t>
            </w:r>
            <w:r w:rsidRPr="0020253E">
              <w:rPr>
                <w:rFonts w:ascii="Times New Roman" w:eastAsia="Times New Roman" w:hAnsi="Times New Roman" w:cs="Times New Roman"/>
                <w:shd w:val="clear" w:color="auto" w:fill="FFFFFF"/>
                <w:vertAlign w:val="subscript"/>
                <w:lang w:val="en-GB"/>
              </w:rPr>
              <w:t>0</w:t>
            </w:r>
          </w:p>
        </w:tc>
        <w:tc>
          <w:tcPr>
            <w:tcW w:w="0" w:type="auto"/>
            <w:tcBorders>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27.25 (0.17)</w:t>
            </w:r>
          </w:p>
        </w:tc>
        <w:tc>
          <w:tcPr>
            <w:tcW w:w="0" w:type="auto"/>
            <w:tcBorders>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25.91 (0.47)</w:t>
            </w:r>
          </w:p>
        </w:tc>
        <w:tc>
          <w:tcPr>
            <w:tcW w:w="0" w:type="auto"/>
            <w:tcBorders>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26.510 (0.17)</w:t>
            </w:r>
          </w:p>
        </w:tc>
      </w:tr>
      <w:tr w:rsidR="00DF28A7" w:rsidRPr="0020253E" w:rsidTr="00884B8A">
        <w:tc>
          <w:tcPr>
            <w:tcW w:w="0" w:type="auto"/>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β</w:t>
            </w:r>
            <w:r w:rsidRPr="0020253E">
              <w:rPr>
                <w:rFonts w:ascii="Times New Roman" w:eastAsia="Times New Roman" w:hAnsi="Times New Roman" w:cs="Times New Roman"/>
                <w:shd w:val="clear" w:color="auto" w:fill="FFFFFF"/>
                <w:vertAlign w:val="subscript"/>
                <w:lang w:val="en-GB"/>
              </w:rPr>
              <w:t>1</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0.63 (0.01)</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0.58 (0.03)</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0.62 (0.011)</w:t>
            </w:r>
          </w:p>
        </w:tc>
      </w:tr>
      <w:tr w:rsidR="00DF28A7" w:rsidRPr="0020253E" w:rsidTr="00884B8A">
        <w:tc>
          <w:tcPr>
            <w:tcW w:w="0" w:type="auto"/>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vertAlign w:val="subscript"/>
                <w:lang w:val="en-GB"/>
              </w:rPr>
            </w:pPr>
            <w:r w:rsidRPr="0020253E">
              <w:rPr>
                <w:rFonts w:ascii="Times New Roman" w:eastAsia="Times New Roman" w:hAnsi="Times New Roman" w:cs="Times New Roman"/>
                <w:shd w:val="clear" w:color="auto" w:fill="FFFFFF"/>
                <w:lang w:val="en-GB"/>
              </w:rPr>
              <w:t>β</w:t>
            </w:r>
            <w:r w:rsidRPr="0020253E">
              <w:rPr>
                <w:rFonts w:ascii="Times New Roman" w:eastAsia="Times New Roman" w:hAnsi="Times New Roman" w:cs="Times New Roman"/>
                <w:shd w:val="clear" w:color="auto" w:fill="FFFFFF"/>
                <w:vertAlign w:val="subscript"/>
                <w:lang w:val="en-GB"/>
              </w:rPr>
              <w:t>2</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-0.44 (</w:t>
            </w:r>
            <w:r w:rsidRPr="0020253E">
              <w:rPr>
                <w:rFonts w:ascii="Times New Roman" w:eastAsia="Times New Roman" w:hAnsi="Times New Roman" w:cs="Times New Roman"/>
                <w:shd w:val="clear" w:color="auto" w:fill="FFFFFF"/>
                <w:lang w:val="en-GB"/>
              </w:rPr>
              <w:t>0.05)</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-0.45 (0.04)</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-0.48 (0.02)</w:t>
            </w:r>
          </w:p>
        </w:tc>
      </w:tr>
      <w:tr w:rsidR="00DF28A7" w:rsidRPr="0020253E" w:rsidTr="00884B8A">
        <w:tc>
          <w:tcPr>
            <w:tcW w:w="0" w:type="auto"/>
            <w:tcBorders>
              <w:top w:val="nil"/>
              <w:left w:val="nil"/>
              <w:bottom w:val="nil"/>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CP</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21.30 (0.62)</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22.95 (0.53)</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21.83 (0.46)</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β0</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2.44 (0.05)</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2.68 (0.05)</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2.38 (0.06)</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β1</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0.062</w:t>
            </w:r>
            <w:r w:rsidRPr="0020253E">
              <w:rPr>
                <w:rFonts w:ascii="Times New Roman" w:hAnsi="Times New Roman" w:cs="Times New Roman"/>
              </w:rPr>
              <w:t xml:space="preserve"> (0.005)</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0.054 (0.004)</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0.07 (0.004)</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β2</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0.08 (0.007)</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0.08 (0.009)</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0.05 (0.01)</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CP</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3.34 (1.14)</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hAnsi="Times New Roman" w:cs="Times New Roman"/>
              </w:rPr>
              <w:t>4.79 (1.21)</w:t>
            </w:r>
          </w:p>
        </w:tc>
        <w:tc>
          <w:tcPr>
            <w:tcW w:w="0" w:type="auto"/>
            <w:tcBorders>
              <w:top w:val="nil"/>
              <w:left w:val="nil"/>
              <w:bottom w:val="nil"/>
              <w:right w:val="nil"/>
            </w:tcBorders>
          </w:tcPr>
          <w:p w:rsidR="00DF28A7" w:rsidRPr="0020253E" w:rsidRDefault="00DF28A7" w:rsidP="00884B8A">
            <w:pPr>
              <w:spacing w:line="480" w:lineRule="auto"/>
              <w:rPr>
                <w:rFonts w:ascii="Times New Roman" w:hAnsi="Times New Roman" w:cs="Times New Roman"/>
              </w:rPr>
            </w:pPr>
            <w:r w:rsidRPr="0020253E">
              <w:rPr>
                <w:rFonts w:ascii="Times New Roman" w:hAnsi="Times New Roman" w:cs="Times New Roman"/>
              </w:rPr>
              <w:t>5.79 (0.21)</w:t>
            </w:r>
          </w:p>
        </w:tc>
      </w:tr>
      <w:tr w:rsidR="00DF28A7" w:rsidRPr="0020253E" w:rsidTr="00884B8A">
        <w:tc>
          <w:tcPr>
            <w:tcW w:w="0" w:type="auto"/>
            <w:tcBorders>
              <w:top w:val="nil"/>
              <w:left w:val="nil"/>
              <w:bottom w:val="nil"/>
              <w:right w:val="nil"/>
            </w:tcBorders>
          </w:tcPr>
          <w:p w:rsidR="00DF28A7" w:rsidRPr="0020253E" w:rsidRDefault="00694AA0" w:rsidP="00884B8A">
            <w:pPr>
              <w:spacing w:line="480" w:lineRule="auto"/>
              <w:jc w:val="center"/>
              <w:rPr>
                <w:rFonts w:ascii="Times New Roman" w:eastAsia="Times New Roman" w:hAnsi="Times New Roman" w:cs="Times New Roman"/>
                <w:shd w:val="clear" w:color="auto" w:fill="FFFFFF"/>
                <w:lang w:val="en-GB"/>
              </w:rPr>
            </w:pPr>
            <m:oMathPara>
              <m:oMath>
                <m:sSub>
                  <m:sSubPr>
                    <m:ctrlPr>
                      <w:rPr>
                        <w:rFonts w:ascii="Cambria Math" w:eastAsia="Times New Roman" w:hAnsi="Cambria Math" w:cs="Times New Roman"/>
                        <w:i/>
                        <w:shd w:val="clear" w:color="auto" w:fill="FFFFFF"/>
                        <w:lang w:val="en-GB"/>
                      </w:rPr>
                    </m:ctrlPr>
                  </m:sSubPr>
                  <m:e>
                    <m:r>
                      <w:rPr>
                        <w:rFonts w:ascii="Cambria Math" w:eastAsia="Times New Roman" w:hAnsi="Cambria Math" w:cs="Times New Roman"/>
                        <w:shd w:val="clear" w:color="auto" w:fill="FFFFFF"/>
                        <w:lang w:val="en-GB"/>
                      </w:rPr>
                      <m:t>σ</m:t>
                    </m:r>
                  </m:e>
                  <m:sub>
                    <m:r>
                      <w:rPr>
                        <w:rFonts w:ascii="Cambria Math" w:eastAsia="Times New Roman" w:hAnsi="Cambria Math" w:cs="Times New Roman"/>
                        <w:shd w:val="clear" w:color="auto" w:fill="FFFFFF"/>
                        <w:lang w:val="en-GB"/>
                      </w:rPr>
                      <m:t>β1β2</m:t>
                    </m:r>
                  </m:sub>
                </m:sSub>
              </m:oMath>
            </m:oMathPara>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0.017 (0.20)</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0.13 (0.22)</w:t>
            </w:r>
          </w:p>
        </w:tc>
        <w:tc>
          <w:tcPr>
            <w:tcW w:w="0" w:type="auto"/>
            <w:tcBorders>
              <w:top w:val="nil"/>
              <w:left w:val="nil"/>
              <w:bottom w:val="nil"/>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0.14 (0.25)</w:t>
            </w:r>
          </w:p>
        </w:tc>
      </w:tr>
      <w:tr w:rsidR="00DF28A7" w:rsidRPr="0020253E" w:rsidTr="00884B8A">
        <w:tc>
          <w:tcPr>
            <w:tcW w:w="0" w:type="auto"/>
            <w:tcBorders>
              <w:top w:val="nil"/>
              <w:left w:val="nil"/>
              <w:bottom w:val="single" w:sz="4" w:space="0" w:color="auto"/>
              <w:right w:val="nil"/>
            </w:tcBorders>
          </w:tcPr>
          <w:p w:rsidR="00DF28A7" w:rsidRPr="0020253E" w:rsidRDefault="00DF28A7" w:rsidP="00884B8A">
            <w:pPr>
              <w:spacing w:line="480" w:lineRule="auto"/>
              <w:jc w:val="center"/>
              <w:rPr>
                <w:rFonts w:ascii="Times New Roman" w:eastAsia="Times New Roman" w:hAnsi="Times New Roman" w:cs="Times New Roman"/>
                <w:shd w:val="clear" w:color="auto" w:fill="FFFFFF"/>
                <w:lang w:val="en-GB"/>
              </w:rPr>
            </w:pPr>
            <m:oMathPara>
              <m:oMath>
                <m:r>
                  <w:rPr>
                    <w:rFonts w:ascii="Cambria Math" w:eastAsia="Times New Roman" w:hAnsi="Cambria Math" w:cs="Times New Roman"/>
                    <w:shd w:val="clear" w:color="auto" w:fill="FFFFFF"/>
                    <w:lang w:val="en-GB"/>
                  </w:rPr>
                  <m:t>σ</m:t>
                </m:r>
              </m:oMath>
            </m:oMathPara>
          </w:p>
        </w:tc>
        <w:tc>
          <w:tcPr>
            <w:tcW w:w="0" w:type="auto"/>
            <w:tcBorders>
              <w:top w:val="nil"/>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1.50 (0.013)</w:t>
            </w:r>
          </w:p>
        </w:tc>
        <w:tc>
          <w:tcPr>
            <w:tcW w:w="0" w:type="auto"/>
            <w:tcBorders>
              <w:top w:val="nil"/>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1.36 (0.02)</w:t>
            </w:r>
          </w:p>
        </w:tc>
        <w:tc>
          <w:tcPr>
            <w:tcW w:w="0" w:type="auto"/>
            <w:tcBorders>
              <w:top w:val="nil"/>
              <w:left w:val="nil"/>
              <w:bottom w:val="single" w:sz="4" w:space="0" w:color="auto"/>
              <w:right w:val="nil"/>
            </w:tcBorders>
          </w:tcPr>
          <w:p w:rsidR="00DF28A7" w:rsidRPr="0020253E" w:rsidRDefault="00DF28A7" w:rsidP="00884B8A">
            <w:pPr>
              <w:spacing w:line="480" w:lineRule="auto"/>
              <w:rPr>
                <w:rFonts w:ascii="Times New Roman" w:eastAsia="Times New Roman" w:hAnsi="Times New Roman" w:cs="Times New Roman"/>
                <w:shd w:val="clear" w:color="auto" w:fill="FFFFFF"/>
                <w:lang w:val="en-GB"/>
              </w:rPr>
            </w:pPr>
            <w:r w:rsidRPr="0020253E">
              <w:rPr>
                <w:rFonts w:ascii="Times New Roman" w:eastAsia="Times New Roman" w:hAnsi="Times New Roman" w:cs="Times New Roman"/>
                <w:shd w:val="clear" w:color="auto" w:fill="FFFFFF"/>
                <w:lang w:val="en-GB"/>
              </w:rPr>
              <w:t>1.21 (0.02)</w:t>
            </w:r>
          </w:p>
        </w:tc>
      </w:tr>
    </w:tbl>
    <w:p w:rsidR="00DF28A7" w:rsidRDefault="00DF28A7" w:rsidP="00DF28A7">
      <w:pPr>
        <w:spacing w:line="480" w:lineRule="auto"/>
        <w:rPr>
          <w:rFonts w:ascii="Times New Roman" w:eastAsia="Times New Roman" w:hAnsi="Times New Roman" w:cs="Times New Roman"/>
          <w:shd w:val="clear" w:color="auto" w:fill="FFFFFF"/>
          <w:lang w:val="en-AU"/>
        </w:rPr>
      </w:pPr>
    </w:p>
    <w:p w:rsidR="00B15284" w:rsidRPr="00B15284" w:rsidRDefault="00B15284" w:rsidP="00DF28A7">
      <w:pPr>
        <w:spacing w:line="480" w:lineRule="auto"/>
        <w:rPr>
          <w:rFonts w:ascii="Times New Roman" w:eastAsia="Times New Roman" w:hAnsi="Times New Roman" w:cs="Times New Roman"/>
          <w:shd w:val="clear" w:color="auto" w:fill="FFFFFF"/>
          <w:lang w:val="en-AU"/>
        </w:rPr>
      </w:pPr>
      <w:r>
        <w:rPr>
          <w:rFonts w:ascii="Times New Roman" w:eastAsia="Times New Roman" w:hAnsi="Times New Roman" w:cs="Times New Roman"/>
          <w:b/>
          <w:shd w:val="clear" w:color="auto" w:fill="FFFFFF"/>
          <w:lang w:val="en-AU"/>
        </w:rPr>
        <w:t xml:space="preserve">Table </w:t>
      </w:r>
      <w:r w:rsidR="0020111A">
        <w:rPr>
          <w:rFonts w:ascii="Times New Roman" w:eastAsia="Times New Roman" w:hAnsi="Times New Roman" w:cs="Times New Roman"/>
          <w:b/>
          <w:shd w:val="clear" w:color="auto" w:fill="FFFFFF"/>
          <w:lang w:val="en-AU"/>
        </w:rPr>
        <w:t>S</w:t>
      </w:r>
      <w:r>
        <w:rPr>
          <w:rFonts w:ascii="Times New Roman" w:eastAsia="Times New Roman" w:hAnsi="Times New Roman" w:cs="Times New Roman"/>
          <w:b/>
          <w:shd w:val="clear" w:color="auto" w:fill="FFFFFF"/>
          <w:lang w:val="en-AU"/>
        </w:rPr>
        <w:t xml:space="preserve">2 </w:t>
      </w:r>
      <w:r>
        <w:rPr>
          <w:rFonts w:ascii="Times New Roman" w:eastAsia="Times New Roman" w:hAnsi="Times New Roman" w:cs="Times New Roman"/>
          <w:shd w:val="clear" w:color="auto" w:fill="FFFFFF"/>
          <w:lang w:val="en-AU"/>
        </w:rPr>
        <w:t>Posterior estimates of the parameters given in table 1, using the 3 different sets of priors.</w:t>
      </w:r>
    </w:p>
    <w:p w:rsidR="00DC032A" w:rsidRPr="00D830F4" w:rsidRDefault="00DC032A" w:rsidP="00D830F4">
      <w:pPr>
        <w:widowControl w:val="0"/>
        <w:autoSpaceDE w:val="0"/>
        <w:autoSpaceDN w:val="0"/>
        <w:adjustRightInd w:val="0"/>
        <w:spacing w:line="480" w:lineRule="auto"/>
        <w:rPr>
          <w:rFonts w:ascii="Times New Roman" w:eastAsia="Times New Roman" w:hAnsi="Times New Roman" w:cs="Times New Roman"/>
          <w:b/>
          <w:shd w:val="clear" w:color="auto" w:fill="FFFFFF"/>
          <w:lang w:val="en-AU"/>
        </w:rPr>
      </w:pPr>
    </w:p>
    <w:sectPr w:rsidR="00DC032A" w:rsidRPr="00D830F4" w:rsidSect="00F526D5">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w:panose1 w:val="020206030504050203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ＭＳ ゴシック">
    <w:altName w:val="MS Mincho"/>
    <w:charset w:val="4E"/>
    <w:family w:val="auto"/>
    <w:pitch w:val="variable"/>
    <w:sig w:usb0="00000000"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63605D"/>
    <w:multiLevelType w:val="hybridMultilevel"/>
    <w:tmpl w:val="DF742856"/>
    <w:lvl w:ilvl="0" w:tplc="F3AEEA1E">
      <w:numFmt w:val="bullet"/>
      <w:lvlText w:val="-"/>
      <w:lvlJc w:val="left"/>
      <w:pPr>
        <w:ind w:left="720" w:hanging="360"/>
      </w:pPr>
      <w:rPr>
        <w:rFonts w:ascii="Times" w:eastAsia="Times New Roman" w:hAnsi="Times"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characterSpacingControl w:val="doNotCompress"/>
  <w:compat>
    <w:useFELayout/>
  </w:compat>
  <w:docVars>
    <w:docVar w:name="Total_Editing_Time" w:val="5"/>
  </w:docVars>
  <w:rsids>
    <w:rsidRoot w:val="00DF28A7"/>
    <w:rsid w:val="0020111A"/>
    <w:rsid w:val="005D797E"/>
    <w:rsid w:val="00694AA0"/>
    <w:rsid w:val="006E6DF1"/>
    <w:rsid w:val="00782044"/>
    <w:rsid w:val="00870269"/>
    <w:rsid w:val="00B15284"/>
    <w:rsid w:val="00D830F4"/>
    <w:rsid w:val="00D8368B"/>
    <w:rsid w:val="00DC032A"/>
    <w:rsid w:val="00DF28A7"/>
    <w:rsid w:val="00F526D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8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28A7"/>
    <w:pPr>
      <w:ind w:left="720"/>
      <w:contextualSpacing/>
    </w:pPr>
  </w:style>
  <w:style w:type="table" w:styleId="TableGrid">
    <w:name w:val="Table Grid"/>
    <w:basedOn w:val="TableNormal"/>
    <w:uiPriority w:val="59"/>
    <w:rsid w:val="00DF28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28A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28A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8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28A7"/>
    <w:pPr>
      <w:ind w:left="720"/>
      <w:contextualSpacing/>
    </w:pPr>
  </w:style>
  <w:style w:type="table" w:styleId="TableGrid">
    <w:name w:val="Table Grid"/>
    <w:basedOn w:val="TableNormal"/>
    <w:uiPriority w:val="59"/>
    <w:rsid w:val="00DF28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28A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28A7"/>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1063</Words>
  <Characters>4830</Characters>
  <Application>Microsoft Office Word</Application>
  <DocSecurity>0</DocSecurity>
  <Lines>690</Lines>
  <Paragraphs>736</Paragraphs>
  <ScaleCrop>false</ScaleCrop>
  <Company>utas</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buscot</dc:creator>
  <cp:keywords/>
  <dc:description/>
  <cp:lastModifiedBy>ADAYAP</cp:lastModifiedBy>
  <cp:revision>6</cp:revision>
  <dcterms:created xsi:type="dcterms:W3CDTF">2017-05-10T01:17:00Z</dcterms:created>
  <dcterms:modified xsi:type="dcterms:W3CDTF">2017-05-23T01:12:00Z</dcterms:modified>
</cp:coreProperties>
</file>