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8D4508" w14:textId="1766841C" w:rsidR="00E405C7" w:rsidRPr="003747CF" w:rsidRDefault="00E405C7" w:rsidP="00E405C7">
      <w:pPr>
        <w:rPr>
          <w:b/>
          <w:color w:val="000000" w:themeColor="text1"/>
        </w:rPr>
      </w:pPr>
      <w:bookmarkStart w:id="0" w:name="_GoBack"/>
      <w:bookmarkEnd w:id="0"/>
      <w:r w:rsidRPr="003747CF">
        <w:rPr>
          <w:b/>
          <w:color w:val="000000" w:themeColor="text1"/>
        </w:rPr>
        <w:t>Supplementary Appendix S1.</w:t>
      </w:r>
      <w:r w:rsidRPr="003747CF">
        <w:rPr>
          <w:color w:val="000000" w:themeColor="text1"/>
        </w:rPr>
        <w:t xml:space="preserve"> </w:t>
      </w:r>
      <w:r w:rsidRPr="003747CF">
        <w:rPr>
          <w:b/>
          <w:color w:val="000000" w:themeColor="text1"/>
        </w:rPr>
        <w:t>Relevant websites for further information</w:t>
      </w:r>
    </w:p>
    <w:p w14:paraId="099DFCA1" w14:textId="77777777" w:rsidR="00E405C7" w:rsidRPr="003747CF" w:rsidRDefault="00E405C7" w:rsidP="00E405C7">
      <w:pPr>
        <w:rPr>
          <w:color w:val="000000" w:themeColor="text1"/>
        </w:rPr>
      </w:pPr>
      <w:r w:rsidRPr="003747CF">
        <w:rPr>
          <w:color w:val="000000" w:themeColor="text1"/>
        </w:rPr>
        <w:t>The below presents, in alphabetical order, websites (URLs) to complement or supplement discussion points within the paper to aid the reader learn more about the databases, software systems, and national IT programmes. All websites were accessed as of 23</w:t>
      </w:r>
      <w:r w:rsidRPr="003747CF">
        <w:rPr>
          <w:color w:val="000000" w:themeColor="text1"/>
          <w:vertAlign w:val="superscript"/>
        </w:rPr>
        <w:t>rd</w:t>
      </w:r>
      <w:r w:rsidRPr="003747CF">
        <w:rPr>
          <w:color w:val="000000" w:themeColor="text1"/>
        </w:rPr>
        <w:t xml:space="preserve"> August 2017.</w:t>
      </w:r>
    </w:p>
    <w:p w14:paraId="0CF17339"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Apollo Data Extraction: turning data into information [</w:t>
      </w:r>
      <w:hyperlink r:id="rId5" w:history="1">
        <w:r w:rsidRPr="003747CF">
          <w:rPr>
            <w:rStyle w:val="Hyperlink"/>
            <w:noProof/>
            <w:color w:val="000000" w:themeColor="text1"/>
            <w:sz w:val="20"/>
            <w:szCs w:val="20"/>
          </w:rPr>
          <w:t>http://www.apollo-medical.com/apollo-sql-suite/</w:t>
        </w:r>
      </w:hyperlink>
      <w:r w:rsidRPr="003747CF">
        <w:rPr>
          <w:noProof/>
          <w:color w:val="000000" w:themeColor="text1"/>
          <w:sz w:val="20"/>
          <w:szCs w:val="20"/>
        </w:rPr>
        <w:t>]</w:t>
      </w:r>
    </w:p>
    <w:p w14:paraId="25DE172B"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CALIBER: Clinical research using LInked Bespoke studies and Electronic health Records [</w:t>
      </w:r>
      <w:hyperlink r:id="rId6" w:history="1">
        <w:r w:rsidRPr="003747CF">
          <w:rPr>
            <w:rStyle w:val="Hyperlink"/>
            <w:noProof/>
            <w:color w:val="000000" w:themeColor="text1"/>
            <w:sz w:val="20"/>
            <w:szCs w:val="20"/>
          </w:rPr>
          <w:t>https://www.ucl.ac.uk/health-informatics/caliber</w:t>
        </w:r>
      </w:hyperlink>
      <w:r w:rsidRPr="003747CF">
        <w:rPr>
          <w:noProof/>
          <w:color w:val="000000" w:themeColor="text1"/>
          <w:sz w:val="20"/>
          <w:szCs w:val="20"/>
        </w:rPr>
        <w:t>]</w:t>
      </w:r>
    </w:p>
    <w:p w14:paraId="542B8EB5" w14:textId="77777777" w:rsidR="00E405C7" w:rsidRPr="003747CF" w:rsidRDefault="00E405C7" w:rsidP="00E405C7">
      <w:pPr>
        <w:pStyle w:val="ListParagraph"/>
        <w:numPr>
          <w:ilvl w:val="0"/>
          <w:numId w:val="2"/>
        </w:numPr>
        <w:ind w:left="426"/>
        <w:rPr>
          <w:bCs/>
          <w:noProof/>
          <w:color w:val="000000" w:themeColor="text1"/>
          <w:sz w:val="20"/>
          <w:szCs w:val="20"/>
        </w:rPr>
      </w:pPr>
      <w:r w:rsidRPr="003747CF">
        <w:rPr>
          <w:bCs/>
          <w:noProof/>
          <w:color w:val="000000" w:themeColor="text1"/>
          <w:sz w:val="20"/>
          <w:szCs w:val="20"/>
        </w:rPr>
        <w:t>Review of health and care data security and consent: care.data [https://www.gov.uk/government/speeches/review-of-health-and-care-data-security-and-consent]</w:t>
      </w:r>
    </w:p>
    <w:p w14:paraId="260E978A"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Clinical Practice Research Datalink (CPRD) [</w:t>
      </w:r>
      <w:hyperlink r:id="rId7" w:history="1">
        <w:r w:rsidRPr="003747CF">
          <w:rPr>
            <w:rStyle w:val="Hyperlink"/>
            <w:noProof/>
            <w:color w:val="000000" w:themeColor="text1"/>
            <w:sz w:val="20"/>
            <w:szCs w:val="20"/>
          </w:rPr>
          <w:t>https://www.cprd.com/intro.asp</w:t>
        </w:r>
      </w:hyperlink>
      <w:r w:rsidRPr="003747CF">
        <w:rPr>
          <w:noProof/>
          <w:color w:val="000000" w:themeColor="text1"/>
          <w:sz w:val="20"/>
          <w:szCs w:val="20"/>
        </w:rPr>
        <w:t xml:space="preserve">] </w:t>
      </w:r>
    </w:p>
    <w:p w14:paraId="18D83E2F"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color w:val="000000" w:themeColor="text1"/>
          <w:sz w:val="20"/>
          <w:szCs w:val="20"/>
          <w:lang w:val="en-US"/>
        </w:rPr>
        <w:t>CPRD Practice and Patient Confidentiality [</w:t>
      </w:r>
      <w:r w:rsidRPr="003747CF">
        <w:rPr>
          <w:color w:val="000000" w:themeColor="text1"/>
          <w:sz w:val="20"/>
          <w:szCs w:val="20"/>
        </w:rPr>
        <w:t>https://www.cprd.com/researchpractice/researchgppractice.asp</w:t>
      </w:r>
      <w:r w:rsidRPr="003747CF">
        <w:rPr>
          <w:color w:val="000000" w:themeColor="text1"/>
          <w:sz w:val="20"/>
          <w:szCs w:val="20"/>
          <w:lang w:val="en-US"/>
        </w:rPr>
        <w:t xml:space="preserve">] </w:t>
      </w:r>
    </w:p>
    <w:p w14:paraId="3AD65BA1"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color w:val="000000" w:themeColor="text1"/>
          <w:sz w:val="20"/>
          <w:szCs w:val="20"/>
          <w:lang w:val="en-US"/>
        </w:rPr>
        <w:t>Data Access Request Service (DARS) [</w:t>
      </w:r>
      <w:hyperlink r:id="rId8" w:history="1">
        <w:r w:rsidRPr="003747CF">
          <w:rPr>
            <w:rStyle w:val="Hyperlink"/>
            <w:color w:val="000000" w:themeColor="text1"/>
            <w:sz w:val="20"/>
            <w:szCs w:val="20"/>
            <w:lang w:val="en-US"/>
          </w:rPr>
          <w:t>http://content.digital.nhs.uk/DARS</w:t>
        </w:r>
      </w:hyperlink>
      <w:r w:rsidRPr="003747CF">
        <w:rPr>
          <w:color w:val="000000" w:themeColor="text1"/>
          <w:sz w:val="20"/>
          <w:szCs w:val="20"/>
          <w:lang w:val="en-US"/>
        </w:rPr>
        <w:t xml:space="preserve">] </w:t>
      </w:r>
    </w:p>
    <w:p w14:paraId="4C85FF10"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Diagnostic Imaging Dataset (DIDS) [</w:t>
      </w:r>
      <w:hyperlink r:id="rId9" w:history="1">
        <w:r w:rsidRPr="003747CF">
          <w:rPr>
            <w:rStyle w:val="Hyperlink"/>
            <w:noProof/>
            <w:color w:val="000000" w:themeColor="text1"/>
            <w:sz w:val="20"/>
            <w:szCs w:val="20"/>
          </w:rPr>
          <w:t>https://www.england.nhs.uk/statistics/statistical-work-areas/diagnostic-imaging-dataset/</w:t>
        </w:r>
      </w:hyperlink>
      <w:r w:rsidRPr="003747CF">
        <w:rPr>
          <w:noProof/>
          <w:color w:val="000000" w:themeColor="text1"/>
          <w:sz w:val="20"/>
          <w:szCs w:val="20"/>
        </w:rPr>
        <w:t>]</w:t>
      </w:r>
    </w:p>
    <w:p w14:paraId="4B96DEE8"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Database of Instruments for Resource-Use Measurement (DIRUM) [</w:t>
      </w:r>
      <w:hyperlink r:id="rId10" w:history="1">
        <w:r w:rsidRPr="003747CF">
          <w:rPr>
            <w:rStyle w:val="Hyperlink"/>
            <w:noProof/>
            <w:color w:val="000000" w:themeColor="text1"/>
            <w:sz w:val="20"/>
            <w:szCs w:val="20"/>
          </w:rPr>
          <w:t>www.dirum.org</w:t>
        </w:r>
      </w:hyperlink>
      <w:r w:rsidRPr="003747CF">
        <w:rPr>
          <w:noProof/>
          <w:color w:val="000000" w:themeColor="text1"/>
          <w:sz w:val="20"/>
          <w:szCs w:val="20"/>
        </w:rPr>
        <w:t>]</w:t>
      </w:r>
    </w:p>
    <w:p w14:paraId="75F238CE"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color w:val="000000" w:themeColor="text1"/>
          <w:sz w:val="20"/>
          <w:szCs w:val="20"/>
          <w:lang w:val="en-US"/>
        </w:rPr>
        <w:t>EMIS Web [</w:t>
      </w:r>
      <w:hyperlink r:id="rId11" w:history="1">
        <w:r w:rsidRPr="003747CF">
          <w:rPr>
            <w:rStyle w:val="Hyperlink"/>
            <w:color w:val="000000" w:themeColor="text1"/>
            <w:sz w:val="20"/>
            <w:szCs w:val="20"/>
            <w:lang w:val="en-US"/>
          </w:rPr>
          <w:t>https://www.emishealth.com/products/emis-web/</w:t>
        </w:r>
      </w:hyperlink>
      <w:r w:rsidRPr="003747CF">
        <w:rPr>
          <w:color w:val="000000" w:themeColor="text1"/>
          <w:sz w:val="20"/>
          <w:szCs w:val="20"/>
          <w:lang w:val="en-US"/>
        </w:rPr>
        <w:t xml:space="preserve">] </w:t>
      </w:r>
    </w:p>
    <w:p w14:paraId="687A1E76"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General Practice Extraction Service (GPES) [</w:t>
      </w:r>
      <w:hyperlink r:id="rId12" w:history="1">
        <w:r w:rsidRPr="003747CF">
          <w:rPr>
            <w:rStyle w:val="Hyperlink"/>
            <w:noProof/>
            <w:color w:val="000000" w:themeColor="text1"/>
            <w:sz w:val="20"/>
            <w:szCs w:val="20"/>
          </w:rPr>
          <w:t>http://content.digital.nhs.uk/gpes</w:t>
        </w:r>
      </w:hyperlink>
      <w:r w:rsidRPr="003747CF">
        <w:rPr>
          <w:rStyle w:val="Hyperlink"/>
          <w:noProof/>
          <w:color w:val="000000" w:themeColor="text1"/>
          <w:sz w:val="20"/>
          <w:szCs w:val="20"/>
        </w:rPr>
        <w:t>]</w:t>
      </w:r>
      <w:r w:rsidRPr="003747CF">
        <w:rPr>
          <w:noProof/>
          <w:color w:val="000000" w:themeColor="text1"/>
          <w:sz w:val="20"/>
          <w:szCs w:val="20"/>
        </w:rPr>
        <w:t xml:space="preserve"> </w:t>
      </w:r>
    </w:p>
    <w:p w14:paraId="2FEF76CD"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color w:val="000000" w:themeColor="text1"/>
          <w:sz w:val="20"/>
          <w:szCs w:val="20"/>
          <w:lang w:val="en-US"/>
        </w:rPr>
        <w:t>GP Connect [</w:t>
      </w:r>
      <w:hyperlink r:id="rId13" w:history="1">
        <w:r w:rsidRPr="003747CF">
          <w:rPr>
            <w:rStyle w:val="Hyperlink"/>
            <w:color w:val="000000" w:themeColor="text1"/>
            <w:sz w:val="20"/>
            <w:szCs w:val="20"/>
            <w:lang w:val="en-US"/>
          </w:rPr>
          <w:t>http</w:t>
        </w:r>
        <w:r w:rsidRPr="003747CF">
          <w:rPr>
            <w:color w:val="000000" w:themeColor="text1"/>
            <w:sz w:val="20"/>
            <w:szCs w:val="20"/>
          </w:rPr>
          <w:t xml:space="preserve"> </w:t>
        </w:r>
        <w:r w:rsidRPr="003747CF">
          <w:rPr>
            <w:rStyle w:val="Hyperlink"/>
            <w:color w:val="000000" w:themeColor="text1"/>
            <w:sz w:val="20"/>
            <w:szCs w:val="20"/>
            <w:lang w:val="en-US"/>
          </w:rPr>
          <w:t>https://digital.nhs.uk/article/1275/GP-Connect</w:t>
        </w:r>
        <w:r w:rsidRPr="003747CF" w:rsidDel="00C73773">
          <w:rPr>
            <w:rStyle w:val="Hyperlink"/>
            <w:color w:val="000000" w:themeColor="text1"/>
            <w:sz w:val="20"/>
            <w:szCs w:val="20"/>
            <w:lang w:val="en-US"/>
          </w:rPr>
          <w:t xml:space="preserve"> </w:t>
        </w:r>
      </w:hyperlink>
      <w:r w:rsidRPr="003747CF">
        <w:rPr>
          <w:color w:val="000000" w:themeColor="text1"/>
          <w:sz w:val="20"/>
          <w:szCs w:val="20"/>
          <w:lang w:val="en-US"/>
        </w:rPr>
        <w:t xml:space="preserve">] </w:t>
      </w:r>
    </w:p>
    <w:p w14:paraId="10AD5976"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Hospital Episode Statistics (HES) [</w:t>
      </w:r>
      <w:hyperlink r:id="rId14" w:history="1">
        <w:r w:rsidRPr="003747CF">
          <w:rPr>
            <w:rStyle w:val="Hyperlink"/>
            <w:noProof/>
            <w:color w:val="000000" w:themeColor="text1"/>
            <w:sz w:val="20"/>
            <w:szCs w:val="20"/>
          </w:rPr>
          <w:t>http://content.digital.nhs.uk/hes</w:t>
        </w:r>
      </w:hyperlink>
      <w:r w:rsidRPr="003747CF">
        <w:rPr>
          <w:noProof/>
          <w:color w:val="000000" w:themeColor="text1"/>
          <w:sz w:val="20"/>
          <w:szCs w:val="20"/>
        </w:rPr>
        <w:t>]</w:t>
      </w:r>
    </w:p>
    <w:p w14:paraId="654DC62D"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Improving Access to Psychological Services (IAPT) [</w:t>
      </w:r>
      <w:hyperlink r:id="rId15" w:history="1">
        <w:r w:rsidRPr="003747CF">
          <w:rPr>
            <w:rStyle w:val="Hyperlink"/>
            <w:noProof/>
            <w:color w:val="000000" w:themeColor="text1"/>
            <w:sz w:val="20"/>
            <w:szCs w:val="20"/>
          </w:rPr>
          <w:t>https://www.england.nhs.uk/mentalhealth/adults/iapt/</w:t>
        </w:r>
      </w:hyperlink>
      <w:r w:rsidRPr="003747CF">
        <w:rPr>
          <w:noProof/>
          <w:color w:val="000000" w:themeColor="text1"/>
          <w:sz w:val="20"/>
          <w:szCs w:val="20"/>
        </w:rPr>
        <w:t>]</w:t>
      </w:r>
    </w:p>
    <w:p w14:paraId="73B8A308"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Mental Health Services Data Set (MHSDS) [</w:t>
      </w:r>
      <w:hyperlink r:id="rId16" w:history="1">
        <w:r w:rsidRPr="003747CF">
          <w:rPr>
            <w:rStyle w:val="Hyperlink"/>
            <w:noProof/>
            <w:color w:val="000000" w:themeColor="text1"/>
            <w:sz w:val="20"/>
            <w:szCs w:val="20"/>
          </w:rPr>
          <w:t>http://content.digital.nhs.uk/mhsds</w:t>
        </w:r>
      </w:hyperlink>
      <w:r w:rsidRPr="003747CF">
        <w:rPr>
          <w:noProof/>
          <w:color w:val="000000" w:themeColor="text1"/>
          <w:sz w:val="20"/>
          <w:szCs w:val="20"/>
        </w:rPr>
        <w:t>]</w:t>
      </w:r>
    </w:p>
    <w:p w14:paraId="0D535F53"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National commissioing flows [</w:t>
      </w:r>
      <w:hyperlink r:id="rId17" w:history="1">
        <w:r w:rsidRPr="003747CF">
          <w:rPr>
            <w:rStyle w:val="Hyperlink"/>
            <w:noProof/>
            <w:color w:val="000000" w:themeColor="text1"/>
            <w:sz w:val="20"/>
            <w:szCs w:val="20"/>
          </w:rPr>
          <w:t>https://www.england.nhs.uk/ourwork/tsd/data-services/commissioning-flows/</w:t>
        </w:r>
      </w:hyperlink>
      <w:r w:rsidRPr="003747CF">
        <w:rPr>
          <w:noProof/>
          <w:color w:val="000000" w:themeColor="text1"/>
          <w:sz w:val="20"/>
          <w:szCs w:val="20"/>
        </w:rPr>
        <w:t>]</w:t>
      </w:r>
    </w:p>
    <w:p w14:paraId="527C988A"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The future of the National Programme for IT as described in 2010 [</w:t>
      </w:r>
      <w:hyperlink r:id="rId18" w:history="1">
        <w:r w:rsidRPr="003747CF">
          <w:rPr>
            <w:rStyle w:val="Hyperlink"/>
            <w:noProof/>
            <w:color w:val="000000" w:themeColor="text1"/>
            <w:sz w:val="20"/>
            <w:szCs w:val="20"/>
          </w:rPr>
          <w:t>http://webarchive.nationalarchives.gov.uk/20130107105354/http://www.dh.gov.uk/en/MediaCentre/Pressreleases/DH_119293</w:t>
        </w:r>
      </w:hyperlink>
      <w:r w:rsidRPr="003747CF">
        <w:rPr>
          <w:noProof/>
          <w:color w:val="000000" w:themeColor="text1"/>
          <w:sz w:val="20"/>
          <w:szCs w:val="20"/>
        </w:rPr>
        <w:t>]</w:t>
      </w:r>
    </w:p>
    <w:p w14:paraId="10F4D87A"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color w:val="000000" w:themeColor="text1"/>
          <w:sz w:val="20"/>
          <w:szCs w:val="20"/>
          <w:lang w:val="en-US"/>
        </w:rPr>
        <w:t xml:space="preserve">The National </w:t>
      </w:r>
      <w:proofErr w:type="spellStart"/>
      <w:r w:rsidRPr="003747CF">
        <w:rPr>
          <w:color w:val="000000" w:themeColor="text1"/>
          <w:sz w:val="20"/>
          <w:szCs w:val="20"/>
          <w:lang w:val="en-US"/>
        </w:rPr>
        <w:t>Programme</w:t>
      </w:r>
      <w:proofErr w:type="spellEnd"/>
      <w:r w:rsidRPr="003747CF">
        <w:rPr>
          <w:color w:val="000000" w:themeColor="text1"/>
          <w:sz w:val="20"/>
          <w:szCs w:val="20"/>
          <w:lang w:val="en-US"/>
        </w:rPr>
        <w:t xml:space="preserve"> for IT in the NHS: an update on the delivery of detailed care records systems 2012 [</w:t>
      </w:r>
      <w:hyperlink r:id="rId19" w:history="1">
        <w:r w:rsidRPr="003747CF">
          <w:rPr>
            <w:rStyle w:val="Hyperlink"/>
            <w:color w:val="000000" w:themeColor="text1"/>
            <w:sz w:val="20"/>
            <w:szCs w:val="20"/>
            <w:lang w:val="en-US"/>
          </w:rPr>
          <w:t>https://www.nao.org.uk/report/the-national-programme-for-it-in-the-nhs-an-update-on-the-delivery-of-detailed-care-records-systems/</w:t>
        </w:r>
      </w:hyperlink>
      <w:r w:rsidRPr="003747CF">
        <w:rPr>
          <w:color w:val="000000" w:themeColor="text1"/>
          <w:sz w:val="20"/>
          <w:szCs w:val="20"/>
          <w:lang w:val="en-US"/>
        </w:rPr>
        <w:t>]</w:t>
      </w:r>
    </w:p>
    <w:p w14:paraId="1C217AD8"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NorthWest EHealth Linked Database System [</w:t>
      </w:r>
      <w:hyperlink r:id="rId20" w:history="1">
        <w:r w:rsidRPr="003747CF">
          <w:rPr>
            <w:rStyle w:val="Hyperlink"/>
            <w:noProof/>
            <w:color w:val="000000" w:themeColor="text1"/>
            <w:sz w:val="20"/>
            <w:szCs w:val="20"/>
          </w:rPr>
          <w:t>http://nweh.co.uk/products/linked-database-system</w:t>
        </w:r>
      </w:hyperlink>
      <w:r w:rsidRPr="003747CF">
        <w:rPr>
          <w:noProof/>
          <w:color w:val="000000" w:themeColor="text1"/>
          <w:sz w:val="20"/>
          <w:szCs w:val="20"/>
        </w:rPr>
        <w:t>]</w:t>
      </w:r>
    </w:p>
    <w:p w14:paraId="4B725EA0"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QResearch overview [</w:t>
      </w:r>
      <w:hyperlink r:id="rId21" w:history="1">
        <w:r w:rsidRPr="003747CF">
          <w:rPr>
            <w:rStyle w:val="Hyperlink"/>
            <w:noProof/>
            <w:color w:val="000000" w:themeColor="text1"/>
            <w:sz w:val="20"/>
            <w:szCs w:val="20"/>
          </w:rPr>
          <w:t>http://www.qresearch.org/SitePages/Home.aspx</w:t>
        </w:r>
      </w:hyperlink>
      <w:r w:rsidRPr="003747CF">
        <w:rPr>
          <w:noProof/>
          <w:color w:val="000000" w:themeColor="text1"/>
          <w:sz w:val="20"/>
          <w:szCs w:val="20"/>
        </w:rPr>
        <w:t>]</w:t>
      </w:r>
    </w:p>
    <w:p w14:paraId="7DA4F5C4"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QResearch Information for Patients [</w:t>
      </w:r>
      <w:hyperlink r:id="rId22" w:history="1">
        <w:r w:rsidRPr="003747CF">
          <w:rPr>
            <w:rStyle w:val="Hyperlink"/>
            <w:noProof/>
            <w:color w:val="000000" w:themeColor="text1"/>
            <w:sz w:val="20"/>
            <w:szCs w:val="20"/>
          </w:rPr>
          <w:t>http://www.qresearch.org/SitePages/Information%20for%20patients.aspx</w:t>
        </w:r>
      </w:hyperlink>
      <w:r w:rsidRPr="003747CF">
        <w:rPr>
          <w:noProof/>
          <w:color w:val="000000" w:themeColor="text1"/>
          <w:sz w:val="20"/>
          <w:szCs w:val="20"/>
        </w:rPr>
        <w:t xml:space="preserve">] </w:t>
      </w:r>
    </w:p>
    <w:p w14:paraId="3C7551A5"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color w:val="000000" w:themeColor="text1"/>
          <w:sz w:val="20"/>
          <w:szCs w:val="20"/>
          <w:lang w:val="en-US"/>
        </w:rPr>
        <w:t>Read Codes [https://digital.nhs.uk/article/1104/Read-Codes]</w:t>
      </w:r>
    </w:p>
    <w:p w14:paraId="7BCA0114"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color w:val="000000" w:themeColor="text1"/>
          <w:sz w:val="20"/>
          <w:szCs w:val="20"/>
        </w:rPr>
        <w:t>ResearchOne overview [</w:t>
      </w:r>
      <w:hyperlink r:id="rId23" w:history="1">
        <w:r w:rsidRPr="003747CF">
          <w:rPr>
            <w:rStyle w:val="Hyperlink"/>
            <w:color w:val="000000" w:themeColor="text1"/>
            <w:sz w:val="20"/>
            <w:szCs w:val="20"/>
          </w:rPr>
          <w:t>http://www.researchone.org/</w:t>
        </w:r>
      </w:hyperlink>
      <w:r w:rsidRPr="003747CF">
        <w:rPr>
          <w:color w:val="000000" w:themeColor="text1"/>
          <w:sz w:val="20"/>
          <w:szCs w:val="20"/>
          <w:lang w:val="en-US"/>
        </w:rPr>
        <w:t>]</w:t>
      </w:r>
    </w:p>
    <w:p w14:paraId="0F9849D0"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ResearchOne. 5 Million Records Support Research in 2013 [</w:t>
      </w:r>
      <w:hyperlink r:id="rId24" w:history="1">
        <w:r w:rsidRPr="003747CF">
          <w:rPr>
            <w:rStyle w:val="Hyperlink"/>
            <w:noProof/>
            <w:color w:val="000000" w:themeColor="text1"/>
            <w:sz w:val="20"/>
            <w:szCs w:val="20"/>
          </w:rPr>
          <w:t>http://www.researchone.org/400-organisations-join-in-2013/</w:t>
        </w:r>
      </w:hyperlink>
      <w:r w:rsidRPr="003747CF">
        <w:rPr>
          <w:noProof/>
          <w:color w:val="000000" w:themeColor="text1"/>
          <w:sz w:val="20"/>
          <w:szCs w:val="20"/>
        </w:rPr>
        <w:t>]</w:t>
      </w:r>
    </w:p>
    <w:p w14:paraId="6054799E"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Secondary Uses Service (SUS) [</w:t>
      </w:r>
      <w:hyperlink r:id="rId25" w:history="1">
        <w:r w:rsidRPr="003747CF">
          <w:rPr>
            <w:rStyle w:val="Hyperlink"/>
            <w:noProof/>
            <w:color w:val="000000" w:themeColor="text1"/>
            <w:sz w:val="20"/>
            <w:szCs w:val="20"/>
          </w:rPr>
          <w:t>http://content.digital.nhs.uk/sus</w:t>
        </w:r>
      </w:hyperlink>
      <w:r w:rsidRPr="003747CF">
        <w:rPr>
          <w:noProof/>
          <w:color w:val="000000" w:themeColor="text1"/>
          <w:sz w:val="20"/>
          <w:szCs w:val="20"/>
        </w:rPr>
        <w:t>]</w:t>
      </w:r>
    </w:p>
    <w:p w14:paraId="23CA8010"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SNOMED CT [</w:t>
      </w:r>
      <w:r w:rsidRPr="003747CF">
        <w:rPr>
          <w:color w:val="000000" w:themeColor="text1"/>
          <w:sz w:val="20"/>
          <w:szCs w:val="20"/>
        </w:rPr>
        <w:t>https://digital.nhs.uk/snomed-ct</w:t>
      </w:r>
      <w:r w:rsidRPr="003747CF">
        <w:rPr>
          <w:noProof/>
          <w:color w:val="000000" w:themeColor="text1"/>
          <w:sz w:val="20"/>
          <w:szCs w:val="20"/>
        </w:rPr>
        <w:t>]</w:t>
      </w:r>
    </w:p>
    <w:p w14:paraId="2A9F9B3D"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SNOMED CT in primary care [</w:t>
      </w:r>
      <w:r w:rsidRPr="003747CF">
        <w:rPr>
          <w:color w:val="000000" w:themeColor="text1"/>
          <w:sz w:val="20"/>
          <w:szCs w:val="20"/>
        </w:rPr>
        <w:t>https://digital.nhs.uk/SNOMED-CT-implementation-in-primary-care</w:t>
      </w:r>
      <w:r w:rsidRPr="003747CF">
        <w:rPr>
          <w:noProof/>
          <w:color w:val="000000" w:themeColor="text1"/>
          <w:sz w:val="20"/>
          <w:szCs w:val="20"/>
        </w:rPr>
        <w:t>]</w:t>
      </w:r>
    </w:p>
    <w:p w14:paraId="48133A31"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color w:val="000000" w:themeColor="text1"/>
          <w:sz w:val="20"/>
          <w:szCs w:val="20"/>
          <w:lang w:val="en-US"/>
        </w:rPr>
        <w:t>SystmOne by TPP (The Phoenix Partnership) [</w:t>
      </w:r>
      <w:hyperlink r:id="rId26" w:history="1">
        <w:r w:rsidRPr="003747CF">
          <w:rPr>
            <w:rStyle w:val="Hyperlink"/>
            <w:color w:val="000000" w:themeColor="text1"/>
            <w:sz w:val="20"/>
            <w:szCs w:val="20"/>
            <w:lang w:val="en-US"/>
          </w:rPr>
          <w:t>https://www.tpp-uk.com/products/systmone</w:t>
        </w:r>
      </w:hyperlink>
      <w:r w:rsidRPr="003747CF">
        <w:rPr>
          <w:color w:val="000000" w:themeColor="text1"/>
          <w:sz w:val="20"/>
          <w:szCs w:val="20"/>
          <w:lang w:val="en-US"/>
        </w:rPr>
        <w:t>]</w:t>
      </w:r>
    </w:p>
    <w:p w14:paraId="24AC4B22"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noProof/>
          <w:color w:val="000000" w:themeColor="text1"/>
          <w:sz w:val="20"/>
          <w:szCs w:val="20"/>
        </w:rPr>
        <w:t xml:space="preserve">The Health Improvement Network (THIN) overview [ </w:t>
      </w:r>
      <w:hyperlink r:id="rId27" w:history="1">
        <w:r w:rsidRPr="003747CF">
          <w:rPr>
            <w:rStyle w:val="Hyperlink"/>
            <w:noProof/>
            <w:color w:val="000000" w:themeColor="text1"/>
            <w:sz w:val="20"/>
            <w:szCs w:val="20"/>
          </w:rPr>
          <w:t>http://www.inps.co.uk/vision/thin/about-us</w:t>
        </w:r>
      </w:hyperlink>
      <w:r w:rsidRPr="003747CF">
        <w:rPr>
          <w:noProof/>
          <w:color w:val="000000" w:themeColor="text1"/>
          <w:sz w:val="20"/>
          <w:szCs w:val="20"/>
        </w:rPr>
        <w:t>]</w:t>
      </w:r>
    </w:p>
    <w:p w14:paraId="00CB2F52" w14:textId="77777777" w:rsidR="00E405C7" w:rsidRPr="003747CF" w:rsidRDefault="00E405C7" w:rsidP="00E405C7">
      <w:pPr>
        <w:pStyle w:val="ListParagraph"/>
        <w:numPr>
          <w:ilvl w:val="0"/>
          <w:numId w:val="2"/>
        </w:numPr>
        <w:ind w:left="426"/>
        <w:rPr>
          <w:color w:val="000000" w:themeColor="text1"/>
          <w:sz w:val="20"/>
          <w:szCs w:val="20"/>
          <w:lang w:val="en-US"/>
        </w:rPr>
      </w:pPr>
      <w:r w:rsidRPr="003747CF">
        <w:rPr>
          <w:color w:val="000000" w:themeColor="text1"/>
          <w:sz w:val="20"/>
          <w:szCs w:val="20"/>
          <w:lang w:val="en-US"/>
        </w:rPr>
        <w:t>Vision by INPS (In Practice Systems) [</w:t>
      </w:r>
      <w:hyperlink r:id="rId28" w:history="1">
        <w:r w:rsidRPr="003747CF">
          <w:rPr>
            <w:rStyle w:val="Hyperlink"/>
            <w:color w:val="000000" w:themeColor="text1"/>
            <w:sz w:val="20"/>
            <w:szCs w:val="20"/>
            <w:lang w:val="en-US"/>
          </w:rPr>
          <w:t>http://www.inps.co.uk/vision</w:t>
        </w:r>
      </w:hyperlink>
      <w:r w:rsidRPr="003747CF">
        <w:rPr>
          <w:color w:val="000000" w:themeColor="text1"/>
          <w:sz w:val="20"/>
          <w:szCs w:val="20"/>
          <w:lang w:val="en-US"/>
        </w:rPr>
        <w:t xml:space="preserve">]  </w:t>
      </w:r>
    </w:p>
    <w:p w14:paraId="6B370535" w14:textId="651383E3" w:rsidR="00782C95" w:rsidRPr="003747CF" w:rsidRDefault="00C73773">
      <w:pPr>
        <w:rPr>
          <w:color w:val="000000" w:themeColor="text1"/>
        </w:rPr>
      </w:pPr>
      <w:r w:rsidRPr="003747CF">
        <w:rPr>
          <w:noProof/>
          <w:color w:val="000000" w:themeColor="text1"/>
          <w:lang w:eastAsia="en-GB"/>
        </w:rPr>
        <mc:AlternateContent>
          <mc:Choice Requires="wps">
            <w:drawing>
              <wp:anchor distT="0" distB="0" distL="114300" distR="114300" simplePos="0" relativeHeight="251659264" behindDoc="0" locked="0" layoutInCell="1" allowOverlap="1" wp14:anchorId="38CFC30E" wp14:editId="06F27C0A">
                <wp:simplePos x="0" y="0"/>
                <wp:positionH relativeFrom="column">
                  <wp:posOffset>-159385</wp:posOffset>
                </wp:positionH>
                <wp:positionV relativeFrom="paragraph">
                  <wp:posOffset>2110740</wp:posOffset>
                </wp:positionV>
                <wp:extent cx="6296025" cy="9588843"/>
                <wp:effectExtent l="0" t="0" r="2857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9588843"/>
                        </a:xfrm>
                        <a:prstGeom prst="rect">
                          <a:avLst/>
                        </a:prstGeom>
                        <a:solidFill>
                          <a:srgbClr val="FFFFFF"/>
                        </a:solidFill>
                        <a:ln w="9525">
                          <a:solidFill>
                            <a:srgbClr val="000000"/>
                          </a:solidFill>
                          <a:miter lim="800000"/>
                          <a:headEnd/>
                          <a:tailEnd/>
                        </a:ln>
                      </wps:spPr>
                      <wps:txbx>
                        <w:txbxContent>
                          <w:p w14:paraId="3C3901B3" w14:textId="24883F23" w:rsidR="00FB17ED" w:rsidRPr="001E4F4B" w:rsidRDefault="00FB17ED" w:rsidP="001E4F4B">
                            <w:pPr>
                              <w:pStyle w:val="ListParagraph"/>
                              <w:numPr>
                                <w:ilvl w:val="0"/>
                                <w:numId w:val="2"/>
                              </w:numPr>
                              <w:ind w:left="426"/>
                              <w:rPr>
                                <w:sz w:val="20"/>
                                <w:szCs w:val="20"/>
                                <w:lang w:val="en-US"/>
                              </w:rPr>
                            </w:pPr>
                            <w:r w:rsidRPr="001E4F4B">
                              <w:rPr>
                                <w:sz w:val="20"/>
                                <w:szCs w:val="20"/>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CFC30E" id="_x0000_t202" coordsize="21600,21600" o:spt="202" path="m,l,21600r21600,l21600,xe">
                <v:stroke joinstyle="miter"/>
                <v:path gradientshapeok="t" o:connecttype="rect"/>
              </v:shapetype>
              <v:shape id="Text Box 2" o:spid="_x0000_s1026" type="#_x0000_t202" style="position:absolute;margin-left:-12.55pt;margin-top:166.2pt;width:495.75pt;height:75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">
                <v:textbox>
                  <w:txbxContent>
                    <w:p w14:paraId="3C3901B3" w14:textId="24883F23" w:rsidR="00FB17ED" w:rsidRPr="001E4F4B" w:rsidRDefault="00FB17ED" w:rsidP="001E4F4B">
                      <w:pPr>
                        <w:pStyle w:val="ListParagraph"/>
                        <w:numPr>
                          <w:ilvl w:val="0"/>
                          <w:numId w:val="2"/>
                        </w:numPr>
                        <w:ind w:left="426"/>
                        <w:rPr>
                          <w:sz w:val="20"/>
                          <w:szCs w:val="20"/>
                          <w:lang w:val="en-US"/>
                        </w:rPr>
                      </w:pPr>
                      <w:r w:rsidRPr="001E4F4B">
                        <w:rPr>
                          <w:sz w:val="20"/>
                          <w:szCs w:val="20"/>
                          <w:lang w:val="en-US"/>
                        </w:rPr>
                        <w:t xml:space="preserve"> </w:t>
                      </w:r>
                    </w:p>
                  </w:txbxContent>
                </v:textbox>
              </v:shape>
            </w:pict>
          </mc:Fallback>
        </mc:AlternateContent>
      </w:r>
    </w:p>
    <w:sectPr w:rsidR="00782C95" w:rsidRPr="003747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144454"/>
    <w:multiLevelType w:val="multilevel"/>
    <w:tmpl w:val="17A0ADA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3E3296E"/>
    <w:multiLevelType w:val="hybridMultilevel"/>
    <w:tmpl w:val="02AE47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61F"/>
    <w:rsid w:val="00095A11"/>
    <w:rsid w:val="0019189C"/>
    <w:rsid w:val="001E4F4B"/>
    <w:rsid w:val="00231826"/>
    <w:rsid w:val="00241034"/>
    <w:rsid w:val="0026528E"/>
    <w:rsid w:val="002F2151"/>
    <w:rsid w:val="0033358D"/>
    <w:rsid w:val="003426DB"/>
    <w:rsid w:val="00365F78"/>
    <w:rsid w:val="003747CF"/>
    <w:rsid w:val="003755E2"/>
    <w:rsid w:val="00410C97"/>
    <w:rsid w:val="004B6888"/>
    <w:rsid w:val="004E38D2"/>
    <w:rsid w:val="00500782"/>
    <w:rsid w:val="00526183"/>
    <w:rsid w:val="00542722"/>
    <w:rsid w:val="00563478"/>
    <w:rsid w:val="005634A7"/>
    <w:rsid w:val="005C597F"/>
    <w:rsid w:val="005E7CEB"/>
    <w:rsid w:val="00610690"/>
    <w:rsid w:val="00647737"/>
    <w:rsid w:val="006A1D70"/>
    <w:rsid w:val="006C2C9A"/>
    <w:rsid w:val="006F2AF9"/>
    <w:rsid w:val="00737234"/>
    <w:rsid w:val="00761D3D"/>
    <w:rsid w:val="00782C95"/>
    <w:rsid w:val="007E01BD"/>
    <w:rsid w:val="007E183E"/>
    <w:rsid w:val="007E6F8B"/>
    <w:rsid w:val="007F46B9"/>
    <w:rsid w:val="008B2A35"/>
    <w:rsid w:val="008B38BE"/>
    <w:rsid w:val="00983377"/>
    <w:rsid w:val="00A471D6"/>
    <w:rsid w:val="00A51600"/>
    <w:rsid w:val="00B03D57"/>
    <w:rsid w:val="00B26A0D"/>
    <w:rsid w:val="00B35A3A"/>
    <w:rsid w:val="00BB0F75"/>
    <w:rsid w:val="00BB5E03"/>
    <w:rsid w:val="00BE561F"/>
    <w:rsid w:val="00BE646C"/>
    <w:rsid w:val="00C16F3F"/>
    <w:rsid w:val="00C318C9"/>
    <w:rsid w:val="00C73773"/>
    <w:rsid w:val="00C933D2"/>
    <w:rsid w:val="00CB1551"/>
    <w:rsid w:val="00CC376B"/>
    <w:rsid w:val="00D94C8E"/>
    <w:rsid w:val="00DA3136"/>
    <w:rsid w:val="00DC37ED"/>
    <w:rsid w:val="00E06B0A"/>
    <w:rsid w:val="00E405C7"/>
    <w:rsid w:val="00F06368"/>
    <w:rsid w:val="00F16EF1"/>
    <w:rsid w:val="00FA4235"/>
    <w:rsid w:val="00FB17ED"/>
    <w:rsid w:val="00FD3BB8"/>
    <w:rsid w:val="00FE0501"/>
    <w:rsid w:val="00FE5144"/>
    <w:rsid w:val="00FF1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7C166"/>
  <w15:docId w15:val="{5F262FD3-06F5-4015-8218-82260C8FB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56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561F"/>
    <w:rPr>
      <w:rFonts w:ascii="Tahoma" w:hAnsi="Tahoma" w:cs="Tahoma"/>
      <w:sz w:val="16"/>
      <w:szCs w:val="16"/>
    </w:rPr>
  </w:style>
  <w:style w:type="table" w:styleId="TableGrid">
    <w:name w:val="Table Grid"/>
    <w:basedOn w:val="TableNormal"/>
    <w:uiPriority w:val="59"/>
    <w:rsid w:val="00A51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5E03"/>
    <w:rPr>
      <w:color w:val="0000FF" w:themeColor="hyperlink"/>
      <w:u w:val="single"/>
    </w:rPr>
  </w:style>
  <w:style w:type="paragraph" w:customStyle="1" w:styleId="EndNoteBibliography">
    <w:name w:val="EndNote Bibliography"/>
    <w:basedOn w:val="Normal"/>
    <w:link w:val="EndNoteBibliographyChar"/>
    <w:rsid w:val="00BB5E03"/>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BB5E03"/>
    <w:rPr>
      <w:rFonts w:ascii="Calibri" w:hAnsi="Calibri"/>
      <w:noProof/>
      <w:lang w:val="en-US"/>
    </w:rPr>
  </w:style>
  <w:style w:type="paragraph" w:styleId="ListParagraph">
    <w:name w:val="List Paragraph"/>
    <w:basedOn w:val="Normal"/>
    <w:uiPriority w:val="34"/>
    <w:qFormat/>
    <w:rsid w:val="00BB5E03"/>
    <w:pPr>
      <w:ind w:left="720"/>
      <w:contextualSpacing/>
    </w:pPr>
  </w:style>
  <w:style w:type="character" w:styleId="FollowedHyperlink">
    <w:name w:val="FollowedHyperlink"/>
    <w:basedOn w:val="DefaultParagraphFont"/>
    <w:uiPriority w:val="99"/>
    <w:semiHidden/>
    <w:unhideWhenUsed/>
    <w:rsid w:val="008B2A35"/>
    <w:rPr>
      <w:color w:val="800080" w:themeColor="followedHyperlink"/>
      <w:u w:val="single"/>
    </w:rPr>
  </w:style>
  <w:style w:type="character" w:styleId="CommentReference">
    <w:name w:val="annotation reference"/>
    <w:basedOn w:val="DefaultParagraphFont"/>
    <w:uiPriority w:val="99"/>
    <w:semiHidden/>
    <w:unhideWhenUsed/>
    <w:rsid w:val="005E7CEB"/>
    <w:rPr>
      <w:sz w:val="16"/>
      <w:szCs w:val="16"/>
    </w:rPr>
  </w:style>
  <w:style w:type="paragraph" w:styleId="CommentText">
    <w:name w:val="annotation text"/>
    <w:basedOn w:val="Normal"/>
    <w:link w:val="CommentTextChar"/>
    <w:uiPriority w:val="99"/>
    <w:semiHidden/>
    <w:unhideWhenUsed/>
    <w:rsid w:val="005E7CEB"/>
    <w:pPr>
      <w:spacing w:line="240" w:lineRule="auto"/>
    </w:pPr>
    <w:rPr>
      <w:sz w:val="20"/>
      <w:szCs w:val="20"/>
    </w:rPr>
  </w:style>
  <w:style w:type="character" w:customStyle="1" w:styleId="CommentTextChar">
    <w:name w:val="Comment Text Char"/>
    <w:basedOn w:val="DefaultParagraphFont"/>
    <w:link w:val="CommentText"/>
    <w:uiPriority w:val="99"/>
    <w:semiHidden/>
    <w:rsid w:val="005E7CEB"/>
    <w:rPr>
      <w:sz w:val="20"/>
      <w:szCs w:val="20"/>
    </w:rPr>
  </w:style>
  <w:style w:type="paragraph" w:styleId="CommentSubject">
    <w:name w:val="annotation subject"/>
    <w:basedOn w:val="CommentText"/>
    <w:next w:val="CommentText"/>
    <w:link w:val="CommentSubjectChar"/>
    <w:uiPriority w:val="99"/>
    <w:semiHidden/>
    <w:unhideWhenUsed/>
    <w:rsid w:val="005E7CEB"/>
    <w:rPr>
      <w:b/>
      <w:bCs/>
    </w:rPr>
  </w:style>
  <w:style w:type="character" w:customStyle="1" w:styleId="CommentSubjectChar">
    <w:name w:val="Comment Subject Char"/>
    <w:basedOn w:val="CommentTextChar"/>
    <w:link w:val="CommentSubject"/>
    <w:uiPriority w:val="99"/>
    <w:semiHidden/>
    <w:rsid w:val="005E7C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77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tent.digital.nhs.uk/DARS" TargetMode="External"/><Relationship Id="rId13" Type="http://schemas.openxmlformats.org/officeDocument/2006/relationships/hyperlink" Target="http://systems.digital.nhs.uk/gpsoc/interface/gpconnect" TargetMode="External"/><Relationship Id="rId18" Type="http://schemas.openxmlformats.org/officeDocument/2006/relationships/hyperlink" Target="http://webarchive.nationalarchives.gov.uk/20130107105354/http://www.dh.gov.uk/en/MediaCentre/Pressreleases/DH_119293" TargetMode="External"/><Relationship Id="rId26" Type="http://schemas.openxmlformats.org/officeDocument/2006/relationships/hyperlink" Target="https://www.tpp-uk.com/products/systmone" TargetMode="External"/><Relationship Id="rId3" Type="http://schemas.openxmlformats.org/officeDocument/2006/relationships/settings" Target="settings.xml"/><Relationship Id="rId21" Type="http://schemas.openxmlformats.org/officeDocument/2006/relationships/hyperlink" Target="http://www.qresearch.org/SitePages/Home.aspx" TargetMode="External"/><Relationship Id="rId7" Type="http://schemas.openxmlformats.org/officeDocument/2006/relationships/hyperlink" Target="https://www.cprd.com/intro.asp" TargetMode="External"/><Relationship Id="rId12" Type="http://schemas.openxmlformats.org/officeDocument/2006/relationships/hyperlink" Target="http://content.digital.nhs.uk/gpes" TargetMode="External"/><Relationship Id="rId17" Type="http://schemas.openxmlformats.org/officeDocument/2006/relationships/hyperlink" Target="https://www.england.nhs.uk/ourwork/tsd/data-services/commissioning-flows/" TargetMode="External"/><Relationship Id="rId25" Type="http://schemas.openxmlformats.org/officeDocument/2006/relationships/hyperlink" Target="http://content.digital.nhs.uk/sus" TargetMode="External"/><Relationship Id="rId2" Type="http://schemas.openxmlformats.org/officeDocument/2006/relationships/styles" Target="styles.xml"/><Relationship Id="rId16" Type="http://schemas.openxmlformats.org/officeDocument/2006/relationships/hyperlink" Target="http://content.digital.nhs.uk/mhsds" TargetMode="External"/><Relationship Id="rId20" Type="http://schemas.openxmlformats.org/officeDocument/2006/relationships/hyperlink" Target="http://nweh.co.uk/products/linked-database-syste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ucl.ac.uk/health-informatics/caliber" TargetMode="External"/><Relationship Id="rId11" Type="http://schemas.openxmlformats.org/officeDocument/2006/relationships/hyperlink" Target="https://www.emishealth.com/products/emis-web/" TargetMode="External"/><Relationship Id="rId24" Type="http://schemas.openxmlformats.org/officeDocument/2006/relationships/hyperlink" Target="http://www.researchone.org/400-organisations-join-in-2013/" TargetMode="External"/><Relationship Id="rId5" Type="http://schemas.openxmlformats.org/officeDocument/2006/relationships/hyperlink" Target="http://www.apollo-medical.com/apollo-sql-suite/" TargetMode="External"/><Relationship Id="rId15" Type="http://schemas.openxmlformats.org/officeDocument/2006/relationships/hyperlink" Target="https://www.england.nhs.uk/mentalhealth/adults/iapt/" TargetMode="External"/><Relationship Id="rId23" Type="http://schemas.openxmlformats.org/officeDocument/2006/relationships/hyperlink" Target="http://www.researchone.org/" TargetMode="External"/><Relationship Id="rId28" Type="http://schemas.openxmlformats.org/officeDocument/2006/relationships/hyperlink" Target="http://www.inps.co.uk/vision" TargetMode="External"/><Relationship Id="rId10" Type="http://schemas.openxmlformats.org/officeDocument/2006/relationships/hyperlink" Target="http://www.dirum.org" TargetMode="External"/><Relationship Id="rId19" Type="http://schemas.openxmlformats.org/officeDocument/2006/relationships/hyperlink" Target="https://www.nao.org.uk/report/the-national-programme-for-it-in-the-nhs-an-update-on-the-delivery-of-detailed-care-records-systems/" TargetMode="External"/><Relationship Id="rId4" Type="http://schemas.openxmlformats.org/officeDocument/2006/relationships/webSettings" Target="webSettings.xml"/><Relationship Id="rId9" Type="http://schemas.openxmlformats.org/officeDocument/2006/relationships/hyperlink" Target="https://www.england.nhs.uk/statistics/statistical-work-areas/diagnostic-imaging-dataset/" TargetMode="External"/><Relationship Id="rId14" Type="http://schemas.openxmlformats.org/officeDocument/2006/relationships/hyperlink" Target="http://content.digital.nhs.uk/hes" TargetMode="External"/><Relationship Id="rId22" Type="http://schemas.openxmlformats.org/officeDocument/2006/relationships/hyperlink" Target="http://www.qresearch.org/SitePages/Information%20for%20patients.aspx" TargetMode="External"/><Relationship Id="rId27" Type="http://schemas.openxmlformats.org/officeDocument/2006/relationships/hyperlink" Target="http://www.inps.co.uk/vision/thin/about-u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Franklin</dc:creator>
  <cp:lastModifiedBy>Matthew Franklin</cp:lastModifiedBy>
  <cp:revision>16</cp:revision>
  <dcterms:created xsi:type="dcterms:W3CDTF">2017-04-25T21:19:00Z</dcterms:created>
  <dcterms:modified xsi:type="dcterms:W3CDTF">2018-12-17T13:01:00Z</dcterms:modified>
</cp:coreProperties>
</file>