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253D6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55C50" wp14:editId="45B31A71">
                <wp:simplePos x="0" y="0"/>
                <wp:positionH relativeFrom="column">
                  <wp:posOffset>1175385</wp:posOffset>
                </wp:positionH>
                <wp:positionV relativeFrom="paragraph">
                  <wp:posOffset>342900</wp:posOffset>
                </wp:positionV>
                <wp:extent cx="3615690" cy="962167"/>
                <wp:effectExtent l="0" t="0" r="2286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690" cy="9621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7C0E" w:rsidRPr="00AE7EDB" w:rsidRDefault="00097C0E" w:rsidP="00097C0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FRAMEWORK FOR IMPLEMENTATION TRANSFERABILITY APPLICABILITY REPORTING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(FITAR)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2.55pt;margin-top:27pt;width:284.7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" fillcolor="white [3201]" strokeweight=".5pt">
                <v:textbox>
                  <w:txbxContent>
                    <w:p w:rsidR="00097C0E" w:rsidRPr="00AE7EDB" w:rsidRDefault="00097C0E" w:rsidP="00097C0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FRAMEWORK FOR IMPLEMENTATION TRANSFERABILITY APPLICABILITY REPORTING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(FITAR)</w:t>
                      </w:r>
                    </w:p>
                  </w:txbxContent>
                </v:textbox>
              </v:shape>
            </w:pict>
          </mc:Fallback>
        </mc:AlternateContent>
      </w:r>
      <w:r w:rsidRPr="00F253D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030A2F6E" wp14:editId="38CA4DC0">
            <wp:simplePos x="0" y="0"/>
            <wp:positionH relativeFrom="margin">
              <wp:posOffset>5408295</wp:posOffset>
            </wp:positionH>
            <wp:positionV relativeFrom="paragraph">
              <wp:posOffset>534670</wp:posOffset>
            </wp:positionV>
            <wp:extent cx="802005" cy="525780"/>
            <wp:effectExtent l="0" t="0" r="0" b="7620"/>
            <wp:wrapTight wrapText="bothSides">
              <wp:wrapPolygon edited="0">
                <wp:start x="0" y="0"/>
                <wp:lineTo x="0" y="21130"/>
                <wp:lineTo x="21036" y="21130"/>
                <wp:lineTo x="2103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6" t="21767" r="14894" b="20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53D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4415A0D5" wp14:editId="0CC7F34F">
            <wp:simplePos x="0" y="0"/>
            <wp:positionH relativeFrom="column">
              <wp:posOffset>-367665</wp:posOffset>
            </wp:positionH>
            <wp:positionV relativeFrom="paragraph">
              <wp:posOffset>480060</wp:posOffset>
            </wp:positionV>
            <wp:extent cx="1333500" cy="530860"/>
            <wp:effectExtent l="0" t="0" r="0" b="2540"/>
            <wp:wrapTopAndBottom/>
            <wp:docPr id="4" name="Picture 4" descr="C:\Users\hc1ska\AppData\Local\Temp\Temp1_tuoslogo_key_bw_vhi.zip\tuoslogo_key_bw_v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hc1ska\AppData\Local\Temp\Temp1_tuoslogo_key_bw_vhi.zip\tuoslogo_key_bw_vh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Pr="00F253D6">
        <w:rPr>
          <w:rFonts w:ascii="Times New Roman" w:hAnsi="Times New Roman" w:cs="Times New Roman"/>
          <w:b/>
          <w:sz w:val="24"/>
          <w:szCs w:val="24"/>
        </w:rPr>
        <w:t>2.</w:t>
      </w:r>
      <w:proofErr w:type="gramEnd"/>
      <w:r w:rsidRPr="00F253D6">
        <w:rPr>
          <w:rFonts w:ascii="Times New Roman" w:hAnsi="Times New Roman" w:cs="Times New Roman"/>
          <w:b/>
          <w:sz w:val="24"/>
          <w:szCs w:val="24"/>
        </w:rPr>
        <w:t xml:space="preserve"> The FITAR framework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</w:p>
    <w:p w:rsidR="00097C0E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 xml:space="preserve">Seven questions to consider potential applicability and transferability of the overall evidence 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1. How do the findings apply to different type of patients and populations?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2. What organisations and systems is the evidence applicable and transferable to?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3. What financial and commissioning processes might influence applicability and transferability?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4. What systems leadership elements might influence applicability and transferability?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5. What features of services/s might influence applicability and transferability?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6. What features of the workforce might influence applicability and transferability?</w:t>
      </w:r>
    </w:p>
    <w:p w:rsidR="00097C0E" w:rsidRPr="00F253D6" w:rsidRDefault="00097C0E" w:rsidP="00097C0E">
      <w:pPr>
        <w:rPr>
          <w:rFonts w:ascii="Times New Roman" w:hAnsi="Times New Roman" w:cs="Times New Roman"/>
          <w:b/>
          <w:sz w:val="24"/>
          <w:szCs w:val="24"/>
        </w:rPr>
      </w:pPr>
      <w:r w:rsidRPr="00F253D6">
        <w:rPr>
          <w:rFonts w:ascii="Times New Roman" w:hAnsi="Times New Roman" w:cs="Times New Roman"/>
          <w:b/>
          <w:sz w:val="24"/>
          <w:szCs w:val="24"/>
        </w:rPr>
        <w:t>7. What elements of the initiatives might influence applicability and transferability?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97C0E" w:rsidRPr="00F253D6" w:rsidTr="00370AFE">
        <w:trPr>
          <w:trHeight w:val="371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1. HOW DO THE FINDINGS APPLY TO DIFFERENT TYPES OF PATIENTS AND POPULATIONS?</w:t>
            </w:r>
          </w:p>
        </w:tc>
      </w:tr>
      <w:tr w:rsidR="00097C0E" w:rsidRPr="00F253D6" w:rsidTr="00370AFE">
        <w:trPr>
          <w:trHeight w:val="371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type of conditions were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included?</w:t>
            </w:r>
          </w:p>
        </w:tc>
      </w:tr>
      <w:tr w:rsidR="00097C0E" w:rsidRPr="00F253D6" w:rsidTr="00370AFE">
        <w:trPr>
          <w:trHeight w:val="371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level of severity of these conditions?</w:t>
            </w:r>
          </w:p>
        </w:tc>
      </w:tr>
      <w:tr w:rsidR="00097C0E" w:rsidRPr="00F253D6" w:rsidTr="00370AFE">
        <w:trPr>
          <w:trHeight w:val="53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level of deprivation in the study populations particularly higher/lower than the national average?</w:t>
            </w:r>
          </w:p>
        </w:tc>
      </w:tr>
      <w:tr w:rsidR="00097C0E" w:rsidRPr="00F253D6" w:rsidTr="00370AFE">
        <w:trPr>
          <w:trHeight w:val="25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level of socio-economic diversity in the study populations particularly high/low?</w:t>
            </w:r>
          </w:p>
        </w:tc>
      </w:tr>
      <w:tr w:rsidR="00097C0E" w:rsidRPr="00F253D6" w:rsidTr="00370AFE">
        <w:trPr>
          <w:trHeight w:val="360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research carried out in particularly rural or urban areas?</w:t>
            </w:r>
          </w:p>
        </w:tc>
      </w:tr>
      <w:tr w:rsidR="00097C0E" w:rsidRPr="00F253D6" w:rsidTr="00370AFE">
        <w:trPr>
          <w:trHeight w:val="19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research carried out in particularly compact or geographically spread regions with high or low populations/density?</w:t>
            </w:r>
          </w:p>
        </w:tc>
      </w:tr>
      <w:tr w:rsidR="00097C0E" w:rsidRPr="00F253D6" w:rsidTr="00370AFE">
        <w:trPr>
          <w:trHeight w:val="22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Were the levels of health needs in the research populations higher/lower than the national average?</w:t>
            </w:r>
          </w:p>
        </w:tc>
      </w:tr>
      <w:tr w:rsidR="00097C0E" w:rsidRPr="00F253D6" w:rsidTr="00370AFE">
        <w:trPr>
          <w:trHeight w:val="358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Was the prevalence of a condition particularly low or high in the populations </w:t>
            </w: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researched?</w:t>
            </w:r>
          </w:p>
        </w:tc>
      </w:tr>
      <w:tr w:rsidR="00097C0E" w:rsidRPr="00F253D6" w:rsidTr="00370AFE"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2. WHAT ORGANISATIONS AND SYSTEMS IS THE EVIDENCE APPLICABLE AND TRANSFERABLE TO?</w:t>
            </w:r>
          </w:p>
        </w:tc>
      </w:tr>
      <w:tr w:rsidR="00097C0E" w:rsidRPr="00F253D6" w:rsidTr="00370AFE">
        <w:trPr>
          <w:trHeight w:val="22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was the size of the organisations in the studies (e.g. population served, size of catchment area, number of patients, turnover, </w:t>
            </w: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range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services)?</w:t>
            </w:r>
          </w:p>
        </w:tc>
      </w:tr>
      <w:tr w:rsidR="00097C0E" w:rsidRPr="00F253D6" w:rsidTr="00370AFE">
        <w:trPr>
          <w:trHeight w:val="25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initiative within one, or across different organisations?</w:t>
            </w:r>
          </w:p>
        </w:tc>
      </w:tr>
      <w:tr w:rsidR="00097C0E" w:rsidRPr="00F253D6" w:rsidTr="00370AFE">
        <w:trPr>
          <w:trHeight w:val="25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</w:t>
            </w: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type of organisations were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involved e.g. health/social care/private/voluntary?</w:t>
            </w:r>
          </w:p>
        </w:tc>
      </w:tr>
      <w:tr w:rsidR="00097C0E" w:rsidRPr="00F253D6" w:rsidTr="00370AFE">
        <w:trPr>
          <w:trHeight w:val="180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there a historical relationship/existing alignment between the services and/or organisations?</w:t>
            </w:r>
          </w:p>
        </w:tc>
      </w:tr>
      <w:tr w:rsidR="00097C0E" w:rsidRPr="00F253D6" w:rsidTr="00370AFE">
        <w:trPr>
          <w:trHeight w:val="34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geographical proximity of services (such as multiple hospitals)?</w:t>
            </w:r>
          </w:p>
        </w:tc>
      </w:tr>
      <w:tr w:rsidR="00097C0E" w:rsidRPr="00F253D6" w:rsidTr="00370AFE">
        <w:trPr>
          <w:trHeight w:val="51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baseline performance of the study organisations higher/lower compared to the national average?</w:t>
            </w:r>
          </w:p>
        </w:tc>
      </w:tr>
      <w:tr w:rsidR="00097C0E" w:rsidRPr="00F253D6" w:rsidTr="00370AFE">
        <w:trPr>
          <w:trHeight w:val="339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policy environment at the time of introduction of the initiative, were there particular drivers/levers for this change?</w:t>
            </w:r>
          </w:p>
        </w:tc>
      </w:tr>
      <w:tr w:rsidR="00097C0E" w:rsidRPr="00F253D6" w:rsidTr="00370AFE">
        <w:trPr>
          <w:trHeight w:val="343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Were other changes being made con-currently?</w:t>
            </w:r>
          </w:p>
        </w:tc>
      </w:tr>
      <w:tr w:rsidR="00097C0E" w:rsidRPr="00F253D6" w:rsidTr="00370AFE">
        <w:trPr>
          <w:trHeight w:val="343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there audit/an evaluation loop in place?</w:t>
            </w:r>
          </w:p>
        </w:tc>
      </w:tr>
      <w:tr w:rsidR="00097C0E" w:rsidRPr="00F253D6" w:rsidTr="00370AFE"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Were there particular elements of infrastructure in place within the organisations studied, such as existing shared IT systems?</w:t>
            </w:r>
          </w:p>
        </w:tc>
      </w:tr>
      <w:tr w:rsidR="00097C0E" w:rsidRPr="00F253D6" w:rsidTr="00370AFE">
        <w:trPr>
          <w:trHeight w:val="342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Did the organisations studied have other relevant services in place (e.g. having an intermediate care team)</w:t>
            </w:r>
          </w:p>
        </w:tc>
      </w:tr>
      <w:tr w:rsidR="00097C0E" w:rsidRPr="00F253D6" w:rsidTr="00370AFE">
        <w:trPr>
          <w:trHeight w:val="493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Did the organisations studied have particular admission routes (e.g. Medical/surgical, GP-referred, via emergency and urgent care)</w:t>
            </w:r>
          </w:p>
        </w:tc>
      </w:tr>
      <w:tr w:rsidR="00097C0E" w:rsidRPr="00F253D6" w:rsidTr="00370AFE">
        <w:trPr>
          <w:trHeight w:val="61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3. WHAT FINANCIAL AND COMMISSIONING PROCESSES MIGHT INFLUENCE APPLICABILITY AND TRANSFERABILITY?</w:t>
            </w:r>
          </w:p>
        </w:tc>
      </w:tr>
      <w:tr w:rsidR="00097C0E" w:rsidRPr="00F253D6" w:rsidTr="00370AFE">
        <w:trPr>
          <w:trHeight w:val="362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source of funding for the initiative, was it ring fenced?</w:t>
            </w:r>
          </w:p>
        </w:tc>
      </w:tr>
      <w:tr w:rsidR="00097C0E" w:rsidRPr="00F253D6" w:rsidTr="00370AFE">
        <w:trPr>
          <w:trHeight w:val="361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were the commissioning/budget arrangements in the organisations studied?</w:t>
            </w:r>
          </w:p>
        </w:tc>
      </w:tr>
      <w:tr w:rsidR="00097C0E" w:rsidRPr="00F253D6" w:rsidTr="00370AFE">
        <w:trPr>
          <w:trHeight w:val="409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Were available resources </w:t>
            </w: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reduced/increased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around the time of introduction?</w:t>
            </w:r>
          </w:p>
        </w:tc>
      </w:tr>
      <w:tr w:rsidR="00097C0E" w:rsidRPr="00F253D6" w:rsidTr="00370AFE">
        <w:trPr>
          <w:trHeight w:val="36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Were there incentives for organisations to be included?</w:t>
            </w:r>
          </w:p>
        </w:tc>
      </w:tr>
      <w:tr w:rsidR="00097C0E" w:rsidRPr="00F253D6" w:rsidTr="00370AFE">
        <w:trPr>
          <w:trHeight w:val="302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Any other key elements of </w:t>
            </w:r>
            <w:proofErr w:type="spell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transactability</w:t>
            </w:r>
            <w:proofErr w:type="spell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 financial viability?</w:t>
            </w:r>
          </w:p>
        </w:tc>
      </w:tr>
      <w:tr w:rsidR="00097C0E" w:rsidRPr="00F253D6" w:rsidTr="00370AFE">
        <w:trPr>
          <w:trHeight w:val="467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4. WHAT SYSTEMS LEADERSHIP MIGHT INFLUENCE APPLICABILITY AND TRANSFERABILITY?</w:t>
            </w:r>
          </w:p>
        </w:tc>
      </w:tr>
      <w:tr w:rsidR="00097C0E" w:rsidRPr="00F253D6" w:rsidTr="00370AFE">
        <w:trPr>
          <w:trHeight w:val="427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there a dedicated project manager/managerial leadership role, was leadership from managerial or clinical staff?</w:t>
            </w:r>
          </w:p>
        </w:tc>
      </w:tr>
      <w:tr w:rsidR="00097C0E" w:rsidRPr="00F253D6" w:rsidTr="00370AFE">
        <w:trPr>
          <w:trHeight w:val="323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there a project champion?</w:t>
            </w:r>
          </w:p>
        </w:tc>
      </w:tr>
      <w:tr w:rsidR="00097C0E" w:rsidRPr="00F253D6" w:rsidTr="00370AFE">
        <w:trPr>
          <w:trHeight w:val="32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there engagement and support for the initiative amongst patients?</w:t>
            </w:r>
          </w:p>
        </w:tc>
      </w:tr>
      <w:tr w:rsidR="00097C0E" w:rsidRPr="00F253D6" w:rsidTr="00370AFE">
        <w:trPr>
          <w:trHeight w:val="477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5. WHAT FEATURES OF SERVICES MIGHT INFLUENCE APPLICABILITY AND TRANSFERABILITY?</w:t>
            </w:r>
          </w:p>
        </w:tc>
      </w:tr>
      <w:tr w:rsidR="00097C0E" w:rsidRPr="00F253D6" w:rsidTr="00370AFE">
        <w:trPr>
          <w:trHeight w:val="61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location for the initiative (specialist versus non-specialist unit, outpatients versus inpatients, acute versus community, vertical or horizontal integration)?</w:t>
            </w:r>
          </w:p>
        </w:tc>
      </w:tr>
      <w:tr w:rsidR="00097C0E" w:rsidRPr="00F253D6" w:rsidTr="00370AFE">
        <w:trPr>
          <w:trHeight w:val="50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Had other initiatives already been introduced in the setting researched, was there alignment between initiatives?</w:t>
            </w:r>
          </w:p>
        </w:tc>
      </w:tr>
      <w:tr w:rsidR="00097C0E" w:rsidRPr="00F253D6" w:rsidTr="00370AFE">
        <w:trPr>
          <w:trHeight w:val="28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care or service in the locations studied, of a particularly poor or good standard?</w:t>
            </w:r>
          </w:p>
        </w:tc>
      </w:tr>
      <w:tr w:rsidR="00097C0E" w:rsidRPr="00F253D6" w:rsidTr="00370AFE">
        <w:trPr>
          <w:trHeight w:val="394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6. WHAT FEATURES OF THE WORKFORCE MIGHT INFLUENCE APPLICABILITY AND TRANSFERABILITY?</w:t>
            </w:r>
          </w:p>
        </w:tc>
      </w:tr>
      <w:tr w:rsidR="00097C0E" w:rsidRPr="00F253D6" w:rsidTr="00370AFE">
        <w:trPr>
          <w:trHeight w:val="368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level of motivation/support for the initiative was there amongst the workforce in the research?</w:t>
            </w:r>
          </w:p>
        </w:tc>
      </w:tr>
      <w:tr w:rsidR="00097C0E" w:rsidRPr="00F253D6" w:rsidTr="00370AFE">
        <w:trPr>
          <w:trHeight w:val="315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level of willingness to change/take part amongst the workforce in the research?</w:t>
            </w:r>
          </w:p>
        </w:tc>
      </w:tr>
      <w:tr w:rsidR="00097C0E" w:rsidRPr="00F253D6" w:rsidTr="00370AFE">
        <w:trPr>
          <w:trHeight w:val="519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were the employment conditions for the staff involved in the research (e.g. same/different employers, type of contract, employed for the project or transferred)?</w:t>
            </w:r>
          </w:p>
        </w:tc>
      </w:tr>
      <w:tr w:rsidR="00097C0E" w:rsidRPr="00F253D6" w:rsidTr="00370AFE">
        <w:trPr>
          <w:trHeight w:val="240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was the working location of staff involved in the research (e.g. co-location in same office, same site, travelling between sites)?</w:t>
            </w:r>
          </w:p>
        </w:tc>
      </w:tr>
      <w:tr w:rsidR="00097C0E" w:rsidRPr="00F253D6" w:rsidTr="00370AFE">
        <w:trPr>
          <w:trHeight w:val="364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there a requirement for specialist staff (e.g. GP with special interest)?</w:t>
            </w:r>
          </w:p>
        </w:tc>
      </w:tr>
      <w:tr w:rsidR="00097C0E" w:rsidRPr="00F253D6" w:rsidTr="00370AFE">
        <w:trPr>
          <w:trHeight w:val="270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Which professions/staff roles were involved in the initiatives reported?</w:t>
            </w:r>
          </w:p>
        </w:tc>
      </w:tr>
      <w:tr w:rsidR="00097C0E" w:rsidRPr="00F253D6" w:rsidTr="00370AFE">
        <w:trPr>
          <w:trHeight w:val="273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size of staff group was involved (for example small or large teams)?</w:t>
            </w:r>
          </w:p>
        </w:tc>
      </w:tr>
      <w:tr w:rsidR="00097C0E" w:rsidRPr="00F253D6" w:rsidTr="00370AFE">
        <w:trPr>
          <w:trHeight w:val="29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What training was </w:t>
            </w:r>
            <w:proofErr w:type="gramStart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required/provided</w:t>
            </w:r>
            <w:proofErr w:type="gramEnd"/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</w:tr>
      <w:tr w:rsidR="00097C0E" w:rsidRPr="00F253D6" w:rsidTr="00370AFE">
        <w:trPr>
          <w:trHeight w:val="429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7. WHAT ELEMENTS OF THE INITIATIVES MIGHT INFLUENCE APPLICABILITY AND TRANSFERABILITY?</w:t>
            </w:r>
          </w:p>
        </w:tc>
      </w:tr>
      <w:tr w:rsidR="00097C0E" w:rsidRPr="00F253D6" w:rsidTr="00370AFE">
        <w:trPr>
          <w:trHeight w:val="29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What were the components of the interventions reported - was it simple or with multiple elements?</w:t>
            </w:r>
          </w:p>
        </w:tc>
      </w:tr>
      <w:tr w:rsidR="00097C0E" w:rsidRPr="00F253D6" w:rsidTr="00370AFE">
        <w:trPr>
          <w:trHeight w:val="29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integration full or partial?</w:t>
            </w:r>
          </w:p>
        </w:tc>
      </w:tr>
      <w:tr w:rsidR="00097C0E" w:rsidRPr="00F253D6" w:rsidTr="00370AFE">
        <w:trPr>
          <w:trHeight w:val="29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Was the intended reach narrow or broad (e.g. inclusion criteria, number and type accepted/not accepted into initiative)?</w:t>
            </w:r>
          </w:p>
        </w:tc>
      </w:tr>
      <w:tr w:rsidR="00097C0E" w:rsidRPr="00F253D6" w:rsidTr="00370AFE">
        <w:trPr>
          <w:trHeight w:val="29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How long had the initiative been in place?</w:t>
            </w:r>
          </w:p>
        </w:tc>
      </w:tr>
      <w:tr w:rsidR="00097C0E" w:rsidRPr="00F253D6" w:rsidTr="00370AFE">
        <w:trPr>
          <w:trHeight w:val="296"/>
        </w:trPr>
        <w:tc>
          <w:tcPr>
            <w:tcW w:w="9016" w:type="dxa"/>
            <w:shd w:val="clear" w:color="auto" w:fill="auto"/>
          </w:tcPr>
          <w:p w:rsidR="00097C0E" w:rsidRPr="00F253D6" w:rsidRDefault="00097C0E" w:rsidP="00370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Are there specific requirements that must be in place?</w:t>
            </w:r>
          </w:p>
        </w:tc>
      </w:tr>
    </w:tbl>
    <w:p w:rsidR="00E2346E" w:rsidRDefault="00E2346E"/>
    <w:sectPr w:rsidR="00E23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0E"/>
    <w:rsid w:val="00097C0E"/>
    <w:rsid w:val="00694125"/>
    <w:rsid w:val="00943AD9"/>
    <w:rsid w:val="00E2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0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0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4537</Characters>
  <Application>Microsoft Office Word</Application>
  <DocSecurity>0</DocSecurity>
  <Lines>181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2019-04-03T03:22:00Z</dcterms:created>
  <dcterms:modified xsi:type="dcterms:W3CDTF">2019-04-03T03:25:00Z</dcterms:modified>
</cp:coreProperties>
</file>