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225"/>
        <w:tblW w:w="5636" w:type="pct"/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920"/>
        <w:gridCol w:w="919"/>
        <w:gridCol w:w="893"/>
        <w:gridCol w:w="708"/>
        <w:gridCol w:w="762"/>
        <w:gridCol w:w="238"/>
        <w:gridCol w:w="897"/>
        <w:gridCol w:w="708"/>
        <w:gridCol w:w="760"/>
        <w:gridCol w:w="238"/>
        <w:gridCol w:w="897"/>
        <w:gridCol w:w="708"/>
        <w:gridCol w:w="708"/>
        <w:gridCol w:w="7"/>
      </w:tblGrid>
      <w:tr w:rsidR="00D4441A" w:rsidRPr="001D3964" w14:paraId="75452055" w14:textId="77777777" w:rsidTr="00D4441A">
        <w:trPr>
          <w:gridAfter w:val="1"/>
          <w:wAfter w:w="4" w:type="pct"/>
          <w:trHeight w:val="412"/>
        </w:trPr>
        <w:tc>
          <w:tcPr>
            <w:tcW w:w="4996" w:type="pct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CE66A8" w14:textId="55D7B1FD" w:rsidR="00D56E9D" w:rsidRPr="001D3964" w:rsidRDefault="00D56E9D" w:rsidP="00D56E9D">
            <w:pPr>
              <w:pStyle w:val="MDPI42tablebody"/>
              <w:spacing w:line="276" w:lineRule="auto"/>
              <w:jc w:val="left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 xml:space="preserve">Table </w:t>
            </w:r>
            <w:proofErr w:type="spellStart"/>
            <w:r w:rsidR="00940D12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1</w:t>
            </w:r>
            <w:proofErr w:type="spellEnd"/>
            <w:r w:rsidRPr="001D396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Comparison of the cut-points selected by</w:t>
            </w:r>
            <w:r w:rsidR="00E41CFE">
              <w:rPr>
                <w:rFonts w:ascii="Times New Roman" w:hAnsi="Times New Roman"/>
              </w:rPr>
              <w:t xml:space="preserve"> the</w:t>
            </w:r>
            <w:r>
              <w:rPr>
                <w:rFonts w:ascii="Times New Roman" w:hAnsi="Times New Roman"/>
              </w:rPr>
              <w:t xml:space="preserve"> optimal equal-HR method using </w:t>
            </w:r>
            <w:r w:rsidRPr="001818E9">
              <w:rPr>
                <w:rFonts w:ascii="Times New Roman" w:hAnsi="Times New Roman"/>
                <w:i/>
              </w:rPr>
              <w:t xml:space="preserve">AIC </w:t>
            </w:r>
            <w:r>
              <w:rPr>
                <w:rFonts w:ascii="Times New Roman" w:hAnsi="Times New Roman"/>
              </w:rPr>
              <w:t xml:space="preserve">and </w:t>
            </w:r>
            <w:r w:rsidRPr="001818E9">
              <w:rPr>
                <w:rFonts w:ascii="Times New Roman" w:hAnsi="Times New Roman"/>
                <w:i/>
              </w:rPr>
              <w:t>BIC</w:t>
            </w:r>
            <w:r>
              <w:rPr>
                <w:rFonts w:ascii="Times New Roman" w:hAnsi="Times New Roman"/>
              </w:rPr>
              <w:t xml:space="preserve"> in simulated datasets</w:t>
            </w:r>
            <w:r>
              <w:t xml:space="preserve"> when</w:t>
            </w:r>
            <w:r w:rsidR="0065281C" w:rsidRPr="0065281C">
              <w:rPr>
                <w:rFonts w:ascii="Times New Roman" w:hAnsi="Times New Roman"/>
              </w:rPr>
              <w:t xml:space="preserve"> (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1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2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a</w:t>
            </w:r>
            <w:r w:rsidR="0065281C" w:rsidRPr="0065281C">
              <w:rPr>
                <w:rFonts w:ascii="Times New Roman" w:hAnsi="Times New Roman"/>
              </w:rPr>
              <w:t>)</w:t>
            </w:r>
            <w:r w:rsidRPr="001D3964">
              <w:rPr>
                <w:rFonts w:ascii="Times New Roman" w:hAnsi="Times New Roman"/>
              </w:rPr>
              <w:t xml:space="preserve"> equals (-</w:t>
            </w:r>
            <w:r>
              <w:rPr>
                <w:rFonts w:ascii="Times New Roman" w:hAnsi="Times New Roman"/>
              </w:rPr>
              <w:t>2</w:t>
            </w:r>
            <w:r w:rsidRPr="001D396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2</w:t>
            </w:r>
            <w:r w:rsidRPr="001D396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0</w:t>
            </w:r>
            <w:r w:rsidRPr="001D3964">
              <w:rPr>
                <w:rFonts w:ascii="Times New Roman" w:hAnsi="Times New Roman"/>
              </w:rPr>
              <w:t>)</w:t>
            </w:r>
          </w:p>
        </w:tc>
      </w:tr>
      <w:tr w:rsidR="00D4441A" w:rsidRPr="001D3964" w14:paraId="0F59A2FD" w14:textId="77777777" w:rsidTr="00D4441A">
        <w:trPr>
          <w:trHeight w:val="214"/>
        </w:trPr>
        <w:tc>
          <w:tcPr>
            <w:tcW w:w="49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F64CE5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  <w:i/>
              </w:rPr>
              <w:t>P</w:t>
            </w:r>
            <w:r w:rsidRPr="00883E24">
              <w:rPr>
                <w:rFonts w:ascii="Times New Roman" w:hAnsi="Times New Roman"/>
                <w:vertAlign w:val="subscript"/>
              </w:rPr>
              <w:t>c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EF0DC4F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Cut-points</w:t>
            </w:r>
          </w:p>
        </w:tc>
        <w:tc>
          <w:tcPr>
            <w:tcW w:w="1262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40AAED" w14:textId="77777777" w:rsidR="00D56E9D" w:rsidRPr="001818E9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AIC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0EA12FA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63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EE6C23C" w14:textId="77777777" w:rsidR="00D56E9D" w:rsidRPr="001818E9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BIC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right w:val="nil"/>
            </w:tcBorders>
          </w:tcPr>
          <w:p w14:paraId="65B6413A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39" w:type="pct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BF133B7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</w:rPr>
              <w:t>Diff</w:t>
            </w:r>
            <w:r>
              <w:rPr>
                <w:rFonts w:ascii="Times New Roman" w:hAnsi="Times New Roman"/>
              </w:rPr>
              <w:t>erence</w:t>
            </w:r>
          </w:p>
        </w:tc>
      </w:tr>
      <w:tr w:rsidR="00D4441A" w:rsidRPr="001D3964" w14:paraId="18391925" w14:textId="77777777" w:rsidTr="00D4441A">
        <w:trPr>
          <w:trHeight w:val="214"/>
        </w:trPr>
        <w:tc>
          <w:tcPr>
            <w:tcW w:w="491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CCE7D87" w14:textId="77777777" w:rsidR="00D56E9D" w:rsidRPr="001D3964" w:rsidRDefault="00D56E9D" w:rsidP="00D56E9D">
            <w:pPr>
              <w:autoSpaceDE w:val="0"/>
              <w:autoSpaceDN w:val="0"/>
              <w:adjustRightInd w:val="0"/>
              <w:spacing w:line="276" w:lineRule="auto"/>
              <w:rPr>
                <w:rFonts w:eastAsia="等线" w:cs="Times New Roman"/>
                <w:szCs w:val="24"/>
              </w:rPr>
            </w:pPr>
          </w:p>
        </w:tc>
        <w:tc>
          <w:tcPr>
            <w:tcW w:w="491" w:type="pct"/>
            <w:vMerge/>
            <w:tcBorders>
              <w:left w:val="nil"/>
              <w:bottom w:val="single" w:sz="6" w:space="0" w:color="auto"/>
              <w:right w:val="nil"/>
            </w:tcBorders>
          </w:tcPr>
          <w:p w14:paraId="18B29809" w14:textId="77777777" w:rsidR="00D56E9D" w:rsidRPr="001D3964" w:rsidRDefault="00D56E9D" w:rsidP="00D56E9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等线" w:cs="Times New Roman"/>
                <w:szCs w:val="24"/>
              </w:rPr>
            </w:pPr>
          </w:p>
        </w:tc>
        <w:tc>
          <w:tcPr>
            <w:tcW w:w="4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7F4BA4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859929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5197C8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7" w:type="pct"/>
            <w:tcBorders>
              <w:left w:val="nil"/>
              <w:bottom w:val="single" w:sz="4" w:space="0" w:color="auto"/>
              <w:right w:val="nil"/>
            </w:tcBorders>
          </w:tcPr>
          <w:p w14:paraId="01389DFD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411AD93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3CE938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40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CCC08A5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7" w:type="pct"/>
            <w:tcBorders>
              <w:left w:val="nil"/>
              <w:bottom w:val="single" w:sz="4" w:space="0" w:color="auto"/>
              <w:right w:val="nil"/>
            </w:tcBorders>
          </w:tcPr>
          <w:p w14:paraId="6A749315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3B7143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74C8A5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382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422959" w14:textId="77777777" w:rsidR="00D56E9D" w:rsidRPr="001D3964" w:rsidRDefault="00D56E9D" w:rsidP="00D56E9D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</w:tr>
      <w:tr w:rsidR="00D4441A" w:rsidRPr="001D3964" w14:paraId="109A58D4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618663CD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  <w:r w:rsidRPr="00840CF5">
              <w:t>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7BAF949F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19E5A035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-0.90 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FE24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-0.90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798A7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0.15 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80B9E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29B25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-0.90 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69FC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-0.90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B6344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0.15 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FBEB5E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0812972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261FF260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21F5F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17C2BD83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0C4E8447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3B35414E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051718F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0.91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62249397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0.90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303EF0FB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0.14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A0F3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61BE8D53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0.91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66409D84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0.90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57E7AE2A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0.14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15999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AA72258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68DD42D6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A06C7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53AA6578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24ED0D6E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  <w:r w:rsidRPr="00840CF5">
              <w:t>20%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3528E956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7D8C60CE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-0.90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0D6AB38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-0.90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5175084C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0.16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1A70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5E1EF175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-0.90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64220D3D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-0.90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0962C10B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0.16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47B58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574CA939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3304C9C6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D7124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122A5AC0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4B037BF1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5FB6B41A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7F282454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0.91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4206B762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0.91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16B5F0AA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0.16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56DD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58B74376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0.91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09A3E448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0.91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6F794C89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0.16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A0E52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34841EA8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4B98D5B8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BC0A5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48352E0B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7DE8454C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  <w:r w:rsidRPr="00840CF5">
              <w:t>50%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52B774BC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63064183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-1.05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020C2A0B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-1.05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27B5873E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0.17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258C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5375C67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-1.05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57E0AEAA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-1.05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61998207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0.17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E315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656C40B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79ABCF1B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53B6A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050FBE02" w14:textId="77777777" w:rsidTr="00D4441A">
        <w:trPr>
          <w:trHeight w:val="27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3B344259" w14:textId="77777777" w:rsidR="00D56E9D" w:rsidRPr="009E6E3B" w:rsidRDefault="00D56E9D" w:rsidP="00D56E9D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5EE22ED1" w14:textId="77777777" w:rsidR="00D56E9D" w:rsidRPr="001D3964" w:rsidRDefault="00D56E9D" w:rsidP="00D56E9D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14:paraId="262AE3A4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1.05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566BCAA4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1.05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14:paraId="0049DB09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CD49C8">
              <w:t xml:space="preserve">0.17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49980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A6183F1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1.05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7A0F7E80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1.05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3F74FF6B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C035F">
              <w:t xml:space="preserve">0.17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77CB9" w14:textId="77777777" w:rsidR="00D56E9D" w:rsidRPr="001D3964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30F8784F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14:paraId="472C43E4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56FD4" w14:textId="77777777" w:rsidR="00D56E9D" w:rsidRPr="00866297" w:rsidRDefault="00D56E9D" w:rsidP="00D56E9D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37F6E47C" w14:textId="77777777" w:rsidTr="00D4441A">
        <w:trPr>
          <w:gridAfter w:val="1"/>
          <w:wAfter w:w="4" w:type="pct"/>
          <w:trHeight w:val="63"/>
        </w:trPr>
        <w:tc>
          <w:tcPr>
            <w:tcW w:w="4996" w:type="pct"/>
            <w:gridSpan w:val="1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F909B9" w14:textId="5954514F" w:rsidR="00D56E9D" w:rsidRPr="00E649CE" w:rsidRDefault="00D56E9D" w:rsidP="00D56E9D">
            <w:pPr>
              <w:pStyle w:val="MDPI42tablebody"/>
              <w:spacing w:line="276" w:lineRule="auto"/>
              <w:jc w:val="both"/>
              <w:rPr>
                <w:rFonts w:ascii="Times New Roman" w:hAnsi="Times New Roman"/>
                <w:noProof/>
              </w:rPr>
            </w:pPr>
            <w:r w:rsidRPr="00AF1BC5">
              <w:rPr>
                <w:rFonts w:ascii="Times New Roman" w:hAnsi="Times New Roman"/>
                <w:i/>
                <w:noProof/>
              </w:rPr>
              <w:t>P</w:t>
            </w:r>
            <w:r w:rsidRPr="00AF1BC5">
              <w:rPr>
                <w:rFonts w:ascii="Times New Roman" w:hAnsi="Times New Roman"/>
                <w:noProof/>
              </w:rPr>
              <w:t>c = censoring proportion;</w:t>
            </w:r>
            <w:r w:rsidR="007B5946" w:rsidRPr="007B5946">
              <w:rPr>
                <w:rFonts w:ascii="Times New Roman" w:hAnsi="Times New Roman"/>
                <w:noProof/>
              </w:rPr>
              <w:t xml:space="preserve"> Sim SE = simulation standard error;</w:t>
            </w:r>
            <w:r w:rsidRPr="00AF1BC5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 xml:space="preserve">L </w:t>
            </w:r>
            <w:r w:rsidRPr="00AF1BC5">
              <w:rPr>
                <w:rFonts w:ascii="Times New Roman" w:hAnsi="Times New Roman"/>
                <w:noProof/>
              </w:rPr>
              <w:t xml:space="preserve">is the left estimated cut-point and </w:t>
            </w:r>
            <w:r>
              <w:rPr>
                <w:rFonts w:ascii="Times New Roman" w:hAnsi="Times New Roman"/>
                <w:noProof/>
              </w:rPr>
              <w:t>R</w:t>
            </w:r>
            <w:r w:rsidRPr="00AF1BC5">
              <w:rPr>
                <w:rFonts w:ascii="Times New Roman" w:hAnsi="Times New Roman"/>
                <w:noProof/>
              </w:rPr>
              <w:t xml:space="preserve"> is the right estimated cut-point</w:t>
            </w:r>
            <w:r>
              <w:rPr>
                <w:rFonts w:ascii="Times New Roman" w:hAnsi="Times New Roman"/>
                <w:noProof/>
              </w:rPr>
              <w:t xml:space="preserve">; difference= cut-point (using </w:t>
            </w:r>
            <w:r w:rsidRPr="001818E9">
              <w:rPr>
                <w:rFonts w:ascii="Times New Roman" w:hAnsi="Times New Roman"/>
                <w:i/>
                <w:noProof/>
              </w:rPr>
              <w:t>AIC</w:t>
            </w:r>
            <w:r>
              <w:rPr>
                <w:rFonts w:ascii="Times New Roman" w:hAnsi="Times New Roman"/>
                <w:noProof/>
              </w:rPr>
              <w:t xml:space="preserve">) – cut-point (using </w:t>
            </w:r>
            <w:r w:rsidRPr="001818E9">
              <w:rPr>
                <w:rFonts w:ascii="Times New Roman" w:hAnsi="Times New Roman"/>
                <w:i/>
                <w:noProof/>
              </w:rPr>
              <w:t>BIC</w:t>
            </w:r>
            <w:r>
              <w:rPr>
                <w:rFonts w:ascii="Times New Roman" w:hAnsi="Times New Roman"/>
                <w:noProof/>
              </w:rPr>
              <w:t>).</w:t>
            </w:r>
          </w:p>
        </w:tc>
      </w:tr>
    </w:tbl>
    <w:p w14:paraId="24D26DBB" w14:textId="34CC0ADA" w:rsidR="00D56E9D" w:rsidRDefault="00D56E9D" w:rsidP="00A11DC6">
      <w:pPr>
        <w:spacing w:line="276" w:lineRule="auto"/>
      </w:pPr>
    </w:p>
    <w:p w14:paraId="12C912CF" w14:textId="77777777" w:rsidR="00D56E9D" w:rsidRDefault="00D56E9D" w:rsidP="00A11DC6">
      <w:pPr>
        <w:spacing w:line="276" w:lineRule="auto"/>
      </w:pPr>
    </w:p>
    <w:tbl>
      <w:tblPr>
        <w:tblpPr w:leftFromText="180" w:rightFromText="180" w:vertAnchor="text" w:horzAnchor="margin" w:tblpXSpec="center" w:tblpY="139"/>
        <w:tblW w:w="5638" w:type="pct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900"/>
        <w:gridCol w:w="908"/>
        <w:gridCol w:w="890"/>
        <w:gridCol w:w="702"/>
        <w:gridCol w:w="751"/>
        <w:gridCol w:w="229"/>
        <w:gridCol w:w="897"/>
        <w:gridCol w:w="702"/>
        <w:gridCol w:w="751"/>
        <w:gridCol w:w="230"/>
        <w:gridCol w:w="897"/>
        <w:gridCol w:w="702"/>
        <w:gridCol w:w="807"/>
      </w:tblGrid>
      <w:tr w:rsidR="00D4441A" w:rsidRPr="001D3964" w14:paraId="0E3B13B8" w14:textId="77777777" w:rsidTr="00D4441A">
        <w:trPr>
          <w:trHeight w:val="475"/>
        </w:trPr>
        <w:tc>
          <w:tcPr>
            <w:tcW w:w="5000" w:type="pct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9257B2" w14:textId="3F819517" w:rsidR="00C648B9" w:rsidRPr="001D3964" w:rsidRDefault="00C648B9" w:rsidP="00C648B9">
            <w:pPr>
              <w:pStyle w:val="MDPI42tablebody"/>
              <w:spacing w:line="276" w:lineRule="auto"/>
              <w:jc w:val="left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 xml:space="preserve">Table </w:t>
            </w:r>
            <w:proofErr w:type="spellStart"/>
            <w:r w:rsidR="00940D12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2</w:t>
            </w:r>
            <w:proofErr w:type="spellEnd"/>
            <w:r w:rsidRPr="001D396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Comparison of the cut-points selected by </w:t>
            </w:r>
            <w:r w:rsidR="00E41CFE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optimal equal-HR method using </w:t>
            </w:r>
            <w:r w:rsidRPr="001818E9">
              <w:rPr>
                <w:rFonts w:ascii="Times New Roman" w:hAnsi="Times New Roman"/>
                <w:i/>
              </w:rPr>
              <w:t>AIC</w:t>
            </w:r>
            <w:r>
              <w:rPr>
                <w:rFonts w:ascii="Times New Roman" w:hAnsi="Times New Roman"/>
              </w:rPr>
              <w:t xml:space="preserve"> and </w:t>
            </w:r>
            <w:r w:rsidRPr="001818E9">
              <w:rPr>
                <w:rFonts w:ascii="Times New Roman" w:hAnsi="Times New Roman"/>
                <w:i/>
              </w:rPr>
              <w:t>BIC</w:t>
            </w:r>
            <w:r>
              <w:rPr>
                <w:rFonts w:ascii="Times New Roman" w:hAnsi="Times New Roman"/>
              </w:rPr>
              <w:t xml:space="preserve"> in simulated datasets</w:t>
            </w:r>
            <w:r>
              <w:t xml:space="preserve"> when</w:t>
            </w:r>
            <w:r w:rsidR="0065281C" w:rsidRPr="0065281C">
              <w:rPr>
                <w:rFonts w:ascii="Times New Roman" w:hAnsi="Times New Roman"/>
              </w:rPr>
              <w:t xml:space="preserve"> (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1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2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a</w:t>
            </w:r>
            <w:r w:rsidR="0065281C" w:rsidRPr="0065281C">
              <w:rPr>
                <w:rFonts w:ascii="Times New Roman" w:hAnsi="Times New Roman"/>
              </w:rPr>
              <w:t>)</w:t>
            </w:r>
            <w:r w:rsidRPr="001D3964">
              <w:rPr>
                <w:rFonts w:ascii="Times New Roman" w:hAnsi="Times New Roman"/>
              </w:rPr>
              <w:t xml:space="preserve"> equals (-8/5, 8/3, 1/2)</w:t>
            </w:r>
          </w:p>
        </w:tc>
      </w:tr>
      <w:tr w:rsidR="00D4441A" w:rsidRPr="001D3964" w14:paraId="079663A1" w14:textId="77777777" w:rsidTr="00D4441A">
        <w:trPr>
          <w:trHeight w:val="244"/>
        </w:trPr>
        <w:tc>
          <w:tcPr>
            <w:tcW w:w="48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B703B56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  <w:i/>
              </w:rPr>
              <w:t>P</w:t>
            </w:r>
            <w:r w:rsidRPr="00883E24">
              <w:rPr>
                <w:rFonts w:ascii="Times New Roman" w:hAnsi="Times New Roman"/>
                <w:vertAlign w:val="subscript"/>
              </w:rPr>
              <w:t>c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A0FC46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Cut-points</w:t>
            </w: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FB05D0" w14:textId="77777777" w:rsidR="00C648B9" w:rsidRPr="001818E9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AIC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1AC41E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3E29EA4" w14:textId="77777777" w:rsidR="00C648B9" w:rsidRPr="001818E9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BIC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right w:val="nil"/>
            </w:tcBorders>
          </w:tcPr>
          <w:p w14:paraId="57ED016C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86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A5C7236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</w:rPr>
              <w:t>Diff</w:t>
            </w:r>
            <w:r>
              <w:rPr>
                <w:rFonts w:ascii="Times New Roman" w:hAnsi="Times New Roman"/>
              </w:rPr>
              <w:t>erence</w:t>
            </w:r>
          </w:p>
        </w:tc>
      </w:tr>
      <w:tr w:rsidR="00D4441A" w:rsidRPr="001D3964" w14:paraId="63A95A7A" w14:textId="77777777" w:rsidTr="00D4441A">
        <w:trPr>
          <w:trHeight w:val="244"/>
        </w:trPr>
        <w:tc>
          <w:tcPr>
            <w:tcW w:w="480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F78BB15" w14:textId="77777777" w:rsidR="00C648B9" w:rsidRPr="001D3964" w:rsidRDefault="00C648B9" w:rsidP="00C648B9">
            <w:pPr>
              <w:autoSpaceDE w:val="0"/>
              <w:autoSpaceDN w:val="0"/>
              <w:adjustRightInd w:val="0"/>
              <w:spacing w:line="276" w:lineRule="auto"/>
              <w:rPr>
                <w:rFonts w:eastAsia="等线" w:cs="Times New Roman"/>
                <w:szCs w:val="24"/>
              </w:rPr>
            </w:pPr>
          </w:p>
        </w:tc>
        <w:tc>
          <w:tcPr>
            <w:tcW w:w="484" w:type="pct"/>
            <w:vMerge/>
            <w:tcBorders>
              <w:left w:val="nil"/>
              <w:bottom w:val="single" w:sz="6" w:space="0" w:color="auto"/>
              <w:right w:val="nil"/>
            </w:tcBorders>
          </w:tcPr>
          <w:p w14:paraId="45ADD2D2" w14:textId="77777777" w:rsidR="00C648B9" w:rsidRPr="001D3964" w:rsidRDefault="00C648B9" w:rsidP="00C648B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等线" w:cs="Times New Roman"/>
                <w:szCs w:val="24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7D92FD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47CBF70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4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C90921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2" w:type="pct"/>
            <w:tcBorders>
              <w:left w:val="nil"/>
              <w:bottom w:val="single" w:sz="4" w:space="0" w:color="auto"/>
              <w:right w:val="nil"/>
            </w:tcBorders>
          </w:tcPr>
          <w:p w14:paraId="3B6FD782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AB699F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6FFE46E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4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EB50D7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3" w:type="pct"/>
            <w:tcBorders>
              <w:left w:val="nil"/>
              <w:bottom w:val="single" w:sz="4" w:space="0" w:color="auto"/>
              <w:right w:val="nil"/>
            </w:tcBorders>
          </w:tcPr>
          <w:p w14:paraId="3B890BC4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9538DF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7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B3853F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43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0BB19B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</w:tr>
      <w:tr w:rsidR="00D4441A" w:rsidRPr="001D3964" w14:paraId="2EB7D47B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300EBFC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0%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056A1172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512BEF4C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-0.61 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808E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-0.57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98A8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0.20 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D3973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CC15E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-0.61 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3096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-0.57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C1DC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0.20 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4FADE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4DCFDAA0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3A030631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21114604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752E5893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D5F4208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2A751475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689EA76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1.18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29888DD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1.17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76B5EA6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0.11 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9E2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2934BD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1.18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7D1FCE8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1.17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6DE01CEE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0.11 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CFB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51A6B59B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391E244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0EA1EDD9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02570D20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E08E8D4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20%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06D8D660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47A4CDA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-0.66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8737DE1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-0.65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21B0E94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0.22 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1CF50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49AB025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-0.66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408561A7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-0.65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5800174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0.22 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40A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50DE5D05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DA35E4E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7F65E033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3C0E0291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09F3D32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57FB8653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675D02D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1.22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6436A31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1.22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134DC37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0.12 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FF11D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AE1B34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1.22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3FA8CC5E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1.22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49B516ED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0.12 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D67B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5C0238F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720DD25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22D0B720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21A72DF2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0855A82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50%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16EDDAF0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3DF4D50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-0.77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49D101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-0.79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48805B9D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0.21 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74A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353ADC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-0.77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6C3E3CE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-0.79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2AB337C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0.21 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F4FE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159AB90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081767D7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04F7633F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7C9474FC" w14:textId="77777777" w:rsidTr="00D4441A">
        <w:trPr>
          <w:trHeight w:val="308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59A7063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30D646C7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R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27661EB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1.30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13B4B42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1.29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166F66E7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8C0DFF">
              <w:t xml:space="preserve">0.14 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B6AA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78C6A3F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1.30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778D0FC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1.29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79A2FF0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312400">
              <w:t xml:space="preserve">0.14 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E47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4B8BEF4F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14:paraId="52689A51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11F4EF7E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D4441A" w:rsidRPr="001D3964" w14:paraId="79D3F889" w14:textId="77777777" w:rsidTr="00D4441A">
        <w:trPr>
          <w:trHeight w:val="68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658DAEF" w14:textId="515325FF" w:rsidR="00C648B9" w:rsidRPr="00E649CE" w:rsidRDefault="00C648B9" w:rsidP="00C648B9">
            <w:pPr>
              <w:pStyle w:val="MDPI42tablebody"/>
              <w:spacing w:line="276" w:lineRule="auto"/>
              <w:jc w:val="both"/>
              <w:rPr>
                <w:rFonts w:ascii="Times New Roman" w:hAnsi="Times New Roman"/>
                <w:noProof/>
              </w:rPr>
            </w:pPr>
            <w:r w:rsidRPr="00AF1BC5">
              <w:rPr>
                <w:rFonts w:ascii="Times New Roman" w:hAnsi="Times New Roman"/>
                <w:i/>
                <w:noProof/>
              </w:rPr>
              <w:t>P</w:t>
            </w:r>
            <w:r w:rsidRPr="00AF1BC5">
              <w:rPr>
                <w:rFonts w:ascii="Times New Roman" w:hAnsi="Times New Roman"/>
                <w:noProof/>
              </w:rPr>
              <w:t>c = censoring proportion;</w:t>
            </w:r>
            <w:r w:rsidR="007B5946" w:rsidRPr="007B5946">
              <w:rPr>
                <w:rFonts w:ascii="Times New Roman" w:hAnsi="Times New Roman"/>
                <w:noProof/>
              </w:rPr>
              <w:t xml:space="preserve"> Sim SE = simulation standard error;</w:t>
            </w:r>
            <w:r w:rsidRPr="00AF1BC5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 xml:space="preserve">L </w:t>
            </w:r>
            <w:r w:rsidRPr="00AF1BC5">
              <w:rPr>
                <w:rFonts w:ascii="Times New Roman" w:hAnsi="Times New Roman"/>
                <w:noProof/>
              </w:rPr>
              <w:t xml:space="preserve">is the left estimated cut-point and </w:t>
            </w:r>
            <w:r>
              <w:rPr>
                <w:rFonts w:ascii="Times New Roman" w:hAnsi="Times New Roman"/>
                <w:noProof/>
              </w:rPr>
              <w:t>R</w:t>
            </w:r>
            <w:r w:rsidRPr="00AF1BC5">
              <w:rPr>
                <w:rFonts w:ascii="Times New Roman" w:hAnsi="Times New Roman"/>
                <w:noProof/>
              </w:rPr>
              <w:t xml:space="preserve"> is the right estimated cut-point</w:t>
            </w:r>
            <w:r>
              <w:rPr>
                <w:rFonts w:ascii="Times New Roman" w:hAnsi="Times New Roman"/>
                <w:noProof/>
              </w:rPr>
              <w:t xml:space="preserve">; difference= cut-point (using </w:t>
            </w:r>
            <w:r w:rsidRPr="001818E9">
              <w:rPr>
                <w:rFonts w:ascii="Times New Roman" w:hAnsi="Times New Roman"/>
                <w:i/>
                <w:noProof/>
              </w:rPr>
              <w:t>AIC</w:t>
            </w:r>
            <w:r>
              <w:rPr>
                <w:rFonts w:ascii="Times New Roman" w:hAnsi="Times New Roman"/>
                <w:noProof/>
              </w:rPr>
              <w:t xml:space="preserve">) – cut-point (using </w:t>
            </w:r>
            <w:r w:rsidRPr="001818E9">
              <w:rPr>
                <w:rFonts w:ascii="Times New Roman" w:hAnsi="Times New Roman"/>
                <w:i/>
                <w:noProof/>
              </w:rPr>
              <w:t>BIC</w:t>
            </w:r>
            <w:r>
              <w:rPr>
                <w:rFonts w:ascii="Times New Roman" w:hAnsi="Times New Roman"/>
                <w:noProof/>
              </w:rPr>
              <w:t>).</w:t>
            </w:r>
          </w:p>
        </w:tc>
      </w:tr>
    </w:tbl>
    <w:p w14:paraId="08FF4EB0" w14:textId="37C8770D" w:rsidR="00C1082C" w:rsidRDefault="00C1082C" w:rsidP="00A11DC6">
      <w:pPr>
        <w:spacing w:line="276" w:lineRule="auto"/>
      </w:pPr>
    </w:p>
    <w:p w14:paraId="208BF894" w14:textId="77777777" w:rsidR="00D56E9D" w:rsidRDefault="00D56E9D" w:rsidP="00A11DC6">
      <w:pPr>
        <w:spacing w:line="276" w:lineRule="auto"/>
      </w:pPr>
    </w:p>
    <w:tbl>
      <w:tblPr>
        <w:tblpPr w:leftFromText="180" w:rightFromText="180" w:vertAnchor="text" w:horzAnchor="margin" w:tblpXSpec="center" w:tblpY="87"/>
        <w:tblW w:w="5601" w:type="pct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914"/>
        <w:gridCol w:w="914"/>
        <w:gridCol w:w="893"/>
        <w:gridCol w:w="713"/>
        <w:gridCol w:w="731"/>
        <w:gridCol w:w="236"/>
        <w:gridCol w:w="893"/>
        <w:gridCol w:w="713"/>
        <w:gridCol w:w="731"/>
        <w:gridCol w:w="236"/>
        <w:gridCol w:w="893"/>
        <w:gridCol w:w="713"/>
        <w:gridCol w:w="724"/>
      </w:tblGrid>
      <w:tr w:rsidR="00C648B9" w:rsidRPr="001D3964" w14:paraId="5980FFFF" w14:textId="77777777" w:rsidTr="00D4441A">
        <w:trPr>
          <w:trHeight w:val="415"/>
        </w:trPr>
        <w:tc>
          <w:tcPr>
            <w:tcW w:w="5000" w:type="pct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FAFB22" w14:textId="62207CFD" w:rsidR="00C648B9" w:rsidRPr="001D3964" w:rsidRDefault="00C648B9" w:rsidP="00C648B9">
            <w:pPr>
              <w:pStyle w:val="MDPI42tablebody"/>
              <w:spacing w:line="276" w:lineRule="auto"/>
              <w:jc w:val="left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 xml:space="preserve">Table </w:t>
            </w:r>
            <w:proofErr w:type="spellStart"/>
            <w:r w:rsidR="00940D12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3</w:t>
            </w:r>
            <w:proofErr w:type="spellEnd"/>
            <w:r w:rsidRPr="001D396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Comparison of the cut-points selected by </w:t>
            </w:r>
            <w:r w:rsidR="00E41CFE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optimal equal-HR method using </w:t>
            </w:r>
            <w:r w:rsidRPr="001818E9">
              <w:rPr>
                <w:rFonts w:ascii="Times New Roman" w:hAnsi="Times New Roman"/>
                <w:i/>
              </w:rPr>
              <w:t>AIC</w:t>
            </w:r>
            <w:r>
              <w:rPr>
                <w:rFonts w:ascii="Times New Roman" w:hAnsi="Times New Roman"/>
              </w:rPr>
              <w:t xml:space="preserve"> and </w:t>
            </w:r>
            <w:r w:rsidRPr="001818E9">
              <w:rPr>
                <w:rFonts w:ascii="Times New Roman" w:hAnsi="Times New Roman"/>
                <w:i/>
              </w:rPr>
              <w:t>BIC</w:t>
            </w:r>
            <w:r>
              <w:rPr>
                <w:rFonts w:ascii="Times New Roman" w:hAnsi="Times New Roman"/>
              </w:rPr>
              <w:t xml:space="preserve"> in simulated dataset</w:t>
            </w:r>
            <w:r w:rsidRPr="0065281C">
              <w:rPr>
                <w:rFonts w:ascii="Times New Roman" w:hAnsi="Times New Roman"/>
              </w:rPr>
              <w:t xml:space="preserve">s when </w:t>
            </w:r>
            <w:r w:rsidR="0065281C" w:rsidRPr="0065281C">
              <w:rPr>
                <w:rFonts w:ascii="Times New Roman" w:hAnsi="Times New Roman"/>
              </w:rPr>
              <w:t>(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1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k</w:t>
            </w:r>
            <w:r w:rsidR="0065281C" w:rsidRPr="0065281C">
              <w:rPr>
                <w:rFonts w:ascii="Times New Roman" w:hAnsi="Times New Roman"/>
                <w:vertAlign w:val="subscript"/>
              </w:rPr>
              <w:t>2</w:t>
            </w:r>
            <w:r w:rsidR="0065281C" w:rsidRPr="0065281C">
              <w:rPr>
                <w:rFonts w:ascii="Times New Roman" w:hAnsi="Times New Roman"/>
              </w:rPr>
              <w:t xml:space="preserve">, </w:t>
            </w:r>
            <w:r w:rsidR="0065281C" w:rsidRPr="0065281C">
              <w:rPr>
                <w:rFonts w:ascii="Times New Roman" w:hAnsi="Times New Roman"/>
                <w:i/>
              </w:rPr>
              <w:t>a</w:t>
            </w:r>
            <w:r w:rsidR="0065281C" w:rsidRPr="0065281C">
              <w:rPr>
                <w:rFonts w:ascii="Times New Roman" w:hAnsi="Times New Roman"/>
              </w:rPr>
              <w:t>)</w:t>
            </w:r>
            <w:r w:rsidRPr="0065281C">
              <w:rPr>
                <w:rFonts w:ascii="Times New Roman" w:hAnsi="Times New Roman"/>
              </w:rPr>
              <w:t xml:space="preserve"> e</w:t>
            </w:r>
            <w:r w:rsidRPr="001D3964">
              <w:rPr>
                <w:rFonts w:ascii="Times New Roman" w:hAnsi="Times New Roman"/>
              </w:rPr>
              <w:t>quals</w:t>
            </w:r>
            <w:r>
              <w:rPr>
                <w:rFonts w:ascii="Times New Roman" w:hAnsi="Times New Roman"/>
              </w:rPr>
              <w:t xml:space="preserve"> </w:t>
            </w:r>
            <w:r w:rsidRPr="001D3964">
              <w:rPr>
                <w:rFonts w:ascii="Times New Roman" w:hAnsi="Times New Roman"/>
              </w:rPr>
              <w:t>(-4/3, 4, 1)</w:t>
            </w:r>
          </w:p>
        </w:tc>
      </w:tr>
      <w:tr w:rsidR="00C648B9" w:rsidRPr="001D3964" w14:paraId="7C8953CD" w14:textId="77777777" w:rsidTr="00D4441A">
        <w:trPr>
          <w:trHeight w:val="217"/>
        </w:trPr>
        <w:tc>
          <w:tcPr>
            <w:tcW w:w="49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E9BFC4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  <w:i/>
              </w:rPr>
              <w:t>P</w:t>
            </w:r>
            <w:r w:rsidRPr="00883E24">
              <w:rPr>
                <w:rFonts w:ascii="Times New Roman" w:hAnsi="Times New Roman"/>
                <w:vertAlign w:val="subscript"/>
              </w:rPr>
              <w:t>c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6E8BC8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Cut-points</w:t>
            </w:r>
          </w:p>
        </w:tc>
        <w:tc>
          <w:tcPr>
            <w:tcW w:w="1255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F55FBB" w14:textId="77777777" w:rsidR="00C648B9" w:rsidRPr="001818E9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AIC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666E3E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459FE3D1" w14:textId="77777777" w:rsidR="00C648B9" w:rsidRPr="001818E9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  <w:i/>
              </w:rPr>
            </w:pPr>
            <w:r w:rsidRPr="001818E9">
              <w:rPr>
                <w:rFonts w:ascii="Times New Roman" w:hAnsi="Times New Roman"/>
                <w:i/>
              </w:rPr>
              <w:t>BIC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right w:val="nil"/>
            </w:tcBorders>
          </w:tcPr>
          <w:p w14:paraId="21F3919C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825C87E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883E24">
              <w:rPr>
                <w:rFonts w:ascii="Times New Roman" w:hAnsi="Times New Roman"/>
              </w:rPr>
              <w:t>Diff</w:t>
            </w:r>
            <w:r>
              <w:rPr>
                <w:rFonts w:ascii="Times New Roman" w:hAnsi="Times New Roman"/>
              </w:rPr>
              <w:t>erence</w:t>
            </w:r>
          </w:p>
        </w:tc>
      </w:tr>
      <w:tr w:rsidR="00C648B9" w:rsidRPr="001D3964" w14:paraId="32E54095" w14:textId="77777777" w:rsidTr="00D4441A">
        <w:trPr>
          <w:trHeight w:val="217"/>
        </w:trPr>
        <w:tc>
          <w:tcPr>
            <w:tcW w:w="491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B60CAFF" w14:textId="77777777" w:rsidR="00C648B9" w:rsidRPr="001D3964" w:rsidRDefault="00C648B9" w:rsidP="00C648B9">
            <w:pPr>
              <w:autoSpaceDE w:val="0"/>
              <w:autoSpaceDN w:val="0"/>
              <w:adjustRightInd w:val="0"/>
              <w:spacing w:line="276" w:lineRule="auto"/>
              <w:rPr>
                <w:rFonts w:eastAsia="等线" w:cs="Times New Roman"/>
                <w:szCs w:val="24"/>
              </w:rPr>
            </w:pPr>
          </w:p>
        </w:tc>
        <w:tc>
          <w:tcPr>
            <w:tcW w:w="491" w:type="pct"/>
            <w:vMerge/>
            <w:tcBorders>
              <w:left w:val="nil"/>
              <w:bottom w:val="single" w:sz="6" w:space="0" w:color="auto"/>
              <w:right w:val="nil"/>
            </w:tcBorders>
          </w:tcPr>
          <w:p w14:paraId="0B58654B" w14:textId="77777777" w:rsidR="00C648B9" w:rsidRPr="001D3964" w:rsidRDefault="00C648B9" w:rsidP="00C648B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等线" w:cs="Times New Roman"/>
                <w:szCs w:val="24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9329AC1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8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67B3E9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39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6DA44B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7" w:type="pct"/>
            <w:tcBorders>
              <w:left w:val="nil"/>
              <w:bottom w:val="single" w:sz="4" w:space="0" w:color="auto"/>
              <w:right w:val="nil"/>
            </w:tcBorders>
          </w:tcPr>
          <w:p w14:paraId="6744C95B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ED887E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8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9A1AD9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39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04BED7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  <w:tc>
          <w:tcPr>
            <w:tcW w:w="127" w:type="pct"/>
            <w:tcBorders>
              <w:left w:val="nil"/>
              <w:bottom w:val="single" w:sz="4" w:space="0" w:color="auto"/>
              <w:right w:val="nil"/>
            </w:tcBorders>
          </w:tcPr>
          <w:p w14:paraId="071A06F1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88EDF2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Median</w:t>
            </w:r>
          </w:p>
        </w:tc>
        <w:tc>
          <w:tcPr>
            <w:tcW w:w="38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1D1EB3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Mean</w:t>
            </w:r>
          </w:p>
        </w:tc>
        <w:tc>
          <w:tcPr>
            <w:tcW w:w="38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42FA54D" w14:textId="77777777" w:rsidR="00C648B9" w:rsidRPr="001D3964" w:rsidRDefault="00C648B9" w:rsidP="00C648B9">
            <w:pPr>
              <w:pStyle w:val="MDPI42tablebody"/>
              <w:spacing w:line="276" w:lineRule="auto"/>
              <w:rPr>
                <w:rFonts w:ascii="Times New Roman" w:hAnsi="Times New Roman"/>
              </w:rPr>
            </w:pPr>
            <w:r w:rsidRPr="001D3964">
              <w:rPr>
                <w:rFonts w:ascii="Times New Roman" w:hAnsi="Times New Roman"/>
              </w:rPr>
              <w:t>Sim SE</w:t>
            </w:r>
          </w:p>
        </w:tc>
      </w:tr>
      <w:tr w:rsidR="00C648B9" w:rsidRPr="001D3964" w14:paraId="6294C92D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1FEB6428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246E05B6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BDDCCE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-0.39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B16E1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-0.40 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9A8D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0.23 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4EA6DA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3F14E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-0.39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D1DC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-0.40 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BDFA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0.23 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1F5E9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B7C6952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6EE15DE8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56DC7581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01FB7D9F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00F6B219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131B0808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F0FCF10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1.49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6C87419C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1.49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BECE6FC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0.08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2397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B70541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1.49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4F56AFFA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1.49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BA9D78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0.08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DF10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AD40F48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045AF50F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3077E0E5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55A8EB25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280EFABB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20%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61B593BA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DF13578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-0.43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99CE97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-0.42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3B5BF98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0.25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EEC7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66C29D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-0.43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E8E56B4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-0.42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5A10E4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0.25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BB2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704E8176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0EC971D9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61214D8C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0DF26478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4C51CAE0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78E0C472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  <w:i/>
              </w:rPr>
            </w:pPr>
            <w:r w:rsidRPr="009E6E3B">
              <w:t>R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1DD37C8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1.51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B1E2EC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1.51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95B6DD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0.09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0F55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3B20111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1.51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83BC7EA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1.51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87136D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0.09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F5D2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EF369D6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2B2FE3A0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673C4365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148774A0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2704FCDA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  <w:r w:rsidRPr="00840CF5">
              <w:t>50%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056505F3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FA1EB1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-0.58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1C45A1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-0.54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4C23AC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0.24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5536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166EA84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-0.58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2E39CB23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-0.54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A32CB6A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0.24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2893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1469F15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2D51A087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2F8821DA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6A913ABD" w14:textId="77777777" w:rsidTr="00D4441A">
        <w:trPr>
          <w:trHeight w:val="271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2B91DC18" w14:textId="77777777" w:rsidR="00C648B9" w:rsidRPr="009E6E3B" w:rsidRDefault="00C648B9" w:rsidP="00C648B9">
            <w:pPr>
              <w:pStyle w:val="MDPI42tablebody"/>
              <w:spacing w:line="276" w:lineRule="auto"/>
              <w:ind w:leftChars="-35" w:left="-84"/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</w:tcPr>
          <w:p w14:paraId="15B54084" w14:textId="77777777" w:rsidR="00C648B9" w:rsidRPr="001D3964" w:rsidRDefault="00C648B9" w:rsidP="00C648B9">
            <w:pPr>
              <w:pStyle w:val="MDPI42tablebody"/>
              <w:spacing w:line="276" w:lineRule="auto"/>
              <w:ind w:leftChars="-35" w:left="-84"/>
              <w:rPr>
                <w:rFonts w:ascii="Times New Roman" w:hAnsi="Times New Roman"/>
              </w:rPr>
            </w:pPr>
            <w:r w:rsidRPr="009E6E3B">
              <w:t>R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578B97B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1.56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63707FFE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1.55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DEB2B15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6205D2">
              <w:t xml:space="preserve">0.09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AF79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53B8B60F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1.56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02D3616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1.55 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180E5A1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  <w:r w:rsidRPr="00747042">
              <w:t xml:space="preserve">0.09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5F9E1" w14:textId="77777777" w:rsidR="00C648B9" w:rsidRPr="001D3964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2F7FDC8B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73C95FD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</w:tcPr>
          <w:p w14:paraId="4A52EE6A" w14:textId="77777777" w:rsidR="00C648B9" w:rsidRPr="00866297" w:rsidRDefault="00C648B9" w:rsidP="00C648B9">
            <w:pPr>
              <w:pStyle w:val="MDPI42tablebody"/>
              <w:spacing w:line="276" w:lineRule="auto"/>
              <w:ind w:leftChars="-47" w:left="-83" w:rightChars="-40" w:right="-96" w:hangingChars="15" w:hanging="30"/>
              <w:rPr>
                <w:rFonts w:ascii="Times New Roman" w:hAnsi="Times New Roman"/>
                <w:color w:val="FF0000"/>
              </w:rPr>
            </w:pPr>
            <w:r w:rsidRPr="00866297">
              <w:rPr>
                <w:color w:val="FF0000"/>
              </w:rPr>
              <w:t xml:space="preserve">0.00 </w:t>
            </w:r>
          </w:p>
        </w:tc>
      </w:tr>
      <w:tr w:rsidR="00C648B9" w:rsidRPr="001D3964" w14:paraId="40361D82" w14:textId="77777777" w:rsidTr="00D4441A">
        <w:trPr>
          <w:trHeight w:val="63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874385" w14:textId="7DE594F4" w:rsidR="00C648B9" w:rsidRPr="00E649CE" w:rsidRDefault="00C648B9" w:rsidP="00C648B9">
            <w:pPr>
              <w:pStyle w:val="MDPI42tablebody"/>
              <w:spacing w:line="276" w:lineRule="auto"/>
              <w:jc w:val="both"/>
              <w:rPr>
                <w:rFonts w:ascii="Times New Roman" w:hAnsi="Times New Roman"/>
                <w:noProof/>
              </w:rPr>
            </w:pPr>
            <w:r w:rsidRPr="00AF1BC5">
              <w:rPr>
                <w:rFonts w:ascii="Times New Roman" w:hAnsi="Times New Roman"/>
                <w:i/>
                <w:noProof/>
              </w:rPr>
              <w:t>P</w:t>
            </w:r>
            <w:r w:rsidRPr="00AF1BC5">
              <w:rPr>
                <w:rFonts w:ascii="Times New Roman" w:hAnsi="Times New Roman"/>
                <w:noProof/>
              </w:rPr>
              <w:t>c = censoring proportion;</w:t>
            </w:r>
            <w:r w:rsidR="007B5946" w:rsidRPr="007B5946">
              <w:rPr>
                <w:rFonts w:ascii="Times New Roman" w:hAnsi="Times New Roman"/>
                <w:noProof/>
              </w:rPr>
              <w:t xml:space="preserve"> Sim SE = simulation standard error;</w:t>
            </w:r>
            <w:r w:rsidRPr="00AF1BC5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 xml:space="preserve">L </w:t>
            </w:r>
            <w:r w:rsidRPr="00AF1BC5">
              <w:rPr>
                <w:rFonts w:ascii="Times New Roman" w:hAnsi="Times New Roman"/>
                <w:noProof/>
              </w:rPr>
              <w:t xml:space="preserve">is the left estimated cut-point and </w:t>
            </w:r>
            <w:r>
              <w:rPr>
                <w:rFonts w:ascii="Times New Roman" w:hAnsi="Times New Roman"/>
                <w:noProof/>
              </w:rPr>
              <w:t>R</w:t>
            </w:r>
            <w:r w:rsidRPr="00AF1BC5">
              <w:rPr>
                <w:rFonts w:ascii="Times New Roman" w:hAnsi="Times New Roman"/>
                <w:noProof/>
              </w:rPr>
              <w:t xml:space="preserve"> is the right estimated cut-point</w:t>
            </w:r>
            <w:r>
              <w:rPr>
                <w:rFonts w:ascii="Times New Roman" w:hAnsi="Times New Roman"/>
                <w:noProof/>
              </w:rPr>
              <w:t xml:space="preserve">; difference= cut-point (using </w:t>
            </w:r>
            <w:r w:rsidRPr="001818E9">
              <w:rPr>
                <w:rFonts w:ascii="Times New Roman" w:hAnsi="Times New Roman"/>
                <w:i/>
                <w:noProof/>
              </w:rPr>
              <w:t>AIC</w:t>
            </w:r>
            <w:r>
              <w:rPr>
                <w:rFonts w:ascii="Times New Roman" w:hAnsi="Times New Roman"/>
                <w:noProof/>
              </w:rPr>
              <w:t xml:space="preserve">) – cut-point (using </w:t>
            </w:r>
            <w:r w:rsidRPr="001818E9">
              <w:rPr>
                <w:rFonts w:ascii="Times New Roman" w:hAnsi="Times New Roman"/>
                <w:i/>
                <w:noProof/>
              </w:rPr>
              <w:t>BIC</w:t>
            </w:r>
            <w:r>
              <w:rPr>
                <w:rFonts w:ascii="Times New Roman" w:hAnsi="Times New Roman"/>
                <w:noProof/>
              </w:rPr>
              <w:t>).</w:t>
            </w:r>
          </w:p>
        </w:tc>
      </w:tr>
    </w:tbl>
    <w:p w14:paraId="545B2957" w14:textId="7F5E3BD5" w:rsidR="00A57EC4" w:rsidRDefault="00A57EC4" w:rsidP="00A11DC6">
      <w:pPr>
        <w:spacing w:line="276" w:lineRule="auto"/>
      </w:pPr>
    </w:p>
    <w:p w14:paraId="29967581" w14:textId="0ED8F604" w:rsidR="000640B4" w:rsidRDefault="000640B4">
      <w:pPr>
        <w:widowControl/>
        <w:spacing w:line="240" w:lineRule="auto"/>
        <w:jc w:val="left"/>
        <w:sectPr w:rsidR="000640B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7D324E0" w14:textId="6A12841E" w:rsidR="003609C9" w:rsidRPr="003609C9" w:rsidRDefault="008B5866" w:rsidP="00F65522">
      <w:pPr>
        <w:widowControl/>
        <w:spacing w:line="240" w:lineRule="auto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5E00661" wp14:editId="55716B22">
            <wp:simplePos x="0" y="0"/>
            <wp:positionH relativeFrom="column">
              <wp:posOffset>628650</wp:posOffset>
            </wp:positionH>
            <wp:positionV relativeFrom="paragraph">
              <wp:posOffset>-702945</wp:posOffset>
            </wp:positionV>
            <wp:extent cx="7448550" cy="4971683"/>
            <wp:effectExtent l="0" t="0" r="0" b="635"/>
            <wp:wrapNone/>
            <wp:docPr id="1" name="图片 1" descr="E:\2018完成\manuscript\BMC Medical Research Methodology\返修材料\3. Samplesize\250results\fig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8完成\manuscript\BMC Medical Research Methodology\返修材料\3. Samplesize\250results\fig1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97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202A8" w14:textId="77777777" w:rsidR="00C93049" w:rsidRDefault="00C93049" w:rsidP="00A11DC6">
      <w:pPr>
        <w:spacing w:line="276" w:lineRule="auto"/>
      </w:pPr>
    </w:p>
    <w:p w14:paraId="16D45C19" w14:textId="77777777" w:rsidR="00C93049" w:rsidRDefault="00C93049" w:rsidP="00A11DC6">
      <w:pPr>
        <w:spacing w:line="276" w:lineRule="auto"/>
      </w:pPr>
    </w:p>
    <w:p w14:paraId="393CEACB" w14:textId="77777777" w:rsidR="00C93049" w:rsidRDefault="00C93049" w:rsidP="00A11DC6">
      <w:pPr>
        <w:spacing w:line="276" w:lineRule="auto"/>
      </w:pPr>
    </w:p>
    <w:p w14:paraId="67588406" w14:textId="77777777" w:rsidR="00C93049" w:rsidRDefault="00C93049" w:rsidP="00A11DC6">
      <w:pPr>
        <w:spacing w:line="276" w:lineRule="auto"/>
      </w:pPr>
    </w:p>
    <w:p w14:paraId="7409EF47" w14:textId="77777777" w:rsidR="00C93049" w:rsidRDefault="00C93049" w:rsidP="00A11DC6">
      <w:pPr>
        <w:spacing w:line="276" w:lineRule="auto"/>
      </w:pPr>
    </w:p>
    <w:p w14:paraId="3643B182" w14:textId="77777777" w:rsidR="00C93049" w:rsidRDefault="00C93049" w:rsidP="00A11DC6">
      <w:pPr>
        <w:spacing w:line="276" w:lineRule="auto"/>
      </w:pPr>
    </w:p>
    <w:p w14:paraId="62D83F08" w14:textId="77777777" w:rsidR="00C93049" w:rsidRDefault="00C93049" w:rsidP="00A11DC6">
      <w:pPr>
        <w:spacing w:line="276" w:lineRule="auto"/>
      </w:pPr>
    </w:p>
    <w:p w14:paraId="4B6EC07E" w14:textId="77777777" w:rsidR="00C93049" w:rsidRDefault="00C93049" w:rsidP="00A11DC6">
      <w:pPr>
        <w:spacing w:line="276" w:lineRule="auto"/>
      </w:pPr>
    </w:p>
    <w:p w14:paraId="6BB44A17" w14:textId="77777777" w:rsidR="00C93049" w:rsidRDefault="00C93049" w:rsidP="00A11DC6">
      <w:pPr>
        <w:spacing w:line="276" w:lineRule="auto"/>
      </w:pPr>
    </w:p>
    <w:p w14:paraId="3EB6EC0C" w14:textId="77777777" w:rsidR="00C93049" w:rsidRDefault="00C93049" w:rsidP="00A11DC6">
      <w:pPr>
        <w:spacing w:line="276" w:lineRule="auto"/>
      </w:pPr>
    </w:p>
    <w:p w14:paraId="781A24E3" w14:textId="77777777" w:rsidR="00C93049" w:rsidRDefault="00C93049" w:rsidP="00A11DC6">
      <w:pPr>
        <w:spacing w:line="276" w:lineRule="auto"/>
      </w:pPr>
    </w:p>
    <w:p w14:paraId="6BEFDE3A" w14:textId="77777777" w:rsidR="00C93049" w:rsidRDefault="00C93049" w:rsidP="00A11DC6">
      <w:pPr>
        <w:spacing w:line="276" w:lineRule="auto"/>
      </w:pPr>
    </w:p>
    <w:p w14:paraId="1F9CEB15" w14:textId="77777777" w:rsidR="00C93049" w:rsidRDefault="00C93049" w:rsidP="00A11DC6">
      <w:pPr>
        <w:spacing w:line="276" w:lineRule="auto"/>
      </w:pPr>
    </w:p>
    <w:p w14:paraId="4CEF9C22" w14:textId="77777777" w:rsidR="00C93049" w:rsidRDefault="00C93049" w:rsidP="00A11DC6">
      <w:pPr>
        <w:spacing w:line="276" w:lineRule="auto"/>
      </w:pPr>
    </w:p>
    <w:p w14:paraId="4C70D3DF" w14:textId="77777777" w:rsidR="00C93049" w:rsidRDefault="00C93049" w:rsidP="00A11DC6">
      <w:pPr>
        <w:spacing w:line="276" w:lineRule="auto"/>
      </w:pPr>
    </w:p>
    <w:p w14:paraId="145FF3AB" w14:textId="77777777" w:rsidR="00C93049" w:rsidRDefault="00C93049" w:rsidP="00A11DC6">
      <w:pPr>
        <w:spacing w:line="276" w:lineRule="auto"/>
      </w:pPr>
    </w:p>
    <w:p w14:paraId="49B4818C" w14:textId="77777777" w:rsidR="00C93049" w:rsidRDefault="00C93049" w:rsidP="00A11DC6">
      <w:pPr>
        <w:spacing w:line="276" w:lineRule="auto"/>
      </w:pPr>
    </w:p>
    <w:p w14:paraId="5FE24F0A" w14:textId="77777777" w:rsidR="00C93049" w:rsidRDefault="00C93049" w:rsidP="00A11DC6">
      <w:pPr>
        <w:spacing w:line="276" w:lineRule="auto"/>
      </w:pPr>
    </w:p>
    <w:p w14:paraId="5FB38270" w14:textId="77777777" w:rsidR="00C93049" w:rsidRDefault="00C93049" w:rsidP="00A11DC6">
      <w:pPr>
        <w:spacing w:line="276" w:lineRule="auto"/>
      </w:pPr>
    </w:p>
    <w:p w14:paraId="0409F6A6" w14:textId="77777777" w:rsidR="00C93049" w:rsidRDefault="00C93049" w:rsidP="00A11DC6">
      <w:pPr>
        <w:spacing w:line="276" w:lineRule="auto"/>
      </w:pPr>
    </w:p>
    <w:p w14:paraId="1DA0057C" w14:textId="77777777" w:rsidR="00C93049" w:rsidRDefault="00C93049" w:rsidP="00A11DC6">
      <w:pPr>
        <w:spacing w:line="276" w:lineRule="auto"/>
      </w:pPr>
    </w:p>
    <w:p w14:paraId="24B9319F" w14:textId="29F1C223" w:rsidR="009B553D" w:rsidRDefault="000640B4" w:rsidP="00A11DC6">
      <w:pPr>
        <w:spacing w:line="276" w:lineRule="auto"/>
      </w:pPr>
      <w:r>
        <w:rPr>
          <w:rFonts w:hint="eastAsia"/>
        </w:rPr>
        <w:t>F</w:t>
      </w:r>
      <w:r>
        <w:t xml:space="preserve">igure </w:t>
      </w:r>
      <w:proofErr w:type="spellStart"/>
      <w:r w:rsidR="00940D12">
        <w:t>S</w:t>
      </w:r>
      <w:r>
        <w:t>1</w:t>
      </w:r>
      <w:proofErr w:type="spellEnd"/>
      <w:r>
        <w:t>.</w:t>
      </w:r>
      <w:r w:rsidR="00D268F2">
        <w:t xml:space="preserve"> </w:t>
      </w:r>
      <w:r w:rsidR="00D268F2">
        <w:rPr>
          <w:b/>
        </w:rPr>
        <w:t>P</w:t>
      </w:r>
      <w:r w:rsidR="00D268F2" w:rsidRPr="003E55B9">
        <w:rPr>
          <w:b/>
        </w:rPr>
        <w:t xml:space="preserve">redictive performance of </w:t>
      </w:r>
      <w:r w:rsidR="00A12A20">
        <w:rPr>
          <w:b/>
        </w:rPr>
        <w:t>estimated cut-points</w:t>
      </w:r>
      <w:r w:rsidR="00D268F2" w:rsidRPr="003E55B9">
        <w:rPr>
          <w:b/>
        </w:rPr>
        <w:t xml:space="preserve"> when </w:t>
      </w:r>
      <w:r w:rsidR="00F65522">
        <w:rPr>
          <w:b/>
        </w:rPr>
        <w:t>sample size</w:t>
      </w:r>
      <w:r w:rsidR="00971F71">
        <w:rPr>
          <w:b/>
        </w:rPr>
        <w:t>s</w:t>
      </w:r>
      <w:r w:rsidR="00F65522">
        <w:rPr>
          <w:b/>
        </w:rPr>
        <w:t xml:space="preserve"> </w:t>
      </w:r>
      <w:r w:rsidR="00971F71">
        <w:rPr>
          <w:b/>
        </w:rPr>
        <w:t>are</w:t>
      </w:r>
      <w:r w:rsidR="00F65522">
        <w:rPr>
          <w:b/>
        </w:rPr>
        <w:t xml:space="preserve"> 250</w:t>
      </w:r>
      <w:r w:rsidR="00D268F2" w:rsidRPr="003E55B9">
        <w:rPr>
          <w:rFonts w:eastAsia="Times New Roman" w:cs="Times New Roman" w:hint="eastAsia"/>
          <w:b/>
          <w:lang w:eastAsia="de-DE"/>
        </w:rPr>
        <w:t>.</w:t>
      </w:r>
      <w:r w:rsidR="00D268F2" w:rsidRPr="00730D9D">
        <w:t xml:space="preserve"> </w:t>
      </w:r>
      <w:r w:rsidR="00D268F2">
        <w:t xml:space="preserve">Four discretization methods are used to find optimal cut-points </w:t>
      </w:r>
      <w:r w:rsidR="00971F71">
        <w:t xml:space="preserve">of continuous variables </w:t>
      </w:r>
      <w:r w:rsidR="00DD1CF2">
        <w:t xml:space="preserve">in </w:t>
      </w:r>
      <w:r w:rsidR="00260F60">
        <w:t xml:space="preserve">100 </w:t>
      </w:r>
      <w:r w:rsidR="00260F60" w:rsidRPr="0087670F">
        <w:t>replicates of simulated data</w:t>
      </w:r>
      <w:r w:rsidR="00977E8A">
        <w:t xml:space="preserve"> wh</w:t>
      </w:r>
      <w:r w:rsidR="00977E8A" w:rsidRPr="00556199">
        <w:t xml:space="preserve">en </w:t>
      </w:r>
      <w:r w:rsidR="00977E8A" w:rsidRPr="00977E8A">
        <w:t>(</w:t>
      </w:r>
      <w:r w:rsidR="00977E8A" w:rsidRPr="00977E8A">
        <w:rPr>
          <w:i/>
        </w:rPr>
        <w:t>k</w:t>
      </w:r>
      <w:r w:rsidR="00977E8A" w:rsidRPr="00977E8A">
        <w:rPr>
          <w:vertAlign w:val="subscript"/>
        </w:rPr>
        <w:t>1</w:t>
      </w:r>
      <w:r w:rsidR="00977E8A" w:rsidRPr="00977E8A">
        <w:t xml:space="preserve">, </w:t>
      </w:r>
      <w:r w:rsidR="00977E8A" w:rsidRPr="00977E8A">
        <w:rPr>
          <w:i/>
        </w:rPr>
        <w:t>k</w:t>
      </w:r>
      <w:r w:rsidR="00977E8A" w:rsidRPr="00977E8A">
        <w:rPr>
          <w:vertAlign w:val="subscript"/>
        </w:rPr>
        <w:t>2</w:t>
      </w:r>
      <w:r w:rsidR="00977E8A" w:rsidRPr="00977E8A">
        <w:t xml:space="preserve">, </w:t>
      </w:r>
      <w:r w:rsidR="00977E8A" w:rsidRPr="00977E8A">
        <w:rPr>
          <w:i/>
        </w:rPr>
        <w:t>a</w:t>
      </w:r>
      <w:r w:rsidR="00977E8A" w:rsidRPr="00977E8A">
        <w:t>) equals (-4/3, 4, 1)</w:t>
      </w:r>
      <w:r w:rsidR="00D268F2">
        <w:t>. The continuous variables are transformed into categorical variables and then fit in univariate</w:t>
      </w:r>
      <w:r w:rsidR="00D268F2" w:rsidRPr="00730D9D">
        <w:t xml:space="preserve"> </w:t>
      </w:r>
      <w:r w:rsidR="00D268F2">
        <w:t xml:space="preserve">Cox models. The boxplots present predictive performance of </w:t>
      </w:r>
      <w:r w:rsidR="00C93049">
        <w:t xml:space="preserve">the </w:t>
      </w:r>
      <w:r w:rsidR="00D268F2">
        <w:t xml:space="preserve">Cox models in term of </w:t>
      </w:r>
      <w:r w:rsidR="00D268F2" w:rsidRPr="001D3964">
        <w:rPr>
          <w:i/>
        </w:rPr>
        <w:t>c</w:t>
      </w:r>
      <w:r w:rsidR="00D268F2" w:rsidRPr="001D3964">
        <w:t xml:space="preserve">-index, </w:t>
      </w:r>
      <w:r w:rsidR="00D268F2" w:rsidRPr="001D3964">
        <w:rPr>
          <w:i/>
        </w:rPr>
        <w:t>CPE</w:t>
      </w:r>
      <w:r w:rsidR="00D268F2" w:rsidRPr="001D3964">
        <w:t xml:space="preserve">, </w:t>
      </w:r>
      <w:r w:rsidR="00AB640A" w:rsidRPr="00AB640A">
        <w:rPr>
          <w:i/>
        </w:rPr>
        <w:t>I</w:t>
      </w:r>
      <w:r w:rsidR="00D268F2" w:rsidRPr="001D3964">
        <w:rPr>
          <w:i/>
        </w:rPr>
        <w:t>BS</w:t>
      </w:r>
      <w:r w:rsidR="00D268F2" w:rsidRPr="001D3964">
        <w:t xml:space="preserve">, </w:t>
      </w:r>
      <w:r w:rsidR="00D268F2" w:rsidRPr="001D3964">
        <w:rPr>
          <w:i/>
        </w:rPr>
        <w:t>R</w:t>
      </w:r>
      <w:r w:rsidR="00D268F2" w:rsidRPr="001D3964">
        <w:rPr>
          <w:vertAlign w:val="subscript"/>
        </w:rPr>
        <w:t>PM</w:t>
      </w:r>
      <w:r w:rsidR="00D268F2" w:rsidRPr="001D3964">
        <w:rPr>
          <w:vertAlign w:val="superscript"/>
        </w:rPr>
        <w:t>2</w:t>
      </w:r>
      <w:r w:rsidR="00D268F2" w:rsidRPr="001D3964">
        <w:t xml:space="preserve"> and </w:t>
      </w:r>
      <w:r w:rsidR="00D268F2" w:rsidRPr="001D3964">
        <w:rPr>
          <w:i/>
        </w:rPr>
        <w:t>R</w:t>
      </w:r>
      <w:r w:rsidR="00D268F2" w:rsidRPr="001D3964">
        <w:rPr>
          <w:vertAlign w:val="subscript"/>
        </w:rPr>
        <w:t>D</w:t>
      </w:r>
      <w:r w:rsidR="00D268F2" w:rsidRPr="001D3964">
        <w:rPr>
          <w:vertAlign w:val="superscript"/>
        </w:rPr>
        <w:t>2</w:t>
      </w:r>
      <w:r w:rsidR="00D268F2">
        <w:t>.</w:t>
      </w:r>
    </w:p>
    <w:p w14:paraId="3F6E8C2F" w14:textId="200AD37D" w:rsidR="00B74B42" w:rsidRDefault="008B5866" w:rsidP="00A11DC6">
      <w:pPr>
        <w:spacing w:line="276" w:lineRule="auto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0BD594A" wp14:editId="1F732C47">
            <wp:simplePos x="0" y="0"/>
            <wp:positionH relativeFrom="column">
              <wp:posOffset>666750</wp:posOffset>
            </wp:positionH>
            <wp:positionV relativeFrom="paragraph">
              <wp:posOffset>-664845</wp:posOffset>
            </wp:positionV>
            <wp:extent cx="7448550" cy="4965501"/>
            <wp:effectExtent l="0" t="0" r="0" b="6985"/>
            <wp:wrapNone/>
            <wp:docPr id="3" name="图片 3" descr="E:\2018完成\manuscript\BMC Medical Research Methodology\返修材料\3. Samplesize\try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18完成\manuscript\BMC Medical Research Methodology\返修材料\3. Samplesize\try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96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F0726" w14:textId="1DC47571" w:rsidR="00B74B42" w:rsidRDefault="00B74B42" w:rsidP="00A11DC6">
      <w:pPr>
        <w:spacing w:line="276" w:lineRule="auto"/>
      </w:pPr>
    </w:p>
    <w:p w14:paraId="2EC976FE" w14:textId="77777777" w:rsidR="00B74B42" w:rsidRDefault="00B74B42" w:rsidP="00A11DC6">
      <w:pPr>
        <w:spacing w:line="276" w:lineRule="auto"/>
      </w:pPr>
    </w:p>
    <w:p w14:paraId="0AD4B206" w14:textId="77777777" w:rsidR="00B74B42" w:rsidRDefault="00B74B42" w:rsidP="00A11DC6">
      <w:pPr>
        <w:spacing w:line="276" w:lineRule="auto"/>
      </w:pPr>
    </w:p>
    <w:p w14:paraId="4C97D147" w14:textId="50E23F95" w:rsidR="00B74B42" w:rsidRDefault="00B74B42" w:rsidP="00A11DC6">
      <w:pPr>
        <w:spacing w:line="276" w:lineRule="auto"/>
      </w:pPr>
    </w:p>
    <w:p w14:paraId="1A12C417" w14:textId="77777777" w:rsidR="00B74B42" w:rsidRDefault="00B74B42" w:rsidP="00A11DC6">
      <w:pPr>
        <w:spacing w:line="276" w:lineRule="auto"/>
      </w:pPr>
    </w:p>
    <w:p w14:paraId="65B009C6" w14:textId="77777777" w:rsidR="00B74B42" w:rsidRDefault="00B74B42" w:rsidP="00A11DC6">
      <w:pPr>
        <w:spacing w:line="276" w:lineRule="auto"/>
      </w:pPr>
    </w:p>
    <w:p w14:paraId="4EDD71BD" w14:textId="77777777" w:rsidR="00B74B42" w:rsidRDefault="00B74B42" w:rsidP="00A11DC6">
      <w:pPr>
        <w:spacing w:line="276" w:lineRule="auto"/>
      </w:pPr>
    </w:p>
    <w:p w14:paraId="094A9329" w14:textId="77777777" w:rsidR="00B74B42" w:rsidRDefault="00B74B42" w:rsidP="00A11DC6">
      <w:pPr>
        <w:spacing w:line="276" w:lineRule="auto"/>
      </w:pPr>
    </w:p>
    <w:p w14:paraId="455702D4" w14:textId="77777777" w:rsidR="00B74B42" w:rsidRDefault="00B74B42" w:rsidP="00A11DC6">
      <w:pPr>
        <w:spacing w:line="276" w:lineRule="auto"/>
      </w:pPr>
    </w:p>
    <w:p w14:paraId="460076F6" w14:textId="77777777" w:rsidR="00B74B42" w:rsidRDefault="00B74B42" w:rsidP="00A11DC6">
      <w:pPr>
        <w:spacing w:line="276" w:lineRule="auto"/>
      </w:pPr>
    </w:p>
    <w:p w14:paraId="37556692" w14:textId="77777777" w:rsidR="00B74B42" w:rsidRDefault="00B74B42" w:rsidP="00A11DC6">
      <w:pPr>
        <w:spacing w:line="276" w:lineRule="auto"/>
      </w:pPr>
    </w:p>
    <w:p w14:paraId="347BABAA" w14:textId="77777777" w:rsidR="00B74B42" w:rsidRDefault="00B74B42" w:rsidP="00A11DC6">
      <w:pPr>
        <w:spacing w:line="276" w:lineRule="auto"/>
      </w:pPr>
    </w:p>
    <w:p w14:paraId="3E8C56D5" w14:textId="77777777" w:rsidR="00B74B42" w:rsidRDefault="00B74B42" w:rsidP="00A11DC6">
      <w:pPr>
        <w:spacing w:line="276" w:lineRule="auto"/>
      </w:pPr>
    </w:p>
    <w:p w14:paraId="02CE1B4D" w14:textId="77777777" w:rsidR="00B74B42" w:rsidRDefault="00B74B42" w:rsidP="00A11DC6">
      <w:pPr>
        <w:spacing w:line="276" w:lineRule="auto"/>
      </w:pPr>
    </w:p>
    <w:p w14:paraId="104BF77A" w14:textId="77777777" w:rsidR="00B74B42" w:rsidRDefault="00B74B42" w:rsidP="00A11DC6">
      <w:pPr>
        <w:spacing w:line="276" w:lineRule="auto"/>
      </w:pPr>
    </w:p>
    <w:p w14:paraId="3C745654" w14:textId="77777777" w:rsidR="00B74B42" w:rsidRDefault="00B74B42" w:rsidP="00A11DC6">
      <w:pPr>
        <w:spacing w:line="276" w:lineRule="auto"/>
      </w:pPr>
    </w:p>
    <w:p w14:paraId="3E3271B7" w14:textId="77777777" w:rsidR="00B74B42" w:rsidRDefault="00B74B42" w:rsidP="00A11DC6">
      <w:pPr>
        <w:spacing w:line="276" w:lineRule="auto"/>
      </w:pPr>
    </w:p>
    <w:p w14:paraId="53EFD06D" w14:textId="77777777" w:rsidR="00B74B42" w:rsidRDefault="00B74B42" w:rsidP="00A11DC6">
      <w:pPr>
        <w:spacing w:line="276" w:lineRule="auto"/>
      </w:pPr>
    </w:p>
    <w:p w14:paraId="70F0164D" w14:textId="77777777" w:rsidR="00B74B42" w:rsidRDefault="00B74B42" w:rsidP="00A11DC6">
      <w:pPr>
        <w:spacing w:line="276" w:lineRule="auto"/>
      </w:pPr>
    </w:p>
    <w:p w14:paraId="6B9E1618" w14:textId="77777777" w:rsidR="00B74B42" w:rsidRDefault="00B74B42" w:rsidP="00A11DC6">
      <w:pPr>
        <w:spacing w:line="276" w:lineRule="auto"/>
      </w:pPr>
    </w:p>
    <w:p w14:paraId="06ABC77B" w14:textId="77777777" w:rsidR="00B74B42" w:rsidRDefault="00B74B42" w:rsidP="00A11DC6">
      <w:pPr>
        <w:spacing w:line="276" w:lineRule="auto"/>
      </w:pPr>
    </w:p>
    <w:p w14:paraId="41F42ED7" w14:textId="18B319CE" w:rsidR="009309C5" w:rsidRPr="00C97ABA" w:rsidRDefault="009B553D" w:rsidP="009A43EF">
      <w:pPr>
        <w:spacing w:line="276" w:lineRule="auto"/>
        <w:sectPr w:rsidR="009309C5" w:rsidRPr="00C97ABA" w:rsidSect="009309C5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hint="eastAsia"/>
        </w:rPr>
        <w:t>F</w:t>
      </w:r>
      <w:r>
        <w:t xml:space="preserve">igure </w:t>
      </w:r>
      <w:proofErr w:type="spellStart"/>
      <w:r w:rsidR="00940D12">
        <w:t>S</w:t>
      </w:r>
      <w:r>
        <w:t>2</w:t>
      </w:r>
      <w:proofErr w:type="spellEnd"/>
      <w:r>
        <w:t>.</w:t>
      </w:r>
      <w:r w:rsidR="000022B8">
        <w:t xml:space="preserve"> </w:t>
      </w:r>
      <w:r w:rsidR="000022B8">
        <w:rPr>
          <w:b/>
        </w:rPr>
        <w:t>P</w:t>
      </w:r>
      <w:r w:rsidR="000022B8" w:rsidRPr="003E55B9">
        <w:rPr>
          <w:b/>
        </w:rPr>
        <w:t xml:space="preserve">redictive performance of </w:t>
      </w:r>
      <w:r w:rsidR="00977E8A">
        <w:rPr>
          <w:b/>
        </w:rPr>
        <w:t>estimated cut-points</w:t>
      </w:r>
      <w:r w:rsidR="000022B8" w:rsidRPr="003E55B9">
        <w:rPr>
          <w:b/>
        </w:rPr>
        <w:t xml:space="preserve"> when </w:t>
      </w:r>
      <w:r w:rsidR="000022B8">
        <w:rPr>
          <w:b/>
        </w:rPr>
        <w:t>sample sizes range from 100 to 500</w:t>
      </w:r>
      <w:r w:rsidR="000022B8" w:rsidRPr="003E55B9">
        <w:rPr>
          <w:rFonts w:eastAsia="Times New Roman" w:cs="Times New Roman" w:hint="eastAsia"/>
          <w:b/>
          <w:lang w:eastAsia="de-DE"/>
        </w:rPr>
        <w:t>.</w:t>
      </w:r>
      <w:r w:rsidR="000022B8">
        <w:rPr>
          <w:rFonts w:eastAsia="Times New Roman" w:cs="Times New Roman"/>
          <w:b/>
          <w:lang w:eastAsia="de-DE"/>
        </w:rPr>
        <w:t xml:space="preserve"> </w:t>
      </w:r>
      <w:r w:rsidR="00977E8A">
        <w:t>Four discretization methods are used to find optimal cut-points of continuous variables</w:t>
      </w:r>
      <w:r w:rsidR="00971F71">
        <w:t xml:space="preserve"> </w:t>
      </w:r>
      <w:r w:rsidR="00977E8A">
        <w:t>when</w:t>
      </w:r>
      <w:r w:rsidR="00977E8A" w:rsidRPr="00977E8A">
        <w:t xml:space="preserve"> (</w:t>
      </w:r>
      <w:r w:rsidR="00977E8A" w:rsidRPr="00977E8A">
        <w:rPr>
          <w:i/>
        </w:rPr>
        <w:t>k</w:t>
      </w:r>
      <w:r w:rsidR="00977E8A" w:rsidRPr="00977E8A">
        <w:rPr>
          <w:vertAlign w:val="subscript"/>
        </w:rPr>
        <w:t>1</w:t>
      </w:r>
      <w:r w:rsidR="00977E8A" w:rsidRPr="00977E8A">
        <w:t xml:space="preserve">, </w:t>
      </w:r>
      <w:r w:rsidR="00977E8A" w:rsidRPr="00977E8A">
        <w:rPr>
          <w:i/>
        </w:rPr>
        <w:t>k</w:t>
      </w:r>
      <w:r w:rsidR="00977E8A" w:rsidRPr="00977E8A">
        <w:rPr>
          <w:vertAlign w:val="subscript"/>
        </w:rPr>
        <w:t>2</w:t>
      </w:r>
      <w:r w:rsidR="00977E8A" w:rsidRPr="00977E8A">
        <w:t xml:space="preserve">, </w:t>
      </w:r>
      <w:r w:rsidR="00977E8A" w:rsidRPr="00977E8A">
        <w:rPr>
          <w:i/>
        </w:rPr>
        <w:t>a</w:t>
      </w:r>
      <w:r w:rsidR="00977E8A" w:rsidRPr="00977E8A">
        <w:t>) equals (-4/3, 4, 1)</w:t>
      </w:r>
      <w:r w:rsidR="00400306">
        <w:t xml:space="preserve"> in 100 </w:t>
      </w:r>
      <w:r w:rsidR="0087670F" w:rsidRPr="0087670F">
        <w:t>replicates of simulated data</w:t>
      </w:r>
      <w:r w:rsidR="00977E8A">
        <w:t xml:space="preserve">. </w:t>
      </w:r>
      <w:r w:rsidR="000022B8">
        <w:t xml:space="preserve">The line charts present </w:t>
      </w:r>
      <w:r w:rsidR="00CF4455">
        <w:t xml:space="preserve">the average </w:t>
      </w:r>
      <w:r w:rsidR="000022B8">
        <w:t>predictive performance</w:t>
      </w:r>
      <w:r w:rsidR="0087670F">
        <w:t xml:space="preserve"> (mean value</w:t>
      </w:r>
      <w:r w:rsidR="008043DE">
        <w:t>s</w:t>
      </w:r>
      <w:r w:rsidR="0087670F">
        <w:t>)</w:t>
      </w:r>
      <w:r w:rsidR="000022B8">
        <w:t xml:space="preserve"> of </w:t>
      </w:r>
      <w:r w:rsidR="00977E8A">
        <w:t xml:space="preserve">estimated cut-points by </w:t>
      </w:r>
      <w:r w:rsidR="000022B8">
        <w:t>f</w:t>
      </w:r>
      <w:r w:rsidR="000022B8" w:rsidRPr="000022B8">
        <w:t>our discretization methods</w:t>
      </w:r>
      <w:r w:rsidR="000022B8">
        <w:t xml:space="preserve"> in term of </w:t>
      </w:r>
      <w:r w:rsidR="000022B8" w:rsidRPr="001D3964">
        <w:rPr>
          <w:i/>
        </w:rPr>
        <w:t>c</w:t>
      </w:r>
      <w:r w:rsidR="000022B8" w:rsidRPr="001D3964">
        <w:t xml:space="preserve">-index, </w:t>
      </w:r>
      <w:r w:rsidR="000022B8" w:rsidRPr="001D3964">
        <w:rPr>
          <w:i/>
        </w:rPr>
        <w:t>CPE</w:t>
      </w:r>
      <w:r w:rsidR="000022B8" w:rsidRPr="001D3964">
        <w:t xml:space="preserve">, </w:t>
      </w:r>
      <w:r w:rsidR="00AB640A" w:rsidRPr="00AB640A">
        <w:rPr>
          <w:i/>
        </w:rPr>
        <w:t>I</w:t>
      </w:r>
      <w:r w:rsidR="000022B8" w:rsidRPr="001D3964">
        <w:rPr>
          <w:i/>
        </w:rPr>
        <w:t>BS</w:t>
      </w:r>
      <w:r w:rsidR="000022B8" w:rsidRPr="001D3964">
        <w:t xml:space="preserve">, </w:t>
      </w:r>
      <w:r w:rsidR="000022B8" w:rsidRPr="001D3964">
        <w:rPr>
          <w:i/>
        </w:rPr>
        <w:t>R</w:t>
      </w:r>
      <w:r w:rsidR="000022B8" w:rsidRPr="001D3964">
        <w:rPr>
          <w:vertAlign w:val="subscript"/>
        </w:rPr>
        <w:t>PM</w:t>
      </w:r>
      <w:r w:rsidR="000022B8" w:rsidRPr="001D3964">
        <w:rPr>
          <w:vertAlign w:val="superscript"/>
        </w:rPr>
        <w:t>2</w:t>
      </w:r>
      <w:r w:rsidR="000022B8" w:rsidRPr="001D3964">
        <w:t xml:space="preserve"> </w:t>
      </w:r>
      <w:r w:rsidR="000022B8" w:rsidRPr="00A10F13">
        <w:rPr>
          <w:noProof/>
        </w:rPr>
        <w:t>and</w:t>
      </w:r>
      <w:r w:rsidR="000022B8" w:rsidRPr="001D3964">
        <w:t xml:space="preserve"> </w:t>
      </w:r>
      <w:r w:rsidR="000022B8" w:rsidRPr="001D3964">
        <w:rPr>
          <w:i/>
        </w:rPr>
        <w:t>R</w:t>
      </w:r>
      <w:r w:rsidR="000022B8" w:rsidRPr="001D3964">
        <w:rPr>
          <w:vertAlign w:val="subscript"/>
        </w:rPr>
        <w:t>D</w:t>
      </w:r>
      <w:r w:rsidR="000022B8" w:rsidRPr="001D3964">
        <w:rPr>
          <w:vertAlign w:val="superscript"/>
        </w:rPr>
        <w:t>2</w:t>
      </w:r>
      <w:r w:rsidR="000022B8">
        <w:t>.</w:t>
      </w:r>
    </w:p>
    <w:tbl>
      <w:tblPr>
        <w:tblpPr w:leftFromText="180" w:rightFromText="180" w:horzAnchor="margin" w:tblpXSpec="center" w:tblpY="552"/>
        <w:tblW w:w="1034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850"/>
        <w:gridCol w:w="716"/>
        <w:gridCol w:w="1552"/>
        <w:gridCol w:w="1276"/>
        <w:gridCol w:w="284"/>
        <w:gridCol w:w="1417"/>
        <w:gridCol w:w="1276"/>
        <w:gridCol w:w="283"/>
        <w:gridCol w:w="1418"/>
        <w:gridCol w:w="1276"/>
      </w:tblGrid>
      <w:tr w:rsidR="009A43EF" w:rsidRPr="007F52F1" w14:paraId="46D23211" w14:textId="77777777" w:rsidTr="009A43EF">
        <w:trPr>
          <w:trHeight w:val="332"/>
        </w:trPr>
        <w:tc>
          <w:tcPr>
            <w:tcW w:w="10348" w:type="dxa"/>
            <w:gridSpan w:val="10"/>
            <w:tcBorders>
              <w:top w:val="nil"/>
              <w:bottom w:val="single" w:sz="8" w:space="0" w:color="auto"/>
            </w:tcBorders>
            <w:vAlign w:val="center"/>
          </w:tcPr>
          <w:p w14:paraId="4705DBE8" w14:textId="77777777" w:rsidR="009A43EF" w:rsidRPr="007F52F1" w:rsidRDefault="009A43EF" w:rsidP="009A43EF">
            <w:pPr>
              <w:widowControl/>
              <w:spacing w:line="240" w:lineRule="auto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lastRenderedPageBreak/>
              <w:t>T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able </w:t>
            </w:r>
            <w:proofErr w:type="spellStart"/>
            <w:r>
              <w:rPr>
                <w:rFonts w:eastAsia="等线" w:cs="Times New Roman"/>
                <w:color w:val="000000"/>
                <w:kern w:val="0"/>
                <w:sz w:val="22"/>
              </w:rPr>
              <w:t>S4</w:t>
            </w:r>
            <w:proofErr w:type="spellEnd"/>
            <w:r>
              <w:rPr>
                <w:rFonts w:eastAsia="等线" w:cs="Times New Roman"/>
                <w:color w:val="000000"/>
                <w:kern w:val="0"/>
                <w:sz w:val="22"/>
              </w:rPr>
              <w:t>. The estimated cut-points</w:t>
            </w:r>
            <w:r w:rsidRPr="005648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 xml:space="preserve"> a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by the multivariate and univariate approaches of the optimal equal-HR method. </w:t>
            </w:r>
          </w:p>
        </w:tc>
      </w:tr>
      <w:tr w:rsidR="009A43EF" w:rsidRPr="007F52F1" w14:paraId="07086B74" w14:textId="77777777" w:rsidTr="009A43EF">
        <w:trPr>
          <w:trHeight w:val="332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D78767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7229FF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0296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52EA245C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BE87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II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3B772A78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06F2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III</w:t>
            </w:r>
          </w:p>
        </w:tc>
      </w:tr>
      <w:tr w:rsidR="009A43EF" w:rsidRPr="007F52F1" w14:paraId="6BEDD35F" w14:textId="77777777" w:rsidTr="009A43EF">
        <w:trPr>
          <w:trHeight w:val="332"/>
        </w:trPr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E614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3E24">
              <w:rPr>
                <w:i/>
              </w:rPr>
              <w:t>P</w:t>
            </w:r>
            <w:r w:rsidRPr="00883E24">
              <w:rPr>
                <w:vertAlign w:val="subscript"/>
              </w:rPr>
              <w:t>c</w:t>
            </w:r>
          </w:p>
        </w:tc>
        <w:tc>
          <w:tcPr>
            <w:tcW w:w="7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9D7C28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0423" w14:textId="77777777" w:rsidR="009A43EF" w:rsidRPr="00007288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AB6D" w14:textId="77777777" w:rsidR="009A43EF" w:rsidRPr="00007288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16D53FFA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2953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FDEA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14:paraId="5766CCA7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09EC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61C0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007288">
              <w:rPr>
                <w:rFonts w:eastAsia="等线" w:cs="Times New Roman"/>
                <w:color w:val="000000"/>
                <w:kern w:val="0"/>
                <w:sz w:val="22"/>
              </w:rPr>
              <w:t>R</w:t>
            </w:r>
          </w:p>
        </w:tc>
      </w:tr>
      <w:tr w:rsidR="009A43EF" w:rsidRPr="007F52F1" w14:paraId="79774BFE" w14:textId="77777777" w:rsidTr="009A43EF">
        <w:trPr>
          <w:trHeight w:val="332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CE70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0%</w:t>
            </w: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59F5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F5D97C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-0.92 ± 0.15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A5167B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0.92 ± 0.16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65C3B81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63C75D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-0.64 ± 0.18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E40C3B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1.21 ± 0.11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40B61E4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B48ABF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-0.36 ± 0.24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3B8C05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1.49 ± 0.08</w:t>
            </w:r>
          </w:p>
        </w:tc>
      </w:tr>
      <w:tr w:rsidR="009A43EF" w:rsidRPr="007F52F1" w14:paraId="1B22C5CC" w14:textId="77777777" w:rsidTr="009A43EF">
        <w:trPr>
          <w:trHeight w:val="33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AB479B" w14:textId="77777777" w:rsidR="009A43EF" w:rsidRPr="007F52F1" w:rsidRDefault="009A43EF" w:rsidP="009A43EF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75E6FAB8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52" w:type="dxa"/>
            <w:shd w:val="clear" w:color="auto" w:fill="auto"/>
            <w:noWrap/>
            <w:hideMark/>
          </w:tcPr>
          <w:p w14:paraId="392D56F6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-0.99 ± 0.29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6DE76C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1.04 ± 0.31</w:t>
            </w:r>
          </w:p>
        </w:tc>
        <w:tc>
          <w:tcPr>
            <w:tcW w:w="284" w:type="dxa"/>
            <w:vAlign w:val="center"/>
          </w:tcPr>
          <w:p w14:paraId="6253DBB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4621189B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-0.82 ± 0.37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EB9C85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1.34 ± 0.24</w:t>
            </w:r>
          </w:p>
        </w:tc>
        <w:tc>
          <w:tcPr>
            <w:tcW w:w="283" w:type="dxa"/>
            <w:vAlign w:val="center"/>
          </w:tcPr>
          <w:p w14:paraId="3847061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17C0CC5D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-0.53 ± 0.47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A6CCDDF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1.54 ± 0.18</w:t>
            </w:r>
          </w:p>
        </w:tc>
      </w:tr>
      <w:tr w:rsidR="009A43EF" w:rsidRPr="007F52F1" w14:paraId="250BFD91" w14:textId="77777777" w:rsidTr="009A43EF">
        <w:trPr>
          <w:trHeight w:val="33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0AD829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20%</w:t>
            </w: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5B136772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52" w:type="dxa"/>
            <w:shd w:val="clear" w:color="auto" w:fill="auto"/>
            <w:noWrap/>
            <w:hideMark/>
          </w:tcPr>
          <w:p w14:paraId="1274765B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-0.94 ± 0.16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8ED30CA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0.94 ± 0.18</w:t>
            </w:r>
          </w:p>
        </w:tc>
        <w:tc>
          <w:tcPr>
            <w:tcW w:w="284" w:type="dxa"/>
            <w:vAlign w:val="center"/>
          </w:tcPr>
          <w:p w14:paraId="5E7583E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5D5242E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-0.7</w:t>
            </w:r>
            <w:r>
              <w:rPr>
                <w:sz w:val="22"/>
              </w:rPr>
              <w:t>0</w:t>
            </w:r>
            <w:r w:rsidRPr="009309C5">
              <w:rPr>
                <w:sz w:val="22"/>
              </w:rPr>
              <w:t xml:space="preserve"> ± 0.21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7DDA02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1.24 ± 0.13</w:t>
            </w:r>
          </w:p>
        </w:tc>
        <w:tc>
          <w:tcPr>
            <w:tcW w:w="283" w:type="dxa"/>
            <w:vAlign w:val="center"/>
          </w:tcPr>
          <w:p w14:paraId="4C55411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7DAF228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-0.46 ± 0.24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CBF1E7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1.52 ± 0.08</w:t>
            </w:r>
          </w:p>
        </w:tc>
      </w:tr>
      <w:tr w:rsidR="009A43EF" w:rsidRPr="007F52F1" w14:paraId="46134B02" w14:textId="77777777" w:rsidTr="009A43EF">
        <w:trPr>
          <w:trHeight w:val="33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0B6490" w14:textId="77777777" w:rsidR="009A43EF" w:rsidRPr="007F52F1" w:rsidRDefault="009A43EF" w:rsidP="009A43EF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481DCDB1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52" w:type="dxa"/>
            <w:shd w:val="clear" w:color="auto" w:fill="auto"/>
            <w:noWrap/>
            <w:hideMark/>
          </w:tcPr>
          <w:p w14:paraId="3A68CFED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-1.01 ± 0.29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FD7BA8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1.05 ± 0.32</w:t>
            </w:r>
          </w:p>
        </w:tc>
        <w:tc>
          <w:tcPr>
            <w:tcW w:w="284" w:type="dxa"/>
            <w:vAlign w:val="center"/>
          </w:tcPr>
          <w:p w14:paraId="547DBD96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76DF105C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-0.79 ± 0.36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8396B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1.33 ± 0.22</w:t>
            </w:r>
          </w:p>
        </w:tc>
        <w:tc>
          <w:tcPr>
            <w:tcW w:w="283" w:type="dxa"/>
            <w:vAlign w:val="center"/>
          </w:tcPr>
          <w:p w14:paraId="613945D7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6D3929C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-0.58 ± 0.45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0403D1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1.58 ± 0.16</w:t>
            </w:r>
          </w:p>
        </w:tc>
      </w:tr>
      <w:tr w:rsidR="009A43EF" w:rsidRPr="007F52F1" w14:paraId="61372C52" w14:textId="77777777" w:rsidTr="009A43EF">
        <w:trPr>
          <w:trHeight w:val="332"/>
        </w:trPr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D315CA6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50%</w:t>
            </w:r>
          </w:p>
        </w:tc>
        <w:tc>
          <w:tcPr>
            <w:tcW w:w="71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9BC2CBD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52" w:type="dxa"/>
            <w:tcBorders>
              <w:bottom w:val="nil"/>
            </w:tcBorders>
            <w:shd w:val="clear" w:color="auto" w:fill="auto"/>
            <w:noWrap/>
            <w:hideMark/>
          </w:tcPr>
          <w:p w14:paraId="630D1FCE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-1.02 ± 0.21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hideMark/>
          </w:tcPr>
          <w:p w14:paraId="098A172D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1.01 ± 0.21</w:t>
            </w:r>
          </w:p>
        </w:tc>
        <w:tc>
          <w:tcPr>
            <w:tcW w:w="284" w:type="dxa"/>
            <w:tcBorders>
              <w:bottom w:val="nil"/>
            </w:tcBorders>
            <w:vAlign w:val="center"/>
          </w:tcPr>
          <w:p w14:paraId="11A7DE0F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hideMark/>
          </w:tcPr>
          <w:p w14:paraId="6FFEAE94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-0.81 ± 0.23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hideMark/>
          </w:tcPr>
          <w:p w14:paraId="187C4866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1.3</w:t>
            </w:r>
            <w:r>
              <w:rPr>
                <w:sz w:val="22"/>
              </w:rPr>
              <w:t>0</w:t>
            </w:r>
            <w:r w:rsidRPr="009309C5">
              <w:rPr>
                <w:sz w:val="22"/>
              </w:rPr>
              <w:t xml:space="preserve"> ± 0.14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14:paraId="72F2226E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hideMark/>
          </w:tcPr>
          <w:p w14:paraId="4E1FCAB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-0.56 ± 0.25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hideMark/>
          </w:tcPr>
          <w:p w14:paraId="34B00EDE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1.55 ± 0.1</w:t>
            </w:r>
            <w:r>
              <w:rPr>
                <w:sz w:val="22"/>
              </w:rPr>
              <w:t>0</w:t>
            </w:r>
          </w:p>
        </w:tc>
      </w:tr>
      <w:tr w:rsidR="009A43EF" w:rsidRPr="007F52F1" w14:paraId="77F25109" w14:textId="77777777" w:rsidTr="009A43EF">
        <w:trPr>
          <w:trHeight w:val="332"/>
        </w:trPr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1F2E" w14:textId="77777777" w:rsidR="009A43EF" w:rsidRPr="007F52F1" w:rsidRDefault="009A43EF" w:rsidP="009A43EF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1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4F5F0" w14:textId="77777777" w:rsidR="009A43EF" w:rsidRPr="007F52F1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5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14CBC3F1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-1.02 ± 0.3</w:t>
            </w:r>
            <w:r>
              <w:rPr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6828C087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1.04 ± 0.3</w:t>
            </w:r>
            <w:r>
              <w:rPr>
                <w:sz w:val="22"/>
              </w:rPr>
              <w:t>0</w:t>
            </w:r>
          </w:p>
        </w:tc>
        <w:tc>
          <w:tcPr>
            <w:tcW w:w="284" w:type="dxa"/>
            <w:tcBorders>
              <w:top w:val="nil"/>
              <w:bottom w:val="single" w:sz="8" w:space="0" w:color="auto"/>
            </w:tcBorders>
            <w:vAlign w:val="center"/>
          </w:tcPr>
          <w:p w14:paraId="7E6EDBEC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7DF7E79D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-0.84 ± 0.36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2A7D6E0B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1.36 ± 0.23</w:t>
            </w: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  <w:vAlign w:val="center"/>
          </w:tcPr>
          <w:p w14:paraId="28F36727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1CC8FDC4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-0.61 ± 0.43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65BBFD53" w14:textId="77777777" w:rsidR="009A43EF" w:rsidRPr="009309C5" w:rsidRDefault="009A43EF" w:rsidP="009A43EF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9309C5">
              <w:rPr>
                <w:sz w:val="22"/>
              </w:rPr>
              <w:t>1.6</w:t>
            </w:r>
            <w:r>
              <w:rPr>
                <w:sz w:val="22"/>
              </w:rPr>
              <w:t>0</w:t>
            </w:r>
            <w:r w:rsidRPr="009309C5">
              <w:rPr>
                <w:sz w:val="22"/>
              </w:rPr>
              <w:t xml:space="preserve"> ± 0.16</w:t>
            </w:r>
          </w:p>
        </w:tc>
      </w:tr>
      <w:tr w:rsidR="009A43EF" w:rsidRPr="007F52F1" w14:paraId="7E8BE6EB" w14:textId="77777777" w:rsidTr="009A43EF">
        <w:trPr>
          <w:trHeight w:val="332"/>
        </w:trPr>
        <w:tc>
          <w:tcPr>
            <w:tcW w:w="10348" w:type="dxa"/>
            <w:gridSpan w:val="10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261BB816" w14:textId="7E8686B8" w:rsidR="009A43EF" w:rsidRDefault="009A43EF" w:rsidP="009A43EF">
            <w:pPr>
              <w:widowControl/>
              <w:spacing w:line="240" w:lineRule="auto"/>
              <w:rPr>
                <w:b/>
                <w:noProof/>
                <w:sz w:val="22"/>
              </w:rPr>
            </w:pPr>
            <w:r w:rsidRPr="00A10F13">
              <w:rPr>
                <w:rFonts w:eastAsia="等线" w:cs="Times New Roman"/>
                <w:noProof/>
                <w:color w:val="000000"/>
                <w:kern w:val="0"/>
                <w:sz w:val="22"/>
                <w:vertAlign w:val="superscript"/>
              </w:rPr>
              <w:t>a</w:t>
            </w:r>
            <w:r w:rsidRPr="00A10F13">
              <w:rPr>
                <w:noProof/>
                <w:color w:val="000000" w:themeColor="text1"/>
                <w:sz w:val="22"/>
              </w:rPr>
              <w:t xml:space="preserve"> The</w:t>
            </w:r>
            <w:r w:rsidRPr="0007614B">
              <w:rPr>
                <w:noProof/>
                <w:color w:val="000000" w:themeColor="text1"/>
                <w:sz w:val="22"/>
              </w:rPr>
              <w:t xml:space="preserve"> </w:t>
            </w:r>
            <w:r>
              <w:rPr>
                <w:noProof/>
                <w:color w:val="000000" w:themeColor="text1"/>
                <w:sz w:val="22"/>
              </w:rPr>
              <w:t xml:space="preserve">mean and standard error of </w:t>
            </w:r>
            <w:r w:rsidRPr="0007614B">
              <w:rPr>
                <w:noProof/>
                <w:color w:val="000000" w:themeColor="text1"/>
                <w:sz w:val="22"/>
              </w:rPr>
              <w:t xml:space="preserve">estimated </w:t>
            </w:r>
            <w:r>
              <w:rPr>
                <w:noProof/>
                <w:color w:val="000000" w:themeColor="text1"/>
                <w:sz w:val="22"/>
              </w:rPr>
              <w:t>cut-points</w:t>
            </w:r>
            <w:r w:rsidRPr="0007614B">
              <w:rPr>
                <w:noProof/>
                <w:color w:val="000000" w:themeColor="text1"/>
                <w:sz w:val="22"/>
              </w:rPr>
              <w:t xml:space="preserve"> over 100 simulated data </w:t>
            </w:r>
            <w:r w:rsidR="004F24BF">
              <w:rPr>
                <w:noProof/>
                <w:color w:val="000000" w:themeColor="text1"/>
                <w:sz w:val="22"/>
              </w:rPr>
              <w:t>(</w:t>
            </w:r>
            <w:r w:rsidR="004F24BF" w:rsidRPr="0007614B">
              <w:rPr>
                <w:noProof/>
                <w:color w:val="000000" w:themeColor="text1"/>
                <w:sz w:val="22"/>
              </w:rPr>
              <w:t>n = 500</w:t>
            </w:r>
            <w:r w:rsidR="004F24BF">
              <w:rPr>
                <w:noProof/>
                <w:color w:val="000000" w:themeColor="text1"/>
                <w:sz w:val="22"/>
              </w:rPr>
              <w:t>)</w:t>
            </w:r>
            <w:r w:rsidRPr="0007614B">
              <w:rPr>
                <w:noProof/>
                <w:color w:val="000000" w:themeColor="text1"/>
                <w:sz w:val="22"/>
              </w:rPr>
              <w:t xml:space="preserve"> are shown.</w:t>
            </w:r>
          </w:p>
          <w:p w14:paraId="1071FA8A" w14:textId="77777777" w:rsidR="009A43EF" w:rsidRDefault="009A43EF" w:rsidP="009A43EF">
            <w:pPr>
              <w:widowControl/>
              <w:spacing w:line="240" w:lineRule="auto"/>
              <w:rPr>
                <w:noProof/>
                <w:sz w:val="22"/>
              </w:rPr>
            </w:pPr>
            <w:r w:rsidRPr="0058038B">
              <w:rPr>
                <w:b/>
                <w:noProof/>
                <w:sz w:val="22"/>
              </w:rPr>
              <w:t>Abbreviation</w:t>
            </w:r>
            <w:r>
              <w:rPr>
                <w:b/>
                <w:noProof/>
                <w:sz w:val="22"/>
              </w:rPr>
              <w:t>s</w:t>
            </w:r>
            <w:r w:rsidRPr="00BF504F">
              <w:rPr>
                <w:noProof/>
                <w:sz w:val="22"/>
              </w:rPr>
              <w:t>:</w:t>
            </w:r>
            <w:r w:rsidRPr="00BF504F">
              <w:rPr>
                <w:i/>
                <w:noProof/>
                <w:sz w:val="22"/>
              </w:rPr>
              <w:t xml:space="preserve"> </w:t>
            </w:r>
            <w:r w:rsidRPr="00EC59BB">
              <w:rPr>
                <w:i/>
                <w:noProof/>
                <w:sz w:val="22"/>
              </w:rPr>
              <w:t>P</w:t>
            </w:r>
            <w:r w:rsidRPr="00EC59BB">
              <w:rPr>
                <w:noProof/>
                <w:sz w:val="22"/>
                <w:vertAlign w:val="subscript"/>
              </w:rPr>
              <w:t>c</w:t>
            </w:r>
            <w:r w:rsidRPr="00EC59BB">
              <w:rPr>
                <w:noProof/>
                <w:sz w:val="22"/>
              </w:rPr>
              <w:t xml:space="preserve"> = censoring proportion, MV = the multivariate approach, UV = the univariate approach</w:t>
            </w:r>
            <w:r>
              <w:rPr>
                <w:noProof/>
                <w:sz w:val="22"/>
              </w:rPr>
              <w:t xml:space="preserve">, </w:t>
            </w:r>
            <w:r>
              <w:rPr>
                <w:noProof/>
              </w:rPr>
              <w:t xml:space="preserve">L </w:t>
            </w:r>
            <w:r w:rsidRPr="00AF1BC5">
              <w:rPr>
                <w:noProof/>
              </w:rPr>
              <w:t xml:space="preserve">is the left estimated cut-point and </w:t>
            </w:r>
            <w:r>
              <w:rPr>
                <w:noProof/>
              </w:rPr>
              <w:t>R</w:t>
            </w:r>
            <w:r w:rsidRPr="00AF1BC5">
              <w:rPr>
                <w:noProof/>
              </w:rPr>
              <w:t xml:space="preserve"> is the right estimated cut-point</w:t>
            </w:r>
            <w:r>
              <w:rPr>
                <w:noProof/>
                <w:sz w:val="22"/>
              </w:rPr>
              <w:t xml:space="preserve"> </w:t>
            </w:r>
          </w:p>
          <w:p w14:paraId="7FA52BBD" w14:textId="0B201ADC" w:rsidR="009A43EF" w:rsidRPr="001D6FAA" w:rsidRDefault="009A43EF" w:rsidP="009A43EF">
            <w:pPr>
              <w:widowControl/>
              <w:spacing w:line="240" w:lineRule="auto"/>
              <w:rPr>
                <w:noProof/>
                <w:sz w:val="22"/>
              </w:rPr>
            </w:pPr>
            <w:r w:rsidRPr="0058038B">
              <w:rPr>
                <w:rFonts w:hint="eastAsia"/>
                <w:b/>
                <w:noProof/>
                <w:sz w:val="22"/>
              </w:rPr>
              <w:t>S</w:t>
            </w:r>
            <w:r w:rsidRPr="0058038B">
              <w:rPr>
                <w:b/>
                <w:noProof/>
                <w:sz w:val="22"/>
              </w:rPr>
              <w:t>imulation settings</w:t>
            </w:r>
            <w:r>
              <w:rPr>
                <w:noProof/>
                <w:sz w:val="22"/>
              </w:rPr>
              <w:t xml:space="preserve">: We </w:t>
            </w:r>
            <w:r w:rsidR="00E41CFE">
              <w:rPr>
                <w:noProof/>
                <w:sz w:val="22"/>
              </w:rPr>
              <w:t>c</w:t>
            </w:r>
            <w:r w:rsidRPr="00E41CFE">
              <w:rPr>
                <w:noProof/>
                <w:sz w:val="22"/>
              </w:rPr>
              <w:t>onsider</w:t>
            </w:r>
            <w:r>
              <w:rPr>
                <w:noProof/>
                <w:sz w:val="22"/>
              </w:rPr>
              <w:t xml:space="preserve"> scenario I, II, III with </w:t>
            </w:r>
            <w:r w:rsidRPr="00DD5786">
              <w:rPr>
                <w:noProof/>
                <w:sz w:val="22"/>
              </w:rPr>
              <w:t>(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1</w:t>
            </w:r>
            <w:r w:rsidRPr="00DD5786">
              <w:rPr>
                <w:noProof/>
                <w:sz w:val="22"/>
              </w:rPr>
              <w:t xml:space="preserve">, 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2</w:t>
            </w:r>
            <w:r w:rsidRPr="00DD5786">
              <w:rPr>
                <w:noProof/>
                <w:sz w:val="22"/>
              </w:rPr>
              <w:t xml:space="preserve">, a) </w:t>
            </w:r>
            <w:r>
              <w:rPr>
                <w:noProof/>
                <w:sz w:val="22"/>
              </w:rPr>
              <w:t xml:space="preserve">that </w:t>
            </w:r>
            <w:r w:rsidRPr="00DD5786">
              <w:rPr>
                <w:noProof/>
                <w:sz w:val="22"/>
              </w:rPr>
              <w:t>equals (-2, 2, 0)</w:t>
            </w:r>
            <w:r>
              <w:rPr>
                <w:noProof/>
                <w:sz w:val="22"/>
              </w:rPr>
              <w:t xml:space="preserve">, </w:t>
            </w:r>
            <w:r w:rsidRPr="00F12121">
              <w:rPr>
                <w:noProof/>
                <w:sz w:val="22"/>
              </w:rPr>
              <w:t>(-8/5, 8/3, 1/2)</w:t>
            </w:r>
            <w:r>
              <w:rPr>
                <w:noProof/>
                <w:sz w:val="22"/>
              </w:rPr>
              <w:t xml:space="preserve">, </w:t>
            </w:r>
            <w:r w:rsidRPr="00F12121">
              <w:rPr>
                <w:noProof/>
                <w:sz w:val="22"/>
              </w:rPr>
              <w:t>(-4/3, 4, 1)</w:t>
            </w:r>
            <w:r>
              <w:rPr>
                <w:noProof/>
                <w:sz w:val="22"/>
              </w:rPr>
              <w:t xml:space="preserve"> respectively</w:t>
            </w:r>
            <w:r w:rsidR="00DE7CDD">
              <w:rPr>
                <w:noProof/>
                <w:sz w:val="22"/>
              </w:rPr>
              <w:t xml:space="preserve"> to generate an interested covariate from a standard normal distribution with</w:t>
            </w:r>
            <w:r w:rsidR="0020088F">
              <w:rPr>
                <w:noProof/>
                <w:sz w:val="22"/>
              </w:rPr>
              <w:t xml:space="preserve"> a</w:t>
            </w:r>
            <w:r w:rsidR="00DE7CDD">
              <w:rPr>
                <w:noProof/>
                <w:sz w:val="22"/>
              </w:rPr>
              <w:t xml:space="preserve"> U-shaped relationship</w:t>
            </w:r>
            <w:r w:rsidR="00F148E9">
              <w:rPr>
                <w:noProof/>
                <w:sz w:val="22"/>
              </w:rPr>
              <w:t xml:space="preserve"> to </w:t>
            </w:r>
            <w:r w:rsidR="00F148E9" w:rsidRPr="00E41CFE">
              <w:rPr>
                <w:noProof/>
                <w:sz w:val="22"/>
              </w:rPr>
              <w:t>s</w:t>
            </w:r>
            <w:r w:rsidR="00E41CFE">
              <w:rPr>
                <w:noProof/>
                <w:sz w:val="22"/>
              </w:rPr>
              <w:t>urviv</w:t>
            </w:r>
            <w:r w:rsidR="00F148E9" w:rsidRPr="00E41CFE">
              <w:rPr>
                <w:noProof/>
                <w:sz w:val="22"/>
              </w:rPr>
              <w:t>al</w:t>
            </w:r>
            <w:r w:rsidR="00F148E9">
              <w:rPr>
                <w:noProof/>
                <w:sz w:val="22"/>
              </w:rPr>
              <w:t xml:space="preserve"> outcomes</w:t>
            </w:r>
            <w:r>
              <w:rPr>
                <w:noProof/>
                <w:sz w:val="22"/>
              </w:rPr>
              <w:t xml:space="preserve">. </w:t>
            </w:r>
            <w:r w:rsidRPr="00A10F13">
              <w:rPr>
                <w:noProof/>
                <w:sz w:val="22"/>
              </w:rPr>
              <w:t>Except</w:t>
            </w:r>
            <w:r>
              <w:rPr>
                <w:noProof/>
                <w:sz w:val="22"/>
              </w:rPr>
              <w:t xml:space="preserve"> the </w:t>
            </w:r>
            <w:r w:rsidRPr="00E41CFE">
              <w:rPr>
                <w:noProof/>
                <w:sz w:val="22"/>
              </w:rPr>
              <w:t>interested</w:t>
            </w:r>
            <w:r>
              <w:rPr>
                <w:noProof/>
                <w:sz w:val="22"/>
              </w:rPr>
              <w:t xml:space="preserve"> covariate, we generate three</w:t>
            </w:r>
            <w:r w:rsidR="00FE6649">
              <w:t xml:space="preserve"> </w:t>
            </w:r>
            <w:r w:rsidR="00FE6649" w:rsidRPr="00FE6649">
              <w:rPr>
                <w:noProof/>
                <w:sz w:val="22"/>
              </w:rPr>
              <w:t xml:space="preserve">independent </w:t>
            </w:r>
            <w:r>
              <w:rPr>
                <w:noProof/>
                <w:sz w:val="22"/>
              </w:rPr>
              <w:t>covariates from a standard normal distribution whose true</w:t>
            </w:r>
            <w:r w:rsidR="00AB546A">
              <w:rPr>
                <w:noProof/>
                <w:sz w:val="22"/>
              </w:rPr>
              <w:t xml:space="preserve"> Cox</w:t>
            </w:r>
            <w:r>
              <w:rPr>
                <w:noProof/>
                <w:sz w:val="22"/>
              </w:rPr>
              <w:t xml:space="preserve"> regression coefficients</w:t>
            </w:r>
            <w:r w:rsidR="00DE7CDD">
              <w:rPr>
                <w:noProof/>
                <w:sz w:val="22"/>
              </w:rPr>
              <w:t xml:space="preserve"> with survival outcomes</w:t>
            </w:r>
            <w:r>
              <w:rPr>
                <w:noProof/>
                <w:sz w:val="22"/>
              </w:rPr>
              <w:t xml:space="preserve"> are 0.5, 1.0 and 2.0 respectively.</w:t>
            </w:r>
            <w:r w:rsidR="00ED0FEA">
              <w:rPr>
                <w:noProof/>
                <w:sz w:val="22"/>
              </w:rPr>
              <w:t xml:space="preserve"> Other details of </w:t>
            </w:r>
            <w:r w:rsidR="0020088F">
              <w:rPr>
                <w:noProof/>
                <w:sz w:val="22"/>
              </w:rPr>
              <w:t xml:space="preserve">the </w:t>
            </w:r>
            <w:r w:rsidR="00ED0FEA">
              <w:rPr>
                <w:noProof/>
                <w:sz w:val="22"/>
              </w:rPr>
              <w:t>simulation settings are at the method</w:t>
            </w:r>
            <w:r w:rsidR="0020088F">
              <w:rPr>
                <w:noProof/>
                <w:sz w:val="22"/>
              </w:rPr>
              <w:t>s</w:t>
            </w:r>
            <w:r w:rsidR="00ED0FEA">
              <w:rPr>
                <w:noProof/>
                <w:sz w:val="22"/>
              </w:rPr>
              <w:t xml:space="preserve"> section.</w:t>
            </w:r>
            <w:r w:rsidR="00ED0FEA" w:rsidRPr="00977487">
              <w:rPr>
                <w:noProof/>
                <w:color w:val="FF000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The univariate approach only uses the interested covariate and survival outcomes to find optimal cut-points while the multivariate approach includes the</w:t>
            </w:r>
            <w:r w:rsidR="00732F2B">
              <w:rPr>
                <w:rFonts w:eastAsia="等线" w:cs="Times New Roman"/>
                <w:color w:val="000000"/>
                <w:kern w:val="0"/>
                <w:sz w:val="22"/>
              </w:rPr>
              <w:t xml:space="preserve"> other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three </w:t>
            </w:r>
            <w:r w:rsidRPr="004425C0">
              <w:rPr>
                <w:noProof/>
                <w:sz w:val="22"/>
              </w:rPr>
              <w:t>covariates</w:t>
            </w:r>
            <w:r>
              <w:rPr>
                <w:noProof/>
                <w:sz w:val="22"/>
              </w:rPr>
              <w:t xml:space="preserve"> as well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.</w:t>
            </w:r>
            <w:r>
              <w:rPr>
                <w:noProof/>
                <w:sz w:val="22"/>
              </w:rPr>
              <w:t xml:space="preserve"> </w:t>
            </w:r>
          </w:p>
        </w:tc>
      </w:tr>
    </w:tbl>
    <w:p w14:paraId="7B2C529B" w14:textId="72BE53A0" w:rsidR="00007288" w:rsidRPr="009A43EF" w:rsidRDefault="00007288">
      <w:pPr>
        <w:widowControl/>
        <w:spacing w:line="240" w:lineRule="auto"/>
        <w:jc w:val="left"/>
      </w:pPr>
    </w:p>
    <w:p w14:paraId="61B54796" w14:textId="5B2AA62E" w:rsidR="009A43EF" w:rsidRDefault="009A43EF">
      <w:pPr>
        <w:widowControl/>
        <w:spacing w:line="240" w:lineRule="auto"/>
        <w:jc w:val="left"/>
      </w:pPr>
    </w:p>
    <w:p w14:paraId="0E361B64" w14:textId="467C9113" w:rsidR="00D46B83" w:rsidRDefault="00D46B83">
      <w:pPr>
        <w:widowControl/>
        <w:spacing w:line="240" w:lineRule="auto"/>
        <w:jc w:val="left"/>
      </w:pPr>
      <w:bookmarkStart w:id="0" w:name="_GoBack"/>
      <w:bookmarkEnd w:id="0"/>
    </w:p>
    <w:p w14:paraId="33D672B3" w14:textId="77777777" w:rsidR="00F53C23" w:rsidRDefault="00F53C23">
      <w:pPr>
        <w:widowControl/>
        <w:spacing w:line="240" w:lineRule="auto"/>
        <w:jc w:val="left"/>
      </w:pPr>
    </w:p>
    <w:p w14:paraId="3E686C0C" w14:textId="77777777" w:rsidR="009A43EF" w:rsidRDefault="009A43EF">
      <w:pPr>
        <w:widowControl/>
        <w:spacing w:line="240" w:lineRule="auto"/>
        <w:jc w:val="left"/>
      </w:pPr>
    </w:p>
    <w:tbl>
      <w:tblPr>
        <w:tblW w:w="10399" w:type="dxa"/>
        <w:tblInd w:w="-1043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904"/>
        <w:gridCol w:w="706"/>
        <w:gridCol w:w="1560"/>
        <w:gridCol w:w="1275"/>
        <w:gridCol w:w="284"/>
        <w:gridCol w:w="1417"/>
        <w:gridCol w:w="1276"/>
        <w:gridCol w:w="284"/>
        <w:gridCol w:w="1417"/>
        <w:gridCol w:w="1276"/>
      </w:tblGrid>
      <w:tr w:rsidR="00007288" w:rsidRPr="007F52F1" w14:paraId="5FBE8DD0" w14:textId="77777777" w:rsidTr="006B02B2">
        <w:trPr>
          <w:trHeight w:val="306"/>
        </w:trPr>
        <w:tc>
          <w:tcPr>
            <w:tcW w:w="10399" w:type="dxa"/>
            <w:gridSpan w:val="10"/>
            <w:tcBorders>
              <w:top w:val="nil"/>
              <w:bottom w:val="single" w:sz="8" w:space="0" w:color="auto"/>
            </w:tcBorders>
            <w:vAlign w:val="center"/>
          </w:tcPr>
          <w:p w14:paraId="78974EFF" w14:textId="67482D92" w:rsidR="00007288" w:rsidRPr="007F52F1" w:rsidRDefault="00007288" w:rsidP="007B2982">
            <w:pPr>
              <w:widowControl/>
              <w:spacing w:line="240" w:lineRule="auto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T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able </w:t>
            </w:r>
            <w:proofErr w:type="spellStart"/>
            <w:r>
              <w:rPr>
                <w:rFonts w:eastAsia="等线" w:cs="Times New Roman"/>
                <w:color w:val="000000"/>
                <w:kern w:val="0"/>
                <w:sz w:val="22"/>
              </w:rPr>
              <w:t>S5</w:t>
            </w:r>
            <w:proofErr w:type="spellEnd"/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. The estimated Cox regression </w:t>
            </w:r>
            <w:r w:rsidR="00240C43">
              <w:rPr>
                <w:rFonts w:eastAsia="等线" w:cs="Times New Roman"/>
                <w:color w:val="000000"/>
                <w:kern w:val="0"/>
                <w:sz w:val="22"/>
              </w:rPr>
              <w:t>coefficients</w:t>
            </w:r>
            <w:r w:rsidR="00CF43C7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="00564849" w:rsidRPr="00A10F13">
              <w:rPr>
                <w:rFonts w:eastAsia="等线" w:cs="Times New Roman"/>
                <w:noProof/>
                <w:color w:val="000000"/>
                <w:kern w:val="0"/>
                <w:sz w:val="22"/>
                <w:vertAlign w:val="superscript"/>
              </w:rPr>
              <w:t>a</w:t>
            </w:r>
            <w:r w:rsidRPr="00A10F13">
              <w:rPr>
                <w:rFonts w:eastAsia="等线" w:cs="Times New Roman"/>
                <w:noProof/>
                <w:color w:val="000000"/>
                <w:kern w:val="0"/>
                <w:sz w:val="22"/>
              </w:rPr>
              <w:t xml:space="preserve"> of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E441AD">
              <w:rPr>
                <w:rFonts w:eastAsia="等线" w:cs="Times New Roman"/>
                <w:color w:val="000000"/>
                <w:kern w:val="0"/>
                <w:sz w:val="22"/>
              </w:rPr>
              <w:t>covariate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s</w:t>
            </w:r>
            <w:r w:rsidRPr="00E441AD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discreti</w:t>
            </w:r>
            <w:r w:rsidRPr="00E441AD">
              <w:rPr>
                <w:rFonts w:eastAsia="等线" w:cs="Times New Roman"/>
                <w:color w:val="000000"/>
                <w:kern w:val="0"/>
                <w:sz w:val="22"/>
              </w:rPr>
              <w:t>zed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by the multivariate and univariate approaches of the optimal equal-HR method. </w:t>
            </w:r>
          </w:p>
        </w:tc>
      </w:tr>
      <w:tr w:rsidR="00007288" w:rsidRPr="007F52F1" w14:paraId="6703066F" w14:textId="77777777" w:rsidTr="006B02B2">
        <w:trPr>
          <w:trHeight w:val="306"/>
        </w:trPr>
        <w:tc>
          <w:tcPr>
            <w:tcW w:w="1610" w:type="dxa"/>
            <w:gridSpan w:val="2"/>
            <w:tcBorders>
              <w:top w:val="single" w:sz="8" w:space="0" w:color="auto"/>
            </w:tcBorders>
            <w:vAlign w:val="center"/>
          </w:tcPr>
          <w:p w14:paraId="2C534419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89" w:type="dxa"/>
            <w:gridSpan w:val="8"/>
            <w:tcBorders>
              <w:top w:val="single" w:sz="8" w:space="0" w:color="auto"/>
            </w:tcBorders>
            <w:vAlign w:val="center"/>
          </w:tcPr>
          <w:p w14:paraId="11683D44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True Regression Coefficients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007288" w:rsidRPr="007F52F1" w14:paraId="2796C12B" w14:textId="77777777" w:rsidTr="006B02B2">
        <w:trPr>
          <w:trHeight w:val="306"/>
        </w:trPr>
        <w:tc>
          <w:tcPr>
            <w:tcW w:w="9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1ABB05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85A1D4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3B54" w14:textId="77777777" w:rsidR="00007288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</w:t>
            </w:r>
          </w:p>
          <w:p w14:paraId="2C56BBFD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33C64">
              <w:rPr>
                <w:i/>
                <w:noProof/>
                <w:sz w:val="22"/>
              </w:rPr>
              <w:t>-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1</w:t>
            </w:r>
            <w:r>
              <w:rPr>
                <w:noProof/>
                <w:sz w:val="22"/>
              </w:rPr>
              <w:t>=2.00</w:t>
            </w:r>
            <w:r w:rsidRPr="00DD5786">
              <w:rPr>
                <w:noProof/>
                <w:sz w:val="22"/>
              </w:rPr>
              <w:t xml:space="preserve">, 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2</w:t>
            </w:r>
            <w:r>
              <w:rPr>
                <w:noProof/>
                <w:sz w:val="22"/>
              </w:rPr>
              <w:t>=2.00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1676B4C6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DDEE" w14:textId="77777777" w:rsidR="00007288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II</w:t>
            </w:r>
          </w:p>
          <w:p w14:paraId="59ABD0AC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33C64">
              <w:rPr>
                <w:i/>
                <w:noProof/>
                <w:sz w:val="22"/>
              </w:rPr>
              <w:t>-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1</w:t>
            </w:r>
            <w:r>
              <w:rPr>
                <w:noProof/>
                <w:sz w:val="22"/>
              </w:rPr>
              <w:t>=1.60</w:t>
            </w:r>
            <w:r w:rsidRPr="00DD5786">
              <w:rPr>
                <w:noProof/>
                <w:sz w:val="22"/>
              </w:rPr>
              <w:t xml:space="preserve">, 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2</w:t>
            </w:r>
            <w:r>
              <w:rPr>
                <w:noProof/>
                <w:sz w:val="22"/>
              </w:rPr>
              <w:t>=2.67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2F712ED3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346A" w14:textId="77777777" w:rsidR="00007288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Scenario III</w:t>
            </w:r>
          </w:p>
          <w:p w14:paraId="35CD7F3B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33C64">
              <w:rPr>
                <w:i/>
                <w:noProof/>
                <w:sz w:val="22"/>
              </w:rPr>
              <w:t>-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1</w:t>
            </w:r>
            <w:r>
              <w:rPr>
                <w:noProof/>
                <w:sz w:val="22"/>
              </w:rPr>
              <w:t>=1.33</w:t>
            </w:r>
            <w:r w:rsidRPr="00DD5786">
              <w:rPr>
                <w:noProof/>
                <w:sz w:val="22"/>
              </w:rPr>
              <w:t xml:space="preserve">, </w:t>
            </w:r>
            <w:r w:rsidRPr="007D6B5E">
              <w:rPr>
                <w:i/>
                <w:noProof/>
                <w:sz w:val="22"/>
              </w:rPr>
              <w:t>k</w:t>
            </w:r>
            <w:r w:rsidRPr="007D6B5E">
              <w:rPr>
                <w:noProof/>
                <w:sz w:val="22"/>
                <w:vertAlign w:val="subscript"/>
              </w:rPr>
              <w:t>2</w:t>
            </w:r>
            <w:r>
              <w:rPr>
                <w:noProof/>
                <w:sz w:val="22"/>
              </w:rPr>
              <w:t>=4.00</w:t>
            </w:r>
          </w:p>
        </w:tc>
      </w:tr>
      <w:tr w:rsidR="00007288" w:rsidRPr="007F52F1" w14:paraId="78BC9390" w14:textId="77777777" w:rsidTr="006B02B2">
        <w:trPr>
          <w:trHeight w:val="306"/>
        </w:trPr>
        <w:tc>
          <w:tcPr>
            <w:tcW w:w="9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5414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883E24">
              <w:rPr>
                <w:i/>
              </w:rPr>
              <w:t>P</w:t>
            </w:r>
            <w:r w:rsidRPr="00883E24">
              <w:rPr>
                <w:vertAlign w:val="subscript"/>
              </w:rPr>
              <w:t>c</w:t>
            </w:r>
          </w:p>
        </w:tc>
        <w:tc>
          <w:tcPr>
            <w:tcW w:w="70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0F6BB8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2D43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 w:rsidRPr="00F70563"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3EC1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R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37993CAB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3BB3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 w:rsidRPr="00F70563"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F1C2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R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18CE6E01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DDA0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 w:rsidRPr="00F70563"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24FB" w14:textId="77777777" w:rsidR="00007288" w:rsidRPr="007F52F1" w:rsidRDefault="00007288" w:rsidP="007B298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R</w:t>
            </w:r>
          </w:p>
        </w:tc>
      </w:tr>
      <w:tr w:rsidR="006B02B2" w:rsidRPr="007F52F1" w14:paraId="71F5DC17" w14:textId="77777777" w:rsidTr="006B02B2">
        <w:trPr>
          <w:trHeight w:val="306"/>
        </w:trPr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E81B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0%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4A1F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6659E8" w14:textId="122704AE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1.7</w:t>
            </w:r>
            <w:r w:rsidR="00181382">
              <w:rPr>
                <w:sz w:val="22"/>
              </w:rPr>
              <w:t>0</w:t>
            </w:r>
            <w:r w:rsidRPr="006B02B2">
              <w:rPr>
                <w:sz w:val="22"/>
              </w:rPr>
              <w:t xml:space="preserve">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940088" w14:textId="7DEB3690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1.69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9E546C9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D95DB7" w14:textId="6608D126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1.6</w:t>
            </w:r>
            <w:r w:rsidR="00181382">
              <w:rPr>
                <w:sz w:val="22"/>
              </w:rPr>
              <w:t>0</w:t>
            </w:r>
            <w:r w:rsidRPr="006B02B2">
              <w:rPr>
                <w:sz w:val="22"/>
              </w:rPr>
              <w:t xml:space="preserve">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ED275F" w14:textId="7310B876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1.78 ± 0.23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10C44F3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EBDE529" w14:textId="6A19322D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1.5</w:t>
            </w:r>
            <w:r w:rsidR="00181382">
              <w:rPr>
                <w:sz w:val="22"/>
              </w:rPr>
              <w:t>0</w:t>
            </w:r>
            <w:r w:rsidRPr="006B02B2">
              <w:rPr>
                <w:sz w:val="22"/>
              </w:rPr>
              <w:t xml:space="preserve"> ± 0.16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0D2949" w14:textId="3D8F20D2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1.98 ± 0.25</w:t>
            </w:r>
          </w:p>
        </w:tc>
      </w:tr>
      <w:tr w:rsidR="006B02B2" w:rsidRPr="007F52F1" w14:paraId="16D73863" w14:textId="77777777" w:rsidTr="006B02B2">
        <w:trPr>
          <w:trHeight w:val="306"/>
        </w:trPr>
        <w:tc>
          <w:tcPr>
            <w:tcW w:w="904" w:type="dxa"/>
            <w:shd w:val="clear" w:color="auto" w:fill="auto"/>
            <w:noWrap/>
            <w:vAlign w:val="center"/>
            <w:hideMark/>
          </w:tcPr>
          <w:p w14:paraId="000940E4" w14:textId="77777777" w:rsidR="006B02B2" w:rsidRPr="007F52F1" w:rsidRDefault="006B02B2" w:rsidP="006B02B2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0B18E8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AC77153" w14:textId="05F48F38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0.88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05333C7" w14:textId="20826208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0.85 ± 0.22</w:t>
            </w:r>
          </w:p>
        </w:tc>
        <w:tc>
          <w:tcPr>
            <w:tcW w:w="284" w:type="dxa"/>
            <w:vAlign w:val="center"/>
          </w:tcPr>
          <w:p w14:paraId="32F61CBB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26B8F7B2" w14:textId="7A4199A1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0.82 ± 0.18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1031F43" w14:textId="0B7E48C6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0.94 ± 0.23</w:t>
            </w:r>
          </w:p>
        </w:tc>
        <w:tc>
          <w:tcPr>
            <w:tcW w:w="284" w:type="dxa"/>
            <w:vAlign w:val="center"/>
          </w:tcPr>
          <w:p w14:paraId="0FD31EA4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314B3021" w14:textId="6AF67496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0.78 ± 0.17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C821E75" w14:textId="3266713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1.07 ± 0.26</w:t>
            </w:r>
          </w:p>
        </w:tc>
      </w:tr>
      <w:tr w:rsidR="006B02B2" w:rsidRPr="007F52F1" w14:paraId="6170F62F" w14:textId="77777777" w:rsidTr="006B02B2">
        <w:trPr>
          <w:trHeight w:val="306"/>
        </w:trPr>
        <w:tc>
          <w:tcPr>
            <w:tcW w:w="904" w:type="dxa"/>
            <w:shd w:val="clear" w:color="auto" w:fill="auto"/>
            <w:noWrap/>
            <w:vAlign w:val="center"/>
            <w:hideMark/>
          </w:tcPr>
          <w:p w14:paraId="599AE530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20%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573742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AEFAA20" w14:textId="66865B74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1.79 ± 0.23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75E94F2" w14:textId="087F66A4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1.76 ± 0.22</w:t>
            </w:r>
          </w:p>
        </w:tc>
        <w:tc>
          <w:tcPr>
            <w:tcW w:w="284" w:type="dxa"/>
            <w:vAlign w:val="center"/>
          </w:tcPr>
          <w:p w14:paraId="6284E38D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1F1A77AF" w14:textId="7B4C85C1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1.65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6E37C9" w14:textId="7AAF34EC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1.88 ± 0.26</w:t>
            </w:r>
          </w:p>
        </w:tc>
        <w:tc>
          <w:tcPr>
            <w:tcW w:w="284" w:type="dxa"/>
            <w:vAlign w:val="center"/>
          </w:tcPr>
          <w:p w14:paraId="005EF13E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5559751F" w14:textId="11DFAEB8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1.57 ± 0.16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3EEF66F" w14:textId="73FFE742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2.08 ± 0.31</w:t>
            </w:r>
          </w:p>
        </w:tc>
      </w:tr>
      <w:tr w:rsidR="006B02B2" w:rsidRPr="007F52F1" w14:paraId="7219E09C" w14:textId="77777777" w:rsidTr="006B02B2">
        <w:trPr>
          <w:trHeight w:val="306"/>
        </w:trPr>
        <w:tc>
          <w:tcPr>
            <w:tcW w:w="904" w:type="dxa"/>
            <w:shd w:val="clear" w:color="auto" w:fill="auto"/>
            <w:noWrap/>
            <w:vAlign w:val="center"/>
            <w:hideMark/>
          </w:tcPr>
          <w:p w14:paraId="45A15E90" w14:textId="77777777" w:rsidR="006B02B2" w:rsidRPr="007F52F1" w:rsidRDefault="006B02B2" w:rsidP="006B02B2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B58CF5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ED7A42" w14:textId="575B8A85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0.94 ± 0.22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E77F4FF" w14:textId="779D58FB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0.91 ± 0.23</w:t>
            </w:r>
          </w:p>
        </w:tc>
        <w:tc>
          <w:tcPr>
            <w:tcW w:w="284" w:type="dxa"/>
            <w:vAlign w:val="center"/>
          </w:tcPr>
          <w:p w14:paraId="2AFE84E6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013D471F" w14:textId="382E7A5E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0.9</w:t>
            </w:r>
            <w:r w:rsidR="00181382">
              <w:rPr>
                <w:sz w:val="22"/>
              </w:rPr>
              <w:t>0</w:t>
            </w:r>
            <w:r w:rsidRPr="006B02B2">
              <w:rPr>
                <w:sz w:val="22"/>
              </w:rPr>
              <w:t xml:space="preserve"> ± 0.2</w:t>
            </w:r>
            <w:r w:rsidR="00181382">
              <w:rPr>
                <w:sz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DE2264" w14:textId="408F0444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1.02 ± 0.23</w:t>
            </w:r>
          </w:p>
        </w:tc>
        <w:tc>
          <w:tcPr>
            <w:tcW w:w="284" w:type="dxa"/>
            <w:vAlign w:val="center"/>
          </w:tcPr>
          <w:p w14:paraId="32DA1DAA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74B0BEBC" w14:textId="2E55BBD8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0.82 ± 0.17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B922ECA" w14:textId="5D412C6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1.08 ± 0.31</w:t>
            </w:r>
          </w:p>
        </w:tc>
      </w:tr>
      <w:tr w:rsidR="006B02B2" w:rsidRPr="007F52F1" w14:paraId="2D9E30C4" w14:textId="77777777" w:rsidTr="006B02B2">
        <w:trPr>
          <w:trHeight w:val="306"/>
        </w:trPr>
        <w:tc>
          <w:tcPr>
            <w:tcW w:w="90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5CAA9B8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50%</w:t>
            </w:r>
          </w:p>
        </w:tc>
        <w:tc>
          <w:tcPr>
            <w:tcW w:w="70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ADDEB29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MV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hideMark/>
          </w:tcPr>
          <w:p w14:paraId="1E934C47" w14:textId="3C8E05DE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1.91 ± 0.23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noWrap/>
            <w:hideMark/>
          </w:tcPr>
          <w:p w14:paraId="13E2051B" w14:textId="726ACCE2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1.89 ± 0.26</w:t>
            </w:r>
          </w:p>
        </w:tc>
        <w:tc>
          <w:tcPr>
            <w:tcW w:w="284" w:type="dxa"/>
            <w:tcBorders>
              <w:bottom w:val="nil"/>
            </w:tcBorders>
            <w:vAlign w:val="center"/>
          </w:tcPr>
          <w:p w14:paraId="60EA90F5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hideMark/>
          </w:tcPr>
          <w:p w14:paraId="21C7F108" w14:textId="20C745D5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1.84 ± 0.21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hideMark/>
          </w:tcPr>
          <w:p w14:paraId="0E767436" w14:textId="7367A63F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2.08 ± 0.28</w:t>
            </w:r>
          </w:p>
        </w:tc>
        <w:tc>
          <w:tcPr>
            <w:tcW w:w="284" w:type="dxa"/>
            <w:tcBorders>
              <w:bottom w:val="nil"/>
            </w:tcBorders>
            <w:vAlign w:val="center"/>
          </w:tcPr>
          <w:p w14:paraId="7154E6D9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hideMark/>
          </w:tcPr>
          <w:p w14:paraId="61290B9D" w14:textId="52EE8EB9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1.68 ± 0.22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hideMark/>
          </w:tcPr>
          <w:p w14:paraId="7EAF7EBE" w14:textId="2D6B1B6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2.28 ± 0.33</w:t>
            </w:r>
          </w:p>
        </w:tc>
      </w:tr>
      <w:tr w:rsidR="006B02B2" w:rsidRPr="007F52F1" w14:paraId="5D097740" w14:textId="77777777" w:rsidTr="006B02B2">
        <w:trPr>
          <w:trHeight w:val="306"/>
        </w:trPr>
        <w:tc>
          <w:tcPr>
            <w:tcW w:w="9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19EDB" w14:textId="77777777" w:rsidR="006B02B2" w:rsidRPr="007F52F1" w:rsidRDefault="006B02B2" w:rsidP="006B02B2">
            <w:pPr>
              <w:widowControl/>
              <w:spacing w:line="240" w:lineRule="auto"/>
              <w:ind w:right="44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70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7EE42" w14:textId="77777777" w:rsidR="006B02B2" w:rsidRPr="007F52F1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7F52F1">
              <w:rPr>
                <w:rFonts w:eastAsia="等线" w:cs="Times New Roman"/>
                <w:color w:val="000000"/>
                <w:kern w:val="0"/>
                <w:sz w:val="22"/>
              </w:rPr>
              <w:t>UV</w:t>
            </w:r>
          </w:p>
        </w:tc>
        <w:tc>
          <w:tcPr>
            <w:tcW w:w="156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107C2462" w14:textId="505E8D1E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1.06 ± 0.21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058C853E" w14:textId="1F576BC6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1.04 ± 0.25</w:t>
            </w:r>
          </w:p>
        </w:tc>
        <w:tc>
          <w:tcPr>
            <w:tcW w:w="284" w:type="dxa"/>
            <w:tcBorders>
              <w:top w:val="nil"/>
              <w:bottom w:val="single" w:sz="8" w:space="0" w:color="auto"/>
            </w:tcBorders>
            <w:vAlign w:val="center"/>
          </w:tcPr>
          <w:p w14:paraId="7AE0537E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0AEFFCEA" w14:textId="43B2FE1B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1.02 ± 0.23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33C66577" w14:textId="3EE68D0A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1.14 ± 0.27</w:t>
            </w:r>
          </w:p>
        </w:tc>
        <w:tc>
          <w:tcPr>
            <w:tcW w:w="284" w:type="dxa"/>
            <w:tcBorders>
              <w:top w:val="nil"/>
              <w:bottom w:val="single" w:sz="8" w:space="0" w:color="auto"/>
            </w:tcBorders>
            <w:vAlign w:val="center"/>
          </w:tcPr>
          <w:p w14:paraId="5D2F5282" w14:textId="77777777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7B7D1B9E" w14:textId="0637E4CD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0.96 ± 0.18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14:paraId="099966CD" w14:textId="63A6D3DE" w:rsidR="006B02B2" w:rsidRPr="006B02B2" w:rsidRDefault="006B02B2" w:rsidP="006B02B2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6B02B2">
              <w:rPr>
                <w:sz w:val="22"/>
              </w:rPr>
              <w:t>1.32 ± 0.3</w:t>
            </w:r>
            <w:r w:rsidR="00181382">
              <w:rPr>
                <w:sz w:val="22"/>
              </w:rPr>
              <w:t>0</w:t>
            </w:r>
          </w:p>
        </w:tc>
      </w:tr>
      <w:tr w:rsidR="00007288" w:rsidRPr="007F52F1" w14:paraId="7F302E0B" w14:textId="77777777" w:rsidTr="006B02B2">
        <w:trPr>
          <w:trHeight w:val="306"/>
        </w:trPr>
        <w:tc>
          <w:tcPr>
            <w:tcW w:w="10399" w:type="dxa"/>
            <w:gridSpan w:val="10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7E2C0A9" w14:textId="5C6E2B9A" w:rsidR="00240C43" w:rsidRDefault="00564849" w:rsidP="007B2982">
            <w:pPr>
              <w:widowControl/>
              <w:spacing w:line="240" w:lineRule="auto"/>
              <w:rPr>
                <w:noProof/>
                <w:color w:val="000000" w:themeColor="text1"/>
                <w:sz w:val="22"/>
              </w:rPr>
            </w:pPr>
            <w:r w:rsidRPr="00A10F13">
              <w:rPr>
                <w:rFonts w:eastAsia="等线" w:cs="Times New Roman"/>
                <w:noProof/>
                <w:color w:val="000000"/>
                <w:kern w:val="0"/>
                <w:sz w:val="22"/>
                <w:vertAlign w:val="superscript"/>
              </w:rPr>
              <w:t xml:space="preserve">a </w:t>
            </w:r>
            <w:r w:rsidR="00240C43" w:rsidRPr="00A10F13">
              <w:rPr>
                <w:noProof/>
                <w:color w:val="000000" w:themeColor="text1"/>
                <w:sz w:val="22"/>
              </w:rPr>
              <w:t>The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 </w:t>
            </w:r>
            <w:r w:rsidR="00600740">
              <w:rPr>
                <w:noProof/>
                <w:color w:val="000000" w:themeColor="text1"/>
                <w:sz w:val="22"/>
              </w:rPr>
              <w:t>mean and standard error</w:t>
            </w:r>
            <w:r w:rsidR="00240C43">
              <w:rPr>
                <w:noProof/>
                <w:color w:val="000000" w:themeColor="text1"/>
                <w:sz w:val="22"/>
              </w:rPr>
              <w:t xml:space="preserve"> 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of the estimated Cox regression coefficients of the </w:t>
            </w:r>
            <w:r w:rsidR="00240C43">
              <w:rPr>
                <w:rFonts w:eastAsia="等线" w:cs="Times New Roman"/>
                <w:color w:val="000000"/>
                <w:kern w:val="0"/>
                <w:sz w:val="22"/>
              </w:rPr>
              <w:t>discreti</w:t>
            </w:r>
            <w:r w:rsidR="00240C43" w:rsidRPr="00E441AD">
              <w:rPr>
                <w:rFonts w:eastAsia="等线" w:cs="Times New Roman"/>
                <w:color w:val="000000"/>
                <w:kern w:val="0"/>
                <w:sz w:val="22"/>
              </w:rPr>
              <w:t>zed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 covariates over 100 simulated data</w:t>
            </w:r>
            <w:r w:rsidR="004F24BF">
              <w:rPr>
                <w:noProof/>
                <w:color w:val="000000" w:themeColor="text1"/>
                <w:sz w:val="22"/>
              </w:rPr>
              <w:t xml:space="preserve"> (</w:t>
            </w:r>
            <w:r w:rsidR="00240C43" w:rsidRPr="0007614B">
              <w:rPr>
                <w:noProof/>
                <w:color w:val="000000" w:themeColor="text1"/>
                <w:sz w:val="22"/>
              </w:rPr>
              <w:t>n = 500</w:t>
            </w:r>
            <w:r w:rsidR="004F24BF">
              <w:rPr>
                <w:noProof/>
                <w:color w:val="000000" w:themeColor="text1"/>
                <w:sz w:val="22"/>
              </w:rPr>
              <w:t>)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 are shown, jointly with the </w:t>
            </w:r>
            <w:r w:rsidR="009D5230">
              <w:rPr>
                <w:noProof/>
                <w:color w:val="000000" w:themeColor="text1"/>
                <w:sz w:val="22"/>
              </w:rPr>
              <w:t>true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 regression coefficients of the </w:t>
            </w:r>
            <w:r w:rsidR="00240C43" w:rsidRPr="00E41CFE">
              <w:rPr>
                <w:noProof/>
                <w:color w:val="000000" w:themeColor="text1"/>
                <w:sz w:val="22"/>
              </w:rPr>
              <w:t>contin</w:t>
            </w:r>
            <w:r w:rsidR="00E41CFE" w:rsidRPr="00E41CFE">
              <w:rPr>
                <w:noProof/>
                <w:color w:val="000000" w:themeColor="text1"/>
                <w:sz w:val="22"/>
              </w:rPr>
              <w:t>u</w:t>
            </w:r>
            <w:r w:rsidR="00240C43" w:rsidRPr="00E41CFE">
              <w:rPr>
                <w:noProof/>
                <w:color w:val="000000" w:themeColor="text1"/>
                <w:sz w:val="22"/>
              </w:rPr>
              <w:t>ous</w:t>
            </w:r>
            <w:r w:rsidR="00240C43" w:rsidRPr="0007614B">
              <w:rPr>
                <w:noProof/>
                <w:color w:val="000000" w:themeColor="text1"/>
                <w:sz w:val="22"/>
              </w:rPr>
              <w:t xml:space="preserve"> covariates.</w:t>
            </w:r>
          </w:p>
          <w:p w14:paraId="4F30B59B" w14:textId="29B46065" w:rsidR="00007288" w:rsidRDefault="00007288" w:rsidP="007B2982">
            <w:pPr>
              <w:widowControl/>
              <w:spacing w:line="240" w:lineRule="auto"/>
              <w:rPr>
                <w:noProof/>
                <w:sz w:val="22"/>
              </w:rPr>
            </w:pPr>
            <w:r w:rsidRPr="0058038B">
              <w:rPr>
                <w:b/>
                <w:noProof/>
                <w:sz w:val="22"/>
              </w:rPr>
              <w:t>Abbreviation</w:t>
            </w:r>
            <w:r>
              <w:rPr>
                <w:b/>
                <w:noProof/>
                <w:sz w:val="22"/>
              </w:rPr>
              <w:t>s</w:t>
            </w:r>
            <w:r w:rsidRPr="00BF504F">
              <w:rPr>
                <w:noProof/>
                <w:sz w:val="22"/>
              </w:rPr>
              <w:t>:</w:t>
            </w:r>
            <w:r w:rsidRPr="00BF504F">
              <w:rPr>
                <w:i/>
                <w:noProof/>
                <w:sz w:val="22"/>
              </w:rPr>
              <w:t xml:space="preserve"> </w:t>
            </w:r>
            <w:r w:rsidRPr="00EC59BB">
              <w:rPr>
                <w:i/>
                <w:noProof/>
                <w:sz w:val="22"/>
              </w:rPr>
              <w:t>P</w:t>
            </w:r>
            <w:r w:rsidRPr="00EC59BB">
              <w:rPr>
                <w:noProof/>
                <w:sz w:val="22"/>
                <w:vertAlign w:val="subscript"/>
              </w:rPr>
              <w:t>c</w:t>
            </w:r>
            <w:r w:rsidRPr="00EC59BB">
              <w:rPr>
                <w:noProof/>
                <w:sz w:val="22"/>
              </w:rPr>
              <w:t xml:space="preserve"> = censoring proportion, MV = the multivariate approach, UV = the univariate approach. 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T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he interested covariate is discretized into </w:t>
            </w:r>
            <w:r w:rsidRPr="00EC59BB">
              <w:rPr>
                <w:noProof/>
                <w:sz w:val="22"/>
              </w:rPr>
              <w:t>three categories</w:t>
            </w:r>
            <w:r>
              <w:rPr>
                <w:noProof/>
                <w:sz w:val="22"/>
              </w:rPr>
              <w:t xml:space="preserve"> according to two optimal cut-points</w:t>
            </w:r>
            <w:r w:rsidRPr="00EC59BB">
              <w:rPr>
                <w:noProof/>
                <w:sz w:val="22"/>
              </w:rPr>
              <w:t xml:space="preserve">: the </w:t>
            </w:r>
            <w:r>
              <w:rPr>
                <w:noProof/>
                <w:sz w:val="22"/>
              </w:rPr>
              <w:t>left</w:t>
            </w:r>
            <w:r w:rsidRPr="00EC59BB">
              <w:rPr>
                <w:noProof/>
                <w:sz w:val="22"/>
              </w:rPr>
              <w:t xml:space="preserve"> range (</w:t>
            </w:r>
            <w:r>
              <w:rPr>
                <w:noProof/>
                <w:sz w:val="22"/>
              </w:rPr>
              <w:t>smaller than the left cut-point</w:t>
            </w:r>
            <w:r w:rsidRPr="00EC59BB">
              <w:rPr>
                <w:noProof/>
                <w:sz w:val="22"/>
              </w:rPr>
              <w:t xml:space="preserve">), </w:t>
            </w:r>
            <w:r w:rsidRPr="00A10F13">
              <w:rPr>
                <w:noProof/>
                <w:sz w:val="22"/>
              </w:rPr>
              <w:t>median</w:t>
            </w:r>
            <w:r w:rsidRPr="00EC59BB">
              <w:rPr>
                <w:noProof/>
                <w:sz w:val="22"/>
              </w:rPr>
              <w:t xml:space="preserve"> range (</w:t>
            </w:r>
            <w:r>
              <w:rPr>
                <w:noProof/>
                <w:sz w:val="22"/>
              </w:rPr>
              <w:t>between the left cut-point and right cut-point, reference range</w:t>
            </w:r>
            <w:r w:rsidRPr="00EC59BB">
              <w:rPr>
                <w:noProof/>
                <w:sz w:val="22"/>
              </w:rPr>
              <w:t xml:space="preserve">), and </w:t>
            </w:r>
            <w:r>
              <w:rPr>
                <w:noProof/>
                <w:sz w:val="22"/>
              </w:rPr>
              <w:t>right</w:t>
            </w:r>
            <w:r w:rsidRPr="00EC59BB">
              <w:rPr>
                <w:noProof/>
                <w:sz w:val="22"/>
              </w:rPr>
              <w:t xml:space="preserve"> range</w:t>
            </w:r>
            <w:r>
              <w:rPr>
                <w:noProof/>
                <w:sz w:val="22"/>
              </w:rPr>
              <w:t xml:space="preserve"> (larger than the right cut-points). </w:t>
            </w: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 w:rsidRPr="00F70563"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L</w:t>
            </w:r>
            <w:r w:rsidRPr="00EC59BB">
              <w:rPr>
                <w:noProof/>
                <w:sz w:val="22"/>
              </w:rPr>
              <w:t xml:space="preserve"> = the regression coefficient of </w:t>
            </w:r>
            <w:r>
              <w:rPr>
                <w:noProof/>
                <w:sz w:val="22"/>
              </w:rPr>
              <w:t xml:space="preserve">the </w:t>
            </w:r>
            <w:r w:rsidRPr="00EC59BB">
              <w:rPr>
                <w:noProof/>
                <w:sz w:val="22"/>
              </w:rPr>
              <w:t>left</w:t>
            </w:r>
            <w:r>
              <w:rPr>
                <w:noProof/>
                <w:sz w:val="22"/>
              </w:rPr>
              <w:t xml:space="preserve"> range, </w:t>
            </w:r>
            <w:r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R</w:t>
            </w:r>
            <w:r>
              <w:rPr>
                <w:noProof/>
                <w:sz w:val="22"/>
              </w:rPr>
              <w:t xml:space="preserve"> = the</w:t>
            </w:r>
            <w:r w:rsidRPr="00EC59BB">
              <w:rPr>
                <w:noProof/>
                <w:sz w:val="22"/>
              </w:rPr>
              <w:t xml:space="preserve"> regression coefficient of </w:t>
            </w:r>
            <w:r>
              <w:rPr>
                <w:noProof/>
                <w:sz w:val="22"/>
              </w:rPr>
              <w:t xml:space="preserve">the right range. </w:t>
            </w:r>
          </w:p>
          <w:p w14:paraId="1AB3CF9B" w14:textId="4DA5E7D0" w:rsidR="00007288" w:rsidRPr="00155695" w:rsidRDefault="00007288" w:rsidP="007B2982">
            <w:pPr>
              <w:widowControl/>
              <w:spacing w:line="240" w:lineRule="auto"/>
              <w:rPr>
                <w:noProof/>
                <w:sz w:val="22"/>
              </w:rPr>
            </w:pPr>
            <w:r w:rsidRPr="0058038B">
              <w:rPr>
                <w:rFonts w:hint="eastAsia"/>
                <w:b/>
                <w:noProof/>
                <w:sz w:val="22"/>
              </w:rPr>
              <w:t>S</w:t>
            </w:r>
            <w:r w:rsidRPr="0058038B">
              <w:rPr>
                <w:b/>
                <w:noProof/>
                <w:sz w:val="22"/>
              </w:rPr>
              <w:t>imulation settings</w:t>
            </w:r>
            <w:r>
              <w:rPr>
                <w:noProof/>
                <w:sz w:val="22"/>
              </w:rPr>
              <w:t>:</w:t>
            </w:r>
            <w:r w:rsidR="000F6031">
              <w:rPr>
                <w:noProof/>
                <w:sz w:val="22"/>
              </w:rPr>
              <w:t xml:space="preserve"> </w:t>
            </w:r>
            <w:r w:rsidR="00C87CCE">
              <w:rPr>
                <w:noProof/>
                <w:sz w:val="22"/>
              </w:rPr>
              <w:t>The same as Table S4.</w:t>
            </w:r>
            <w:r w:rsidR="00D721A6">
              <w:rPr>
                <w:noProof/>
                <w:sz w:val="22"/>
              </w:rPr>
              <w:t xml:space="preserve"> </w:t>
            </w:r>
            <w:r w:rsidR="00AD3C6E">
              <w:rPr>
                <w:noProof/>
                <w:sz w:val="22"/>
              </w:rPr>
              <w:t xml:space="preserve">The parameters </w:t>
            </w:r>
            <w:r w:rsidR="00AD3C6E" w:rsidRPr="00B33C64">
              <w:rPr>
                <w:i/>
                <w:noProof/>
                <w:sz w:val="22"/>
              </w:rPr>
              <w:t>-</w:t>
            </w:r>
            <w:r w:rsidR="00AD3C6E" w:rsidRPr="007D6B5E">
              <w:rPr>
                <w:i/>
                <w:noProof/>
                <w:sz w:val="22"/>
              </w:rPr>
              <w:t>k</w:t>
            </w:r>
            <w:r w:rsidR="00AD3C6E" w:rsidRPr="007D6B5E">
              <w:rPr>
                <w:noProof/>
                <w:sz w:val="22"/>
                <w:vertAlign w:val="subscript"/>
              </w:rPr>
              <w:t>1</w:t>
            </w:r>
            <w:r w:rsidR="00AD3C6E" w:rsidRPr="00DD5786">
              <w:rPr>
                <w:noProof/>
                <w:sz w:val="22"/>
              </w:rPr>
              <w:t xml:space="preserve">, </w:t>
            </w:r>
            <w:r w:rsidR="00AD3C6E" w:rsidRPr="007D6B5E">
              <w:rPr>
                <w:i/>
                <w:noProof/>
                <w:sz w:val="22"/>
              </w:rPr>
              <w:t>k</w:t>
            </w:r>
            <w:r w:rsidR="00AD3C6E" w:rsidRPr="007D6B5E">
              <w:rPr>
                <w:noProof/>
                <w:sz w:val="22"/>
                <w:vertAlign w:val="subscript"/>
              </w:rPr>
              <w:t>2</w:t>
            </w:r>
            <w:r w:rsidR="00AD3C6E" w:rsidRPr="004425C0">
              <w:rPr>
                <w:noProof/>
                <w:sz w:val="22"/>
              </w:rPr>
              <w:t xml:space="preserve"> </w:t>
            </w:r>
            <w:r w:rsidR="00AD3C6E">
              <w:rPr>
                <w:noProof/>
                <w:sz w:val="22"/>
              </w:rPr>
              <w:t>is the t</w:t>
            </w:r>
            <w:r w:rsidR="00AD3C6E" w:rsidRPr="004425C0">
              <w:rPr>
                <w:noProof/>
                <w:sz w:val="22"/>
              </w:rPr>
              <w:t xml:space="preserve">rue </w:t>
            </w:r>
            <w:r w:rsidR="00AD3C6E">
              <w:rPr>
                <w:noProof/>
                <w:sz w:val="22"/>
              </w:rPr>
              <w:t>r</w:t>
            </w:r>
            <w:r w:rsidR="00AD3C6E" w:rsidRPr="004425C0">
              <w:rPr>
                <w:noProof/>
                <w:sz w:val="22"/>
              </w:rPr>
              <w:t xml:space="preserve">egression </w:t>
            </w:r>
            <w:r w:rsidR="00AD3C6E">
              <w:rPr>
                <w:noProof/>
                <w:sz w:val="22"/>
              </w:rPr>
              <w:t>c</w:t>
            </w:r>
            <w:r w:rsidR="00AD3C6E" w:rsidRPr="004425C0">
              <w:rPr>
                <w:noProof/>
                <w:sz w:val="22"/>
              </w:rPr>
              <w:t xml:space="preserve">oefficients of the </w:t>
            </w:r>
            <w:r w:rsidR="00AD3C6E">
              <w:rPr>
                <w:noProof/>
                <w:sz w:val="22"/>
              </w:rPr>
              <w:t xml:space="preserve">interested </w:t>
            </w:r>
            <w:r w:rsidR="00AD3C6E" w:rsidRPr="004425C0">
              <w:rPr>
                <w:noProof/>
                <w:sz w:val="22"/>
              </w:rPr>
              <w:t>continuous covariates</w:t>
            </w:r>
            <w:r w:rsidR="00AD3C6E">
              <w:rPr>
                <w:noProof/>
                <w:sz w:val="22"/>
              </w:rPr>
              <w:t xml:space="preserve">. </w:t>
            </w:r>
            <w:r w:rsidR="008B3209">
              <w:rPr>
                <w:noProof/>
                <w:sz w:val="22"/>
              </w:rPr>
              <w:t xml:space="preserve">The parameter </w:t>
            </w:r>
            <w:r w:rsidR="00C14279" w:rsidRPr="00B33C64">
              <w:rPr>
                <w:i/>
                <w:noProof/>
                <w:sz w:val="22"/>
              </w:rPr>
              <w:t>-</w:t>
            </w:r>
            <w:r w:rsidR="00C14279" w:rsidRPr="007D6B5E">
              <w:rPr>
                <w:i/>
                <w:noProof/>
                <w:sz w:val="22"/>
              </w:rPr>
              <w:t>k</w:t>
            </w:r>
            <w:r w:rsidR="00C14279" w:rsidRPr="007D6B5E">
              <w:rPr>
                <w:noProof/>
                <w:sz w:val="22"/>
                <w:vertAlign w:val="subscript"/>
              </w:rPr>
              <w:t>1</w:t>
            </w:r>
            <w:r w:rsidR="00155695">
              <w:rPr>
                <w:noProof/>
                <w:sz w:val="22"/>
              </w:rPr>
              <w:t xml:space="preserve"> is used </w:t>
            </w:r>
            <w:r w:rsidR="00155695" w:rsidRPr="00E41CFE">
              <w:rPr>
                <w:noProof/>
                <w:sz w:val="22"/>
              </w:rPr>
              <w:t>in</w:t>
            </w:r>
            <w:r w:rsidR="00E41CFE">
              <w:rPr>
                <w:noProof/>
                <w:sz w:val="22"/>
              </w:rPr>
              <w:t>s</w:t>
            </w:r>
            <w:r w:rsidR="00155695" w:rsidRPr="00E41CFE">
              <w:rPr>
                <w:noProof/>
                <w:sz w:val="22"/>
              </w:rPr>
              <w:t>tead</w:t>
            </w:r>
            <w:r w:rsidR="00155695">
              <w:rPr>
                <w:noProof/>
                <w:sz w:val="22"/>
              </w:rPr>
              <w:t xml:space="preserve"> of </w:t>
            </w:r>
            <w:r w:rsidR="00155695" w:rsidRPr="007D6B5E">
              <w:rPr>
                <w:i/>
                <w:noProof/>
                <w:sz w:val="22"/>
              </w:rPr>
              <w:t>k</w:t>
            </w:r>
            <w:r w:rsidR="00155695" w:rsidRPr="007D6B5E">
              <w:rPr>
                <w:noProof/>
                <w:sz w:val="22"/>
                <w:vertAlign w:val="subscript"/>
              </w:rPr>
              <w:t>1</w:t>
            </w:r>
            <w:r w:rsidR="00155695">
              <w:rPr>
                <w:noProof/>
                <w:sz w:val="22"/>
              </w:rPr>
              <w:t xml:space="preserve"> because the </w:t>
            </w:r>
            <w:r w:rsidR="00155695" w:rsidRPr="00F70563">
              <w:rPr>
                <w:rFonts w:eastAsia="等线" w:cs="Times New Roman"/>
                <w:i/>
                <w:color w:val="000000"/>
                <w:kern w:val="0"/>
                <w:sz w:val="22"/>
              </w:rPr>
              <w:t>β</w:t>
            </w:r>
            <w:r w:rsidR="00155695" w:rsidRPr="00F70563">
              <w:rPr>
                <w:rFonts w:eastAsia="等线" w:cs="Times New Roman"/>
                <w:color w:val="000000"/>
                <w:kern w:val="0"/>
                <w:sz w:val="22"/>
                <w:vertAlign w:val="subscript"/>
              </w:rPr>
              <w:t>L</w:t>
            </w:r>
            <w:r w:rsidR="00155695">
              <w:rPr>
                <w:rFonts w:eastAsia="等线" w:cs="Times New Roman"/>
                <w:color w:val="000000"/>
                <w:kern w:val="0"/>
                <w:sz w:val="22"/>
              </w:rPr>
              <w:t xml:space="preserve"> is a </w:t>
            </w:r>
            <w:r w:rsidR="00155695" w:rsidRPr="00155695">
              <w:rPr>
                <w:rFonts w:eastAsia="等线" w:cs="Times New Roman"/>
                <w:color w:val="000000"/>
                <w:kern w:val="0"/>
                <w:sz w:val="22"/>
              </w:rPr>
              <w:t>positive number</w:t>
            </w:r>
            <w:r w:rsidR="00155695">
              <w:rPr>
                <w:rFonts w:eastAsia="等线" w:cs="Times New Roman"/>
                <w:color w:val="000000"/>
                <w:kern w:val="0"/>
                <w:sz w:val="22"/>
              </w:rPr>
              <w:t xml:space="preserve"> when the median range </w:t>
            </w:r>
            <w:r w:rsidR="00B25ADD">
              <w:rPr>
                <w:rFonts w:eastAsia="等线" w:cs="Times New Roman"/>
                <w:color w:val="000000"/>
                <w:kern w:val="0"/>
                <w:sz w:val="22"/>
              </w:rPr>
              <w:t xml:space="preserve">of the discretized covariate </w:t>
            </w:r>
            <w:r w:rsidR="00155695">
              <w:rPr>
                <w:rFonts w:eastAsia="等线" w:cs="Times New Roman"/>
                <w:color w:val="000000"/>
                <w:kern w:val="0"/>
                <w:sz w:val="22"/>
              </w:rPr>
              <w:t>is the reference range in a Cox model.</w:t>
            </w:r>
          </w:p>
        </w:tc>
      </w:tr>
    </w:tbl>
    <w:p w14:paraId="21648F4F" w14:textId="77777777" w:rsidR="00007288" w:rsidRPr="00B33C64" w:rsidRDefault="00007288" w:rsidP="00A11DC6">
      <w:pPr>
        <w:spacing w:line="276" w:lineRule="auto"/>
      </w:pPr>
    </w:p>
    <w:sectPr w:rsidR="00007288" w:rsidRPr="00B33C64" w:rsidSect="009309C5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800DC" w14:textId="77777777" w:rsidR="005367F1" w:rsidRDefault="005367F1" w:rsidP="00883E24">
      <w:pPr>
        <w:spacing w:line="240" w:lineRule="auto"/>
      </w:pPr>
      <w:r>
        <w:separator/>
      </w:r>
    </w:p>
  </w:endnote>
  <w:endnote w:type="continuationSeparator" w:id="0">
    <w:p w14:paraId="3339C506" w14:textId="77777777" w:rsidR="005367F1" w:rsidRDefault="005367F1" w:rsidP="00883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06984" w14:textId="77777777" w:rsidR="005367F1" w:rsidRDefault="005367F1" w:rsidP="00883E24">
      <w:pPr>
        <w:spacing w:line="240" w:lineRule="auto"/>
      </w:pPr>
      <w:r>
        <w:separator/>
      </w:r>
    </w:p>
  </w:footnote>
  <w:footnote w:type="continuationSeparator" w:id="0">
    <w:p w14:paraId="348AE2D4" w14:textId="77777777" w:rsidR="005367F1" w:rsidRDefault="005367F1" w:rsidP="00883E2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1NbcwMDQ0sTAAAiUdpeDU4uLM/DyQAkOjWgCz7q1RLQAAAA=="/>
  </w:docVars>
  <w:rsids>
    <w:rsidRoot w:val="00284597"/>
    <w:rsid w:val="000022B8"/>
    <w:rsid w:val="00007288"/>
    <w:rsid w:val="000469B7"/>
    <w:rsid w:val="000640B4"/>
    <w:rsid w:val="0007614B"/>
    <w:rsid w:val="00085FB4"/>
    <w:rsid w:val="000B482B"/>
    <w:rsid w:val="000E5B04"/>
    <w:rsid w:val="000E5D0A"/>
    <w:rsid w:val="000F6031"/>
    <w:rsid w:val="00117515"/>
    <w:rsid w:val="001307A9"/>
    <w:rsid w:val="00142B5B"/>
    <w:rsid w:val="00155695"/>
    <w:rsid w:val="00163C99"/>
    <w:rsid w:val="00181382"/>
    <w:rsid w:val="001818E9"/>
    <w:rsid w:val="001A4EE0"/>
    <w:rsid w:val="001D12B5"/>
    <w:rsid w:val="001D6FAA"/>
    <w:rsid w:val="001E3B82"/>
    <w:rsid w:val="0020088F"/>
    <w:rsid w:val="002034F9"/>
    <w:rsid w:val="00213CD5"/>
    <w:rsid w:val="00240C43"/>
    <w:rsid w:val="00260F60"/>
    <w:rsid w:val="002621B5"/>
    <w:rsid w:val="00284597"/>
    <w:rsid w:val="00294F3A"/>
    <w:rsid w:val="002B353F"/>
    <w:rsid w:val="002E072E"/>
    <w:rsid w:val="003059E7"/>
    <w:rsid w:val="0031611D"/>
    <w:rsid w:val="0033097D"/>
    <w:rsid w:val="00331BEF"/>
    <w:rsid w:val="00337B09"/>
    <w:rsid w:val="00345E0F"/>
    <w:rsid w:val="003549DA"/>
    <w:rsid w:val="003609C9"/>
    <w:rsid w:val="00373A2F"/>
    <w:rsid w:val="0038194B"/>
    <w:rsid w:val="00382F98"/>
    <w:rsid w:val="003A780D"/>
    <w:rsid w:val="003B716B"/>
    <w:rsid w:val="003C2206"/>
    <w:rsid w:val="003C47AB"/>
    <w:rsid w:val="003D274A"/>
    <w:rsid w:val="003F0214"/>
    <w:rsid w:val="00400306"/>
    <w:rsid w:val="00402252"/>
    <w:rsid w:val="00402ACD"/>
    <w:rsid w:val="00404B50"/>
    <w:rsid w:val="004116E6"/>
    <w:rsid w:val="00436A03"/>
    <w:rsid w:val="004425C0"/>
    <w:rsid w:val="0044322E"/>
    <w:rsid w:val="00443734"/>
    <w:rsid w:val="00445509"/>
    <w:rsid w:val="00454AD2"/>
    <w:rsid w:val="0049528F"/>
    <w:rsid w:val="004A376C"/>
    <w:rsid w:val="004B0859"/>
    <w:rsid w:val="004D17E7"/>
    <w:rsid w:val="004D6954"/>
    <w:rsid w:val="004E282E"/>
    <w:rsid w:val="004F1299"/>
    <w:rsid w:val="004F24BF"/>
    <w:rsid w:val="004F36A5"/>
    <w:rsid w:val="00526E3E"/>
    <w:rsid w:val="005367F1"/>
    <w:rsid w:val="0053782F"/>
    <w:rsid w:val="00555C56"/>
    <w:rsid w:val="00556199"/>
    <w:rsid w:val="00564849"/>
    <w:rsid w:val="005658A4"/>
    <w:rsid w:val="005672AA"/>
    <w:rsid w:val="0058038B"/>
    <w:rsid w:val="005A5BDF"/>
    <w:rsid w:val="005B3A0F"/>
    <w:rsid w:val="005D435C"/>
    <w:rsid w:val="00600740"/>
    <w:rsid w:val="0065281C"/>
    <w:rsid w:val="00653CFE"/>
    <w:rsid w:val="006B02B2"/>
    <w:rsid w:val="006C5718"/>
    <w:rsid w:val="0071307C"/>
    <w:rsid w:val="00726201"/>
    <w:rsid w:val="00727C82"/>
    <w:rsid w:val="00732F2B"/>
    <w:rsid w:val="007426E2"/>
    <w:rsid w:val="00765E0B"/>
    <w:rsid w:val="007B231A"/>
    <w:rsid w:val="007B2982"/>
    <w:rsid w:val="007B5946"/>
    <w:rsid w:val="007D6B5E"/>
    <w:rsid w:val="007F52F1"/>
    <w:rsid w:val="008043DE"/>
    <w:rsid w:val="00827899"/>
    <w:rsid w:val="008364FA"/>
    <w:rsid w:val="00857104"/>
    <w:rsid w:val="00862AAF"/>
    <w:rsid w:val="00866297"/>
    <w:rsid w:val="0087670F"/>
    <w:rsid w:val="00883E24"/>
    <w:rsid w:val="00886B85"/>
    <w:rsid w:val="00897B5F"/>
    <w:rsid w:val="008A0C9A"/>
    <w:rsid w:val="008B3209"/>
    <w:rsid w:val="008B5866"/>
    <w:rsid w:val="008D4492"/>
    <w:rsid w:val="0091587C"/>
    <w:rsid w:val="009212C5"/>
    <w:rsid w:val="0092785F"/>
    <w:rsid w:val="009309C5"/>
    <w:rsid w:val="00940D12"/>
    <w:rsid w:val="0094587F"/>
    <w:rsid w:val="00954288"/>
    <w:rsid w:val="00971F71"/>
    <w:rsid w:val="00977487"/>
    <w:rsid w:val="00977E8A"/>
    <w:rsid w:val="00981F35"/>
    <w:rsid w:val="00982E26"/>
    <w:rsid w:val="00991FAE"/>
    <w:rsid w:val="00995669"/>
    <w:rsid w:val="009A3E75"/>
    <w:rsid w:val="009A43EF"/>
    <w:rsid w:val="009B553D"/>
    <w:rsid w:val="009D5230"/>
    <w:rsid w:val="00A00424"/>
    <w:rsid w:val="00A10F13"/>
    <w:rsid w:val="00A11DC6"/>
    <w:rsid w:val="00A12A20"/>
    <w:rsid w:val="00A25D26"/>
    <w:rsid w:val="00A4711F"/>
    <w:rsid w:val="00A57EC4"/>
    <w:rsid w:val="00A61607"/>
    <w:rsid w:val="00AB3E29"/>
    <w:rsid w:val="00AB546A"/>
    <w:rsid w:val="00AB640A"/>
    <w:rsid w:val="00AC36B3"/>
    <w:rsid w:val="00AD3C6E"/>
    <w:rsid w:val="00AD4AA7"/>
    <w:rsid w:val="00AE74CB"/>
    <w:rsid w:val="00AF6406"/>
    <w:rsid w:val="00B25AAC"/>
    <w:rsid w:val="00B25ADD"/>
    <w:rsid w:val="00B30709"/>
    <w:rsid w:val="00B33C64"/>
    <w:rsid w:val="00B341F9"/>
    <w:rsid w:val="00B34475"/>
    <w:rsid w:val="00B459F1"/>
    <w:rsid w:val="00B74B42"/>
    <w:rsid w:val="00B95088"/>
    <w:rsid w:val="00B976EF"/>
    <w:rsid w:val="00B979BD"/>
    <w:rsid w:val="00BA01CD"/>
    <w:rsid w:val="00BA60AD"/>
    <w:rsid w:val="00BE5332"/>
    <w:rsid w:val="00BF504F"/>
    <w:rsid w:val="00C01021"/>
    <w:rsid w:val="00C1082C"/>
    <w:rsid w:val="00C14279"/>
    <w:rsid w:val="00C20642"/>
    <w:rsid w:val="00C41E47"/>
    <w:rsid w:val="00C43383"/>
    <w:rsid w:val="00C648B9"/>
    <w:rsid w:val="00C87CCE"/>
    <w:rsid w:val="00C9251E"/>
    <w:rsid w:val="00C93049"/>
    <w:rsid w:val="00C97ABA"/>
    <w:rsid w:val="00CA5A4B"/>
    <w:rsid w:val="00CB5E84"/>
    <w:rsid w:val="00CE4D75"/>
    <w:rsid w:val="00CF43C7"/>
    <w:rsid w:val="00CF4455"/>
    <w:rsid w:val="00D02D6C"/>
    <w:rsid w:val="00D07BFA"/>
    <w:rsid w:val="00D23147"/>
    <w:rsid w:val="00D268F2"/>
    <w:rsid w:val="00D30587"/>
    <w:rsid w:val="00D412E7"/>
    <w:rsid w:val="00D4441A"/>
    <w:rsid w:val="00D467BF"/>
    <w:rsid w:val="00D46B83"/>
    <w:rsid w:val="00D56E9D"/>
    <w:rsid w:val="00D65C5F"/>
    <w:rsid w:val="00D721A6"/>
    <w:rsid w:val="00D76981"/>
    <w:rsid w:val="00D80741"/>
    <w:rsid w:val="00D8088D"/>
    <w:rsid w:val="00DD1CF2"/>
    <w:rsid w:val="00DD5786"/>
    <w:rsid w:val="00DE7CDD"/>
    <w:rsid w:val="00E41CFE"/>
    <w:rsid w:val="00E441AD"/>
    <w:rsid w:val="00E5215D"/>
    <w:rsid w:val="00E62EA3"/>
    <w:rsid w:val="00E649CE"/>
    <w:rsid w:val="00EC464E"/>
    <w:rsid w:val="00EC59BB"/>
    <w:rsid w:val="00ED0FEA"/>
    <w:rsid w:val="00ED3FD4"/>
    <w:rsid w:val="00EF7D29"/>
    <w:rsid w:val="00F044CC"/>
    <w:rsid w:val="00F12121"/>
    <w:rsid w:val="00F13990"/>
    <w:rsid w:val="00F148E9"/>
    <w:rsid w:val="00F152C2"/>
    <w:rsid w:val="00F27608"/>
    <w:rsid w:val="00F40332"/>
    <w:rsid w:val="00F53C23"/>
    <w:rsid w:val="00F65522"/>
    <w:rsid w:val="00F6628A"/>
    <w:rsid w:val="00F70563"/>
    <w:rsid w:val="00F70C72"/>
    <w:rsid w:val="00F8259C"/>
    <w:rsid w:val="00FA2D3D"/>
    <w:rsid w:val="00FA66FD"/>
    <w:rsid w:val="00FC02F2"/>
    <w:rsid w:val="00FD41DC"/>
    <w:rsid w:val="00FE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85D3A"/>
  <w15:chartTrackingRefBased/>
  <w15:docId w15:val="{70730FA0-CFFA-40B3-9A4B-9929CEBA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201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3E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3E24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3E2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3E24"/>
    <w:rPr>
      <w:rFonts w:ascii="Times New Roman" w:eastAsia="宋体" w:hAnsi="Times New Roman"/>
      <w:sz w:val="18"/>
      <w:szCs w:val="18"/>
    </w:rPr>
  </w:style>
  <w:style w:type="paragraph" w:customStyle="1" w:styleId="MDPI42tablebody">
    <w:name w:val="MDPI_4.2_table_body"/>
    <w:qFormat/>
    <w:rsid w:val="00883E24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styleId="a7">
    <w:name w:val="Balloon Text"/>
    <w:basedOn w:val="a"/>
    <w:link w:val="a8"/>
    <w:uiPriority w:val="99"/>
    <w:semiHidden/>
    <w:unhideWhenUsed/>
    <w:rsid w:val="008B5866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B5866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0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1A447-5F20-45EB-BF54-49866B76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2473</TotalTime>
  <Pages>4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chenyimin</dc:creator>
  <cp:keywords/>
  <dc:description/>
  <cp:lastModifiedBy>逸敏 陈</cp:lastModifiedBy>
  <cp:revision>167</cp:revision>
  <dcterms:created xsi:type="dcterms:W3CDTF">2018-12-06T08:16:00Z</dcterms:created>
  <dcterms:modified xsi:type="dcterms:W3CDTF">2019-04-17T01:48:00Z</dcterms:modified>
</cp:coreProperties>
</file>