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0201F" w14:textId="3A35E1C7" w:rsidR="00FB2AB3" w:rsidRPr="00060900" w:rsidRDefault="00FB2AB3" w:rsidP="00FB2AB3">
      <w:pPr>
        <w:keepLines/>
        <w:suppressAutoHyphens/>
        <w:jc w:val="both"/>
        <w:outlineLvl w:val="0"/>
        <w:rPr>
          <w:rFonts w:ascii="Times New Roman" w:hAnsi="Times New Roman" w:cs="Times New Roman"/>
          <w:b/>
          <w:iCs/>
          <w:lang w:val="en-US"/>
        </w:rPr>
      </w:pPr>
      <w:r w:rsidRPr="00060900">
        <w:rPr>
          <w:rFonts w:ascii="Times New Roman" w:hAnsi="Times New Roman" w:cs="Times New Roman"/>
          <w:b/>
          <w:iCs/>
          <w:lang w:val="en-US"/>
        </w:rPr>
        <w:t>Cox Proportional Hazard model (</w:t>
      </w:r>
      <w:proofErr w:type="spellStart"/>
      <w:r w:rsidRPr="00060900">
        <w:rPr>
          <w:rFonts w:ascii="Times New Roman" w:hAnsi="Times New Roman" w:cs="Times New Roman"/>
          <w:b/>
          <w:iCs/>
          <w:lang w:val="en-US"/>
        </w:rPr>
        <w:t>CoxPH</w:t>
      </w:r>
      <w:proofErr w:type="spellEnd"/>
      <w:r w:rsidRPr="00060900">
        <w:rPr>
          <w:rFonts w:ascii="Times New Roman" w:hAnsi="Times New Roman" w:cs="Times New Roman"/>
          <w:b/>
          <w:iCs/>
          <w:lang w:val="en-US"/>
        </w:rPr>
        <w:t>)</w:t>
      </w:r>
    </w:p>
    <w:p w14:paraId="48BD3C9F" w14:textId="77777777" w:rsidR="00FB2AB3" w:rsidRPr="00060900" w:rsidRDefault="00FB2AB3" w:rsidP="00FB2AB3">
      <w:pPr>
        <w:keepLines/>
        <w:suppressAutoHyphens/>
        <w:jc w:val="both"/>
        <w:rPr>
          <w:rFonts w:ascii="Times New Roman" w:hAnsi="Times New Roman" w:cs="Times New Roman"/>
          <w:iCs/>
          <w:lang w:val="en-US"/>
        </w:rPr>
      </w:pPr>
      <w:r w:rsidRPr="00060900">
        <w:rPr>
          <w:rFonts w:ascii="Times New Roman" w:hAnsi="Times New Roman" w:cs="Times New Roman"/>
          <w:bCs/>
          <w:lang w:val="en-US"/>
        </w:rPr>
        <w:t xml:space="preserve">The </w:t>
      </w:r>
      <w:proofErr w:type="spellStart"/>
      <w:r w:rsidRPr="00060900">
        <w:rPr>
          <w:rFonts w:ascii="Times New Roman" w:hAnsi="Times New Roman" w:cs="Times New Roman"/>
          <w:bCs/>
          <w:lang w:val="en-US"/>
        </w:rPr>
        <w:t>CoxPH</w:t>
      </w:r>
      <w:proofErr w:type="spellEnd"/>
      <w:r w:rsidRPr="00060900">
        <w:rPr>
          <w:rFonts w:ascii="Times New Roman" w:hAnsi="Times New Roman" w:cs="Times New Roman"/>
          <w:bCs/>
          <w:lang w:val="en-US"/>
        </w:rPr>
        <w:t xml:space="preserve"> model </w:t>
      </w:r>
      <w:proofErr w:type="gramStart"/>
      <w:r w:rsidRPr="00060900">
        <w:rPr>
          <w:rFonts w:ascii="Times New Roman" w:hAnsi="Times New Roman" w:cs="Times New Roman"/>
          <w:bCs/>
          <w:lang w:val="en-US"/>
        </w:rPr>
        <w:t>was originally designed</w:t>
      </w:r>
      <w:proofErr w:type="gramEnd"/>
      <w:r w:rsidRPr="00060900">
        <w:rPr>
          <w:rFonts w:ascii="Times New Roman" w:hAnsi="Times New Roman" w:cs="Times New Roman"/>
          <w:bCs/>
          <w:lang w:val="en-US"/>
        </w:rPr>
        <w:t xml:space="preserve"> to model survival. However, this model does not</w:t>
      </w:r>
      <w:r w:rsidRPr="00060900">
        <w:rPr>
          <w:rFonts w:ascii="Times New Roman" w:hAnsi="Times New Roman" w:cs="Times New Roman"/>
          <w:iCs/>
          <w:lang w:val="en-US"/>
        </w:rPr>
        <w:t xml:space="preserve"> account for spatial </w:t>
      </w:r>
      <w:proofErr w:type="gramStart"/>
      <w:r w:rsidRPr="00060900">
        <w:rPr>
          <w:rFonts w:ascii="Times New Roman" w:hAnsi="Times New Roman" w:cs="Times New Roman"/>
          <w:iCs/>
          <w:lang w:val="en-US"/>
        </w:rPr>
        <w:t>heterogeneity,</w:t>
      </w:r>
      <w:proofErr w:type="gramEnd"/>
      <w:r w:rsidRPr="00060900">
        <w:rPr>
          <w:rFonts w:ascii="Times New Roman" w:hAnsi="Times New Roman" w:cs="Times New Roman"/>
          <w:iCs/>
          <w:lang w:val="en-US"/>
        </w:rPr>
        <w:t xml:space="preserve"> it</w:t>
      </w:r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is generally written as follows</w:t>
      </w:r>
      <w:r w:rsidRPr="00060900">
        <w:rPr>
          <w:rFonts w:ascii="Times New Roman" w:hAnsi="Times New Roman" w:cs="Times New Roman"/>
          <w:iCs/>
          <w:lang w:val="en-US"/>
        </w:rPr>
        <w:t>:</w:t>
      </w:r>
    </w:p>
    <w:p w14:paraId="1ECB873D" w14:textId="77777777" w:rsidR="00FB2AB3" w:rsidRPr="00060900" w:rsidRDefault="00FB2AB3" w:rsidP="00FB2AB3">
      <w:pPr>
        <w:keepLines/>
        <w:suppressAutoHyphens/>
        <w:jc w:val="both"/>
        <w:rPr>
          <w:rStyle w:val="atn"/>
          <w:rFonts w:ascii="Times New Roman" w:eastAsiaTheme="minorEastAsia" w:hAnsi="Times New Roman" w:cs="Times New Roman"/>
          <w:i/>
          <w:lang w:val="en-US"/>
        </w:rPr>
      </w:pPr>
      <m:oMathPara>
        <m:oMath>
          <m:r>
            <w:rPr>
              <w:rStyle w:val="atn"/>
              <w:rFonts w:ascii="Cambria Math" w:hAnsi="Cambria Math" w:cs="Times New Roman"/>
              <w:lang w:val="en-US"/>
            </w:rPr>
            <m:t>λ</m:t>
          </m:r>
          <m:d>
            <m:dPr>
              <m:ctrlPr>
                <w:rPr>
                  <w:rStyle w:val="atn"/>
                  <w:rFonts w:ascii="Cambria Math" w:hAnsi="Cambria Math" w:cs="Times New Roman"/>
                  <w:bCs/>
                  <w:i/>
                  <w:lang w:val="en-US"/>
                </w:rPr>
              </m:ctrlPr>
            </m:dPr>
            <m:e>
              <m:r>
                <w:rPr>
                  <w:rStyle w:val="atn"/>
                  <w:rFonts w:ascii="Cambria Math" w:hAnsi="Cambria Math" w:cs="Times New Roman"/>
                  <w:lang w:val="en-US"/>
                </w:rPr>
                <m:t>t,X</m:t>
              </m:r>
            </m:e>
          </m:d>
          <m:r>
            <w:rPr>
              <w:rStyle w:val="atn"/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Style w:val="atn"/>
                  <w:rFonts w:ascii="Cambria Math" w:hAnsi="Cambria Math" w:cs="Times New Roman"/>
                  <w:bCs/>
                  <w:i/>
                  <w:lang w:val="en-US"/>
                </w:rPr>
              </m:ctrlPr>
            </m:sSubPr>
            <m:e>
              <m:r>
                <w:rPr>
                  <w:rStyle w:val="atn"/>
                  <w:rFonts w:ascii="Cambria Math" w:hAnsi="Cambria Math" w:cs="Times New Roman"/>
                  <w:lang w:val="en-US"/>
                </w:rPr>
                <m:t>λ</m:t>
              </m:r>
            </m:e>
            <m:sub>
              <m:r>
                <w:rPr>
                  <w:rStyle w:val="atn"/>
                  <w:rFonts w:ascii="Cambria Math" w:hAnsi="Cambria Math" w:cs="Times New Roman"/>
                  <w:lang w:val="en-US"/>
                </w:rPr>
                <m:t>0</m:t>
              </m:r>
            </m:sub>
          </m:sSub>
          <m:d>
            <m:dPr>
              <m:ctrlPr>
                <w:rPr>
                  <w:rStyle w:val="atn"/>
                  <w:rFonts w:ascii="Cambria Math" w:hAnsi="Cambria Math" w:cs="Times New Roman"/>
                  <w:bCs/>
                  <w:i/>
                  <w:lang w:val="en-US"/>
                </w:rPr>
              </m:ctrlPr>
            </m:dPr>
            <m:e>
              <m:r>
                <w:rPr>
                  <w:rStyle w:val="atn"/>
                  <w:rFonts w:ascii="Cambria Math" w:hAnsi="Cambria Math" w:cs="Times New Roman"/>
                  <w:lang w:val="en-US"/>
                </w:rPr>
                <m:t>t</m:t>
              </m:r>
            </m:e>
          </m:d>
          <m:func>
            <m:funcPr>
              <m:ctrlPr>
                <w:rPr>
                  <w:rStyle w:val="atn"/>
                  <w:rFonts w:ascii="Cambria Math" w:hAnsi="Cambria Math" w:cs="Times New Roman"/>
                  <w:i/>
                  <w:lang w:val="en-US"/>
                </w:rPr>
              </m:ctrlPr>
            </m:funcPr>
            <m:fName>
              <m:r>
                <w:rPr>
                  <w:rStyle w:val="atn"/>
                  <w:rFonts w:ascii="Cambria Math" w:hAnsi="Cambria Math" w:cs="Times New Roman"/>
                  <w:lang w:val="en-US"/>
                </w:rPr>
                <m:t>exp</m:t>
              </m:r>
            </m:fName>
            <m:e>
              <m:d>
                <m:dPr>
                  <m:ctrlPr>
                    <w:rPr>
                      <w:rStyle w:val="atn"/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β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Style w:val="atn"/>
                      <w:rFonts w:ascii="Cambria Math" w:hAnsi="Cambria Math" w:cs="Times New Roman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β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Style w:val="atn"/>
                      <w:rFonts w:ascii="Cambria Math" w:hAnsi="Cambria Math" w:cs="Times New Roman"/>
                      <w:lang w:val="en-US"/>
                    </w:rPr>
                    <m:t>+…+</m:t>
                  </m:r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β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n</m:t>
                      </m:r>
                    </m:sub>
                  </m:sSub>
                  <m:sSub>
                    <m:sSubPr>
                      <m:ctrlPr>
                        <w:rPr>
                          <w:rStyle w:val="atn"/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Style w:val="atn"/>
                          <w:rFonts w:ascii="Cambria Math" w:hAnsi="Cambria Math" w:cs="Times New Roman"/>
                          <w:lang w:val="en-US"/>
                        </w:rPr>
                        <m:t>n</m:t>
                      </m:r>
                    </m:sub>
                  </m:sSub>
                </m:e>
              </m:d>
            </m:e>
          </m:func>
        </m:oMath>
      </m:oMathPara>
    </w:p>
    <w:p w14:paraId="01100316" w14:textId="77777777" w:rsidR="00FB2AB3" w:rsidRPr="00060900" w:rsidRDefault="00FB2AB3" w:rsidP="00FB2AB3">
      <w:pPr>
        <w:keepLines/>
        <w:suppressAutoHyphens/>
        <w:jc w:val="both"/>
        <w:rPr>
          <w:rStyle w:val="atn"/>
          <w:rFonts w:ascii="Times New Roman" w:eastAsiaTheme="minorEastAsia" w:hAnsi="Times New Roman" w:cs="Times New Roman"/>
          <w:lang w:val="en-US"/>
        </w:rPr>
      </w:pPr>
      <m:oMath>
        <m:r>
          <w:rPr>
            <w:rStyle w:val="atn"/>
            <w:rFonts w:ascii="Cambria Math" w:hAnsi="Cambria Math" w:cs="Times New Roman"/>
            <w:lang w:val="en-US"/>
          </w:rPr>
          <m:t>λ</m:t>
        </m:r>
        <m:d>
          <m:d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Style w:val="atn"/>
                <w:rFonts w:ascii="Cambria Math" w:hAnsi="Cambria Math" w:cs="Times New Roman"/>
                <w:lang w:val="en-US"/>
              </w:rPr>
              <m:t>t,X</m:t>
            </m:r>
          </m:e>
        </m:d>
      </m:oMath>
      <w:r w:rsidRPr="00060900">
        <w:rPr>
          <w:rStyle w:val="atn"/>
          <w:rFonts w:ascii="Times New Roman" w:hAnsi="Times New Roman" w:cs="Times New Roman"/>
          <w:lang w:val="en-US"/>
        </w:rPr>
        <w:t xml:space="preserve"> </w:t>
      </w:r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was the instant risk function at time </w:t>
      </w:r>
      <m:oMath>
        <m:r>
          <w:rPr>
            <w:rFonts w:ascii="Cambria Math" w:hAnsi="Cambria Math" w:cs="Times New Roman"/>
            <w:color w:val="000000"/>
            <w:lang w:val="en-US"/>
          </w:rPr>
          <m:t>t,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</w:t>
      </w:r>
      <m:oMath>
        <m:sSub>
          <m:sSub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λ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0</m:t>
            </m:r>
          </m:sub>
        </m:sSub>
        <m:d>
          <m:d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Style w:val="atn"/>
                <w:rFonts w:ascii="Cambria Math" w:hAnsi="Cambria Math" w:cs="Times New Roman"/>
                <w:lang w:val="en-US"/>
              </w:rPr>
              <m:t>t</m:t>
            </m:r>
          </m:e>
        </m:d>
        <m:r>
          <w:rPr>
            <w:rStyle w:val="atn"/>
            <w:rFonts w:ascii="Cambria Math" w:hAnsi="Cambria Math" w:cs="Times New Roman"/>
            <w:lang w:val="en-US"/>
          </w:rPr>
          <m:t xml:space="preserve"> 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was the baseline risk, constant over time, </w:t>
      </w:r>
      <m:oMath>
        <m:r>
          <w:rPr>
            <w:rStyle w:val="atn"/>
            <w:rFonts w:ascii="Cambria Math" w:hAnsi="Cambria Math" w:cs="Times New Roman"/>
            <w:lang w:val="en-US"/>
          </w:rPr>
          <m:t>X=</m:t>
        </m:r>
        <m:d>
          <m:d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Style w:val="atn"/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1</m:t>
                </m:r>
              </m:sub>
            </m:sSub>
            <m:r>
              <w:rPr>
                <w:rStyle w:val="atn"/>
                <w:rFonts w:ascii="Cambria Math" w:hAnsi="Cambria Math" w:cs="Times New Roman"/>
                <w:lang w:val="en-US"/>
              </w:rPr>
              <m:t xml:space="preserve">, </m:t>
            </m:r>
            <m:sSub>
              <m:sSubPr>
                <m:ctrlPr>
                  <w:rPr>
                    <w:rStyle w:val="atn"/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2</m:t>
                </m:r>
              </m:sub>
            </m:sSub>
            <m:r>
              <w:rPr>
                <w:rStyle w:val="atn"/>
                <w:rFonts w:ascii="Cambria Math" w:hAnsi="Cambria Math" w:cs="Times New Roman"/>
                <w:lang w:val="en-US"/>
              </w:rPr>
              <m:t xml:space="preserve">,…, </m:t>
            </m:r>
            <m:sSub>
              <m:sSubPr>
                <m:ctrlPr>
                  <w:rPr>
                    <w:rStyle w:val="atn"/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n</m:t>
                </m:r>
              </m:sub>
            </m:sSub>
          </m:e>
        </m:d>
        <m:r>
          <w:rPr>
            <w:rStyle w:val="atn"/>
            <w:rFonts w:ascii="Cambria Math" w:hAnsi="Cambria Math" w:cs="Times New Roman"/>
            <w:lang w:val="en-US"/>
          </w:rPr>
          <m:t xml:space="preserve"> 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was the fixed effect vector of covariates and </w:t>
      </w:r>
      <m:oMath>
        <m:r>
          <w:rPr>
            <w:rStyle w:val="atn"/>
            <w:rFonts w:ascii="Cambria Math" w:hAnsi="Cambria Math" w:cs="Times New Roman"/>
            <w:lang w:val="en-US"/>
          </w:rPr>
          <m:t>β=(</m:t>
        </m:r>
        <m:sSub>
          <m:sSub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1</m:t>
            </m:r>
          </m:sub>
        </m:sSub>
        <m:r>
          <w:rPr>
            <w:rStyle w:val="atn"/>
            <w:rFonts w:ascii="Cambria Math" w:hAnsi="Cambria Math" w:cs="Times New Roman"/>
            <w:lang w:val="en-US"/>
          </w:rPr>
          <m:t xml:space="preserve">, </m:t>
        </m:r>
        <m:sSub>
          <m:sSub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2</m:t>
            </m:r>
          </m:sub>
        </m:sSub>
        <m:r>
          <w:rPr>
            <w:rStyle w:val="atn"/>
            <w:rFonts w:ascii="Cambria Math" w:hAnsi="Cambria Math" w:cs="Times New Roman"/>
            <w:lang w:val="en-US"/>
          </w:rPr>
          <m:t>,…,</m:t>
        </m:r>
        <m:sSub>
          <m:sSubPr>
            <m:ctrlPr>
              <w:rPr>
                <w:rStyle w:val="atn"/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β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n</m:t>
            </m:r>
          </m:sub>
        </m:sSub>
        <m:r>
          <w:rPr>
            <w:rStyle w:val="atn"/>
            <w:rFonts w:ascii="Cambria Math" w:hAnsi="Cambria Math" w:cs="Times New Roman"/>
            <w:lang w:val="en-US"/>
          </w:rPr>
          <m:t xml:space="preserve">) 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>was the vector of parameters related to each covariate.</w:t>
      </w:r>
    </w:p>
    <w:p w14:paraId="5E5300E3" w14:textId="58442D42" w:rsidR="00FB2AB3" w:rsidRPr="00060900" w:rsidRDefault="00FB2AB3" w:rsidP="00FB2AB3">
      <w:pPr>
        <w:keepLines/>
        <w:suppressAutoHyphens/>
        <w:jc w:val="both"/>
        <w:rPr>
          <w:rStyle w:val="atn"/>
          <w:rFonts w:ascii="Times New Roman" w:eastAsiaTheme="minorEastAsia" w:hAnsi="Times New Roman" w:cs="Times New Roman"/>
          <w:lang w:val="en-US"/>
        </w:rPr>
      </w:pPr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This fixed-effect model </w:t>
      </w:r>
      <w:proofErr w:type="gramStart"/>
      <w:r w:rsidRPr="00060900">
        <w:rPr>
          <w:rStyle w:val="atn"/>
          <w:rFonts w:ascii="Times New Roman" w:eastAsiaTheme="minorEastAsia" w:hAnsi="Times New Roman" w:cs="Times New Roman"/>
          <w:lang w:val="en-US"/>
        </w:rPr>
        <w:t>was used</w:t>
      </w:r>
      <w:proofErr w:type="gramEnd"/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to analyze the time of occurrence of an event of interest with the possibility of adjusting for covariates. Parameters </w:t>
      </w:r>
      <w:proofErr w:type="gramStart"/>
      <w:r w:rsidRPr="00060900">
        <w:rPr>
          <w:rStyle w:val="atn"/>
          <w:rFonts w:ascii="Times New Roman" w:eastAsiaTheme="minorEastAsia" w:hAnsi="Times New Roman" w:cs="Times New Roman"/>
          <w:lang w:val="en-US"/>
        </w:rPr>
        <w:t>were estimated</w:t>
      </w:r>
      <w:proofErr w:type="gramEnd"/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with the maximum likelihood method.</w:t>
      </w:r>
    </w:p>
    <w:p w14:paraId="48F8B40C" w14:textId="77777777" w:rsidR="00FB2AB3" w:rsidRPr="00060900" w:rsidRDefault="00FB2AB3" w:rsidP="00FB2AB3">
      <w:pPr>
        <w:keepLines/>
        <w:suppressAutoHyphens/>
        <w:jc w:val="both"/>
        <w:outlineLvl w:val="0"/>
        <w:rPr>
          <w:rStyle w:val="atn"/>
          <w:rFonts w:ascii="Times New Roman" w:eastAsiaTheme="minorEastAsia" w:hAnsi="Times New Roman" w:cs="Times New Roman"/>
          <w:b/>
          <w:lang w:val="en-US"/>
        </w:rPr>
      </w:pPr>
      <w:r w:rsidRPr="00060900">
        <w:rPr>
          <w:rStyle w:val="atn"/>
          <w:rFonts w:ascii="Times New Roman" w:eastAsiaTheme="minorEastAsia" w:hAnsi="Times New Roman" w:cs="Times New Roman"/>
          <w:b/>
          <w:lang w:val="en-US"/>
        </w:rPr>
        <w:t>Model performance measures</w:t>
      </w:r>
    </w:p>
    <w:p w14:paraId="081FFDC4" w14:textId="77777777" w:rsidR="00FB2AB3" w:rsidRPr="00060900" w:rsidRDefault="00FB2AB3" w:rsidP="00FB2AB3">
      <w:pPr>
        <w:keepLines/>
        <w:suppressAutoHyphens/>
        <w:jc w:val="both"/>
        <w:rPr>
          <w:rFonts w:ascii="Times New Roman" w:eastAsiaTheme="minorEastAsia" w:hAnsi="Times New Roman" w:cs="Times New Roman"/>
          <w:color w:val="000000"/>
          <w:lang w:val="en-US"/>
        </w:rPr>
      </w:pPr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The parameter </w:t>
      </w:r>
      <m:oMath>
        <m:r>
          <w:rPr>
            <w:rFonts w:ascii="Cambria Math" w:hAnsi="Cambria Math" w:cs="Times New Roman"/>
            <w:color w:val="000000"/>
            <w:lang w:val="en-US"/>
          </w:rPr>
          <m:t>β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represented the true effect of each covariate estimated </w:t>
      </w:r>
      <w:proofErr w:type="gramStart"/>
      <w:r w:rsidRPr="00060900">
        <w:rPr>
          <w:rStyle w:val="atn"/>
          <w:rFonts w:ascii="Times New Roman" w:eastAsiaTheme="minorEastAsia" w:hAnsi="Times New Roman" w:cs="Times New Roman"/>
          <w:lang w:val="en-US"/>
        </w:rPr>
        <w:t>by</w:t>
      </w:r>
      <w:r w:rsidRPr="00060900">
        <w:rPr>
          <w:rFonts w:ascii="Times New Roman" w:eastAsiaTheme="minorEastAsia" w:hAnsi="Times New Roman" w:cs="Times New Roman"/>
          <w:color w:val="000000"/>
          <w:lang w:val="en-US"/>
        </w:rPr>
        <w:t xml:space="preserve"> </w:t>
      </w:r>
      <w:proofErr w:type="gramEnd"/>
      <m:oMath>
        <m:acc>
          <m:accPr>
            <m:ctrlPr>
              <w:rPr>
                <w:rFonts w:ascii="Cambria Math" w:eastAsiaTheme="minorEastAsia" w:hAnsi="Cambria Math" w:cs="Times New Roman"/>
                <w:b/>
                <w:i/>
                <w:color w:val="000000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β</m:t>
            </m:r>
          </m:e>
        </m:acc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, with a standard deviation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  <w:color w:val="000000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Sd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lang w:val="en-US"/>
                  </w:rPr>
                </m:ctrlPr>
              </m:dPr>
              <m:e>
                <m:acc>
                  <m:acc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lang w:val="en-US"/>
                      </w:rPr>
                      <m:t>β</m:t>
                    </m:r>
                  </m:e>
                </m:acc>
              </m:e>
            </m:d>
          </m:e>
        </m:acc>
        <m:r>
          <m:rPr>
            <m:sty m:val="bi"/>
          </m:rPr>
          <w:rPr>
            <w:rFonts w:ascii="Cambria Math" w:eastAsiaTheme="minorEastAsia" w:hAnsi="Cambria Math" w:cs="Times New Roman"/>
            <w:color w:val="000000"/>
            <w:lang w:val="en-US"/>
          </w:rPr>
          <m:t xml:space="preserve"> 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estimated on </w:t>
      </w:r>
      <m:oMath>
        <m:r>
          <w:rPr>
            <w:rStyle w:val="atn"/>
            <w:rFonts w:ascii="Cambria Math" w:eastAsiaTheme="minorEastAsia" w:hAnsi="Cambria Math" w:cs="Times New Roman"/>
            <w:lang w:val="en-US"/>
          </w:rPr>
          <m:t>K</m:t>
        </m:r>
      </m:oMath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datasets for each scenario and with a 95% Confidence Interval </w:t>
      </w:r>
      <m:oMath>
        <m:r>
          <w:rPr>
            <w:rFonts w:ascii="Cambria Math" w:eastAsiaTheme="minorEastAsia" w:hAnsi="Cambria Math" w:cs="Times New Roman"/>
            <w:color w:val="000000"/>
            <w:lang w:val="en-US"/>
          </w:rPr>
          <m:t>IC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00000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β</m:t>
            </m:r>
          </m:e>
        </m:d>
        <m:r>
          <w:rPr>
            <w:rFonts w:ascii="Cambria Math" w:eastAsiaTheme="minorEastAsia" w:hAnsi="Cambria Math" w:cs="Times New Roman"/>
            <w:color w:val="000000"/>
            <w:lang w:val="en-US"/>
          </w:rPr>
          <m:t xml:space="preserve">. </m:t>
        </m:r>
      </m:oMath>
    </w:p>
    <w:p w14:paraId="4E56EDAB" w14:textId="77777777" w:rsidR="00FB2AB3" w:rsidRPr="00060900" w:rsidRDefault="00AA2ED8" w:rsidP="00FB2AB3">
      <w:pPr>
        <w:keepLines/>
        <w:suppressAutoHyphens/>
        <w:autoSpaceDE w:val="0"/>
        <w:autoSpaceDN w:val="0"/>
        <w:adjustRightInd w:val="0"/>
        <w:jc w:val="both"/>
        <w:outlineLvl w:val="0"/>
        <w:rPr>
          <w:rFonts w:ascii="Times New Roman" w:eastAsiaTheme="minorEastAsia" w:hAnsi="Times New Roman" w:cs="Times New Roman"/>
          <w:i/>
          <w:color w:val="000000"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Sd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000000"/>
                      <w:lang w:val="en-US"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lang w:val="en-US"/>
                        </w:rPr>
                        <m:t>β</m:t>
                      </m:r>
                    </m:e>
                  </m:acc>
                </m:e>
              </m:d>
            </m:e>
          </m:acc>
          <m:r>
            <w:rPr>
              <w:rFonts w:ascii="Cambria Math" w:eastAsiaTheme="minorEastAsia" w:hAnsi="Cambria Math" w:cs="Times New Roman"/>
              <w:color w:val="00000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K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color w:val="000000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i=1</m:t>
              </m:r>
            </m:sub>
            <m:sup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K</m:t>
              </m:r>
            </m:sup>
            <m:e>
              <m:r>
                <w:rPr>
                  <w:rFonts w:ascii="Cambria Math" w:eastAsiaTheme="minorEastAsia" w:hAnsi="Cambria Math" w:cs="Times New Roman"/>
                  <w:color w:val="000000"/>
                  <w:lang w:val="en-US"/>
                </w:rPr>
                <m:t>Sd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000000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lang w:val="en-US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US"/>
                            </w:rPr>
                            <m:t>β</m:t>
                          </m:r>
                        </m:e>
                      </m:acc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lang w:val="en-US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14:paraId="2F5244F0" w14:textId="77777777" w:rsidR="00CD14C6" w:rsidRPr="009D1F88" w:rsidRDefault="00FB2AB3">
      <w:pPr>
        <w:rPr>
          <w:rFonts w:ascii="Times New Roman" w:hAnsi="Times New Roman" w:cs="Times New Roman"/>
          <w:b/>
        </w:rPr>
      </w:pPr>
      <w:proofErr w:type="spellStart"/>
      <w:r w:rsidRPr="009D1F88">
        <w:rPr>
          <w:rFonts w:ascii="Times New Roman" w:hAnsi="Times New Roman" w:cs="Times New Roman"/>
          <w:b/>
        </w:rPr>
        <w:t>Bias</w:t>
      </w:r>
      <w:proofErr w:type="spellEnd"/>
    </w:p>
    <w:p w14:paraId="022B803C" w14:textId="77777777" w:rsidR="00FB2AB3" w:rsidRPr="00060900" w:rsidRDefault="00FB2AB3" w:rsidP="00FB2AB3">
      <w:pPr>
        <w:keepLines/>
        <w:suppressAutoHyphens/>
        <w:jc w:val="both"/>
        <w:rPr>
          <w:rStyle w:val="atn"/>
          <w:rFonts w:ascii="Times New Roman" w:eastAsiaTheme="minorEastAsia" w:hAnsi="Times New Roman" w:cs="Times New Roman"/>
          <w:lang w:val="en-US"/>
        </w:rPr>
      </w:pPr>
      <m:oMath>
        <m:r>
          <w:rPr>
            <w:rFonts w:ascii="Cambria Math" w:hAnsi="Cambria Math" w:cs="Times New Roman"/>
            <w:color w:val="000000"/>
            <w:lang w:val="en-US"/>
          </w:rPr>
          <m:t>B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lang w:val="en-US"/>
              </w:rPr>
            </m:ctrlPr>
          </m:dPr>
          <m:e>
            <m:acc>
              <m:accPr>
                <m:ctrlPr>
                  <w:rPr>
                    <w:rFonts w:ascii="Cambria Math" w:hAnsi="Cambria Math" w:cs="Times New Roman"/>
                    <w:i/>
                    <w:color w:val="000000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color w:val="000000"/>
                    <w:lang w:val="en-US"/>
                  </w:rPr>
                  <m:t>β</m:t>
                </m:r>
              </m:e>
            </m:acc>
          </m:e>
        </m:d>
        <m:r>
          <w:rPr>
            <w:rFonts w:ascii="Cambria Math" w:hAnsi="Cambria Math" w:cs="Times New Roman"/>
            <w:color w:val="000000"/>
            <w:lang w:val="en-US"/>
          </w:rPr>
          <m:t xml:space="preserve"> </m:t>
        </m:r>
      </m:oMath>
      <w:proofErr w:type="gramStart"/>
      <w:r w:rsidRPr="00060900">
        <w:rPr>
          <w:rStyle w:val="atn"/>
          <w:rFonts w:ascii="Times New Roman" w:eastAsiaTheme="minorEastAsia" w:hAnsi="Times New Roman" w:cs="Times New Roman"/>
          <w:lang w:val="en-US"/>
        </w:rPr>
        <w:t>was</w:t>
      </w:r>
      <w:proofErr w:type="gramEnd"/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 an indicator of estimator performance expressing the dif</w:t>
      </w:r>
      <w:bookmarkStart w:id="0" w:name="_GoBack"/>
      <w:bookmarkEnd w:id="0"/>
      <w:r w:rsidRPr="00060900">
        <w:rPr>
          <w:rStyle w:val="atn"/>
          <w:rFonts w:ascii="Times New Roman" w:eastAsiaTheme="minorEastAsia" w:hAnsi="Times New Roman" w:cs="Times New Roman"/>
          <w:lang w:val="en-US"/>
        </w:rPr>
        <w:t xml:space="preserve">ference between true effect and estimated effect: </w:t>
      </w:r>
    </w:p>
    <w:p w14:paraId="59E3377E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outlineLvl w:val="0"/>
        <w:rPr>
          <w:rFonts w:ascii="Times New Roman" w:eastAsiaTheme="minorEastAsia" w:hAnsi="Times New Roman" w:cs="Times New Roman"/>
          <w:i/>
          <w:color w:val="000000"/>
          <w:lang w:val="en-US"/>
        </w:rPr>
      </w:pPr>
      <m:oMathPara>
        <m:oMath>
          <m:r>
            <w:rPr>
              <w:rFonts w:ascii="Cambria Math" w:hAnsi="Cambria Math" w:cs="Times New Roman"/>
              <w:color w:val="000000"/>
              <w:lang w:val="en-US"/>
            </w:rPr>
            <m:t>B</m:t>
          </m:r>
          <m:d>
            <m:d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β</m:t>
                  </m:r>
                </m:e>
              </m:acc>
            </m:e>
          </m:d>
          <m:r>
            <w:rPr>
              <w:rFonts w:ascii="Cambria Math" w:hAnsi="Cambria Math" w:cs="Times New Roman"/>
              <w:color w:val="000000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accPr>
            <m:e>
              <m:acc>
                <m:acc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β</m:t>
                  </m:r>
                </m:e>
              </m:acc>
            </m:e>
          </m:acc>
          <m:r>
            <w:rPr>
              <w:rFonts w:ascii="Cambria Math" w:hAnsi="Cambria Math" w:cs="Times New Roman"/>
              <w:color w:val="000000"/>
              <w:lang w:val="en-US"/>
            </w:rPr>
            <m:t>-β</m:t>
          </m:r>
        </m:oMath>
      </m:oMathPara>
    </w:p>
    <w:p w14:paraId="7CD4B15E" w14:textId="77777777" w:rsidR="00FB2AB3" w:rsidRPr="00060900" w:rsidRDefault="00AA2ED8" w:rsidP="009B681F">
      <w:pPr>
        <w:rPr>
          <w:rFonts w:ascii="Times New Roman" w:eastAsiaTheme="minorEastAsia" w:hAnsi="Times New Roman" w:cs="Times New Roman"/>
          <w:color w:val="000000"/>
          <w:lang w:val="en-US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color w:val="000000"/>
                <w:lang w:val="en-US"/>
              </w:rPr>
            </m:ctrlPr>
          </m:accPr>
          <m:e>
            <m:acc>
              <m:acc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color w:val="000000"/>
                    <w:lang w:val="en-US"/>
                  </w:rPr>
                  <m:t>β</m:t>
                </m:r>
              </m:e>
            </m:acc>
          </m:e>
        </m:acc>
        <m:r>
          <w:rPr>
            <w:rFonts w:ascii="Cambria Math" w:eastAsiaTheme="minorEastAsia" w:hAnsi="Cambria Math" w:cs="Times New Roman"/>
            <w:color w:val="000000"/>
            <w:lang w:val="en-US"/>
          </w:rPr>
          <m:t>=1/K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color w:val="000000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color w:val="000000"/>
                <w:lang w:val="en-US"/>
              </w:rPr>
              <m:t>K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lang w:val="en-US"/>
                  </w:rPr>
                </m:ctrlPr>
              </m:sSubPr>
              <m:e>
                <m:acc>
                  <m:acc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000000"/>
                        <w:lang w:val="en-US"/>
                      </w:rPr>
                      <m:t>β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color w:val="000000"/>
                    <w:lang w:val="en-US"/>
                  </w:rPr>
                  <m:t>i</m:t>
                </m:r>
              </m:sub>
            </m:sSub>
          </m:e>
        </m:nary>
        <m:r>
          <w:rPr>
            <w:rFonts w:ascii="Cambria Math" w:eastAsiaTheme="minorEastAsia" w:hAnsi="Cambria Math" w:cs="Times New Roman"/>
            <w:color w:val="000000"/>
            <w:lang w:val="en-US"/>
          </w:rPr>
          <m:t xml:space="preserve"> </m:t>
        </m:r>
      </m:oMath>
      <w:proofErr w:type="gramStart"/>
      <w:r w:rsidR="00FB2AB3" w:rsidRPr="00060900">
        <w:rPr>
          <w:rFonts w:ascii="Times New Roman" w:eastAsiaTheme="minorEastAsia" w:hAnsi="Times New Roman" w:cs="Times New Roman"/>
          <w:color w:val="000000"/>
          <w:lang w:val="en-US"/>
        </w:rPr>
        <w:t>was</w:t>
      </w:r>
      <w:proofErr w:type="gramEnd"/>
      <w:r w:rsidR="00FB2AB3" w:rsidRPr="00060900">
        <w:rPr>
          <w:rFonts w:ascii="Times New Roman" w:eastAsiaTheme="minorEastAsia" w:hAnsi="Times New Roman" w:cs="Times New Roman"/>
          <w:color w:val="000000"/>
          <w:lang w:val="en-US"/>
        </w:rPr>
        <w:t xml:space="preserve"> the estimated average effect for a scenario based on the 50 datasets. </w:t>
      </w:r>
    </w:p>
    <w:p w14:paraId="06A556C4" w14:textId="77777777" w:rsidR="00FB2AB3" w:rsidRPr="00060900" w:rsidRDefault="00FB2AB3" w:rsidP="00FB2AB3">
      <w:pPr>
        <w:outlineLvl w:val="0"/>
        <w:rPr>
          <w:rFonts w:ascii="Times New Roman" w:eastAsiaTheme="minorEastAsia" w:hAnsi="Times New Roman" w:cs="Times New Roman"/>
          <w:color w:val="000000"/>
          <w:lang w:val="en-US"/>
        </w:rPr>
      </w:pPr>
      <w:r w:rsidRPr="00060900">
        <w:rPr>
          <w:rFonts w:ascii="Times New Roman" w:eastAsiaTheme="minorEastAsia" w:hAnsi="Times New Roman" w:cs="Times New Roman"/>
          <w:b/>
          <w:color w:val="000000"/>
          <w:lang w:val="en-US"/>
        </w:rPr>
        <w:t>Mean Square Error (MSE)</w:t>
      </w:r>
    </w:p>
    <w:p w14:paraId="0FFE5B2C" w14:textId="77777777" w:rsidR="00FB2AB3" w:rsidRPr="00060900" w:rsidRDefault="00FB2AB3" w:rsidP="00FB2AB3">
      <w:pPr>
        <w:rPr>
          <w:rFonts w:ascii="Times New Roman" w:eastAsiaTheme="minorEastAsia" w:hAnsi="Times New Roman" w:cs="Times New Roman"/>
          <w:color w:val="000000"/>
          <w:lang w:val="en-US"/>
        </w:rPr>
      </w:pPr>
      <w:r w:rsidRPr="00060900">
        <w:rPr>
          <w:rFonts w:ascii="Times New Roman" w:eastAsiaTheme="minorEastAsia" w:hAnsi="Times New Roman" w:cs="Times New Roman"/>
          <w:color w:val="000000"/>
          <w:lang w:val="en-US"/>
        </w:rPr>
        <w:t xml:space="preserve">The MSE </w:t>
      </w:r>
      <w:proofErr w:type="gramStart"/>
      <w:r w:rsidRPr="00060900">
        <w:rPr>
          <w:rFonts w:ascii="Times New Roman" w:eastAsiaTheme="minorEastAsia" w:hAnsi="Times New Roman" w:cs="Times New Roman"/>
          <w:color w:val="000000"/>
          <w:lang w:val="en-US"/>
        </w:rPr>
        <w:t>was used</w:t>
      </w:r>
      <w:proofErr w:type="gramEnd"/>
      <w:r w:rsidRPr="00060900">
        <w:rPr>
          <w:rFonts w:ascii="Times New Roman" w:eastAsiaTheme="minorEastAsia" w:hAnsi="Times New Roman" w:cs="Times New Roman"/>
          <w:color w:val="000000"/>
          <w:lang w:val="en-US"/>
        </w:rPr>
        <w:t xml:space="preserve"> to measure the stability and accuracy of the estimates:</w:t>
      </w:r>
    </w:p>
    <w:p w14:paraId="2BFC62C7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i/>
          <w:color w:val="000000"/>
          <w:lang w:val="en-US"/>
        </w:rPr>
      </w:pPr>
      <m:oMathPara>
        <m:oMath>
          <m:r>
            <w:rPr>
              <w:rFonts w:ascii="Cambria Math" w:hAnsi="Cambria Math" w:cs="Times New Roman"/>
              <w:color w:val="000000"/>
              <w:lang w:val="en-US"/>
            </w:rPr>
            <m:t>MSE</m:t>
          </m:r>
          <m:d>
            <m:d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β</m:t>
                  </m:r>
                </m:e>
              </m:acc>
            </m:e>
          </m:d>
          <m:r>
            <w:rPr>
              <w:rFonts w:ascii="Cambria Math" w:hAnsi="Cambria Math" w:cs="Times New Roman"/>
              <w:color w:val="000000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B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β</m:t>
                          </m:r>
                        </m:e>
                      </m:acc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color w:val="000000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color w:val="000000"/>
              <w:lang w:val="en-US"/>
            </w:rPr>
            <m:t xml:space="preserve">+  </m:t>
          </m:r>
          <m:sSup>
            <m:sSup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lang w:val="en-US"/>
                        </w:rPr>
                        <m:t>Sd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color w:val="000000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color w:val="000000"/>
                                  <w:lang w:val="en-US"/>
                                </w:rPr>
                                <m:t>β</m:t>
                              </m:r>
                            </m:e>
                          </m:acc>
                        </m:e>
                      </m:d>
                    </m:e>
                  </m:acc>
                  <m:ctrlPr>
                    <w:rPr>
                      <w:rFonts w:ascii="Cambria Math" w:eastAsiaTheme="minorEastAsia" w:hAnsi="Cambria Math" w:cs="Times New Roman"/>
                      <w:i/>
                      <w:color w:val="000000"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 w:cs="Times New Roman"/>
                  <w:color w:val="000000"/>
                  <w:lang w:val="en-US"/>
                </w:rPr>
                <m:t>2</m:t>
              </m:r>
            </m:sup>
          </m:sSup>
        </m:oMath>
      </m:oMathPara>
    </w:p>
    <w:p w14:paraId="0C664430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color w:val="000000"/>
          <w:lang w:val="en-US"/>
        </w:rPr>
      </w:pPr>
      <w:r w:rsidRPr="00060900">
        <w:rPr>
          <w:rFonts w:ascii="Times New Roman" w:hAnsi="Times New Roman" w:cs="Times New Roman"/>
          <w:b/>
          <w:color w:val="000000"/>
          <w:lang w:val="en-US"/>
        </w:rPr>
        <w:lastRenderedPageBreak/>
        <w:t>Coverage Rate (CR)</w:t>
      </w:r>
    </w:p>
    <w:p w14:paraId="4A529B63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lang w:val="en-US"/>
        </w:rPr>
      </w:pPr>
      <w:r w:rsidRPr="00060900">
        <w:rPr>
          <w:rFonts w:ascii="Times New Roman" w:hAnsi="Times New Roman" w:cs="Times New Roman"/>
          <w:color w:val="000000"/>
          <w:lang w:val="en-US"/>
        </w:rPr>
        <w:t xml:space="preserve">The CR estimated the number of times the true effect </w:t>
      </w:r>
      <w:proofErr w:type="gramStart"/>
      <w:r w:rsidRPr="00060900">
        <w:rPr>
          <w:rFonts w:ascii="Times New Roman" w:hAnsi="Times New Roman" w:cs="Times New Roman"/>
          <w:color w:val="000000"/>
          <w:lang w:val="en-US"/>
        </w:rPr>
        <w:t>was covered</w:t>
      </w:r>
      <w:proofErr w:type="gramEnd"/>
      <w:r w:rsidRPr="00060900">
        <w:rPr>
          <w:rFonts w:ascii="Times New Roman" w:hAnsi="Times New Roman" w:cs="Times New Roman"/>
          <w:color w:val="000000"/>
          <w:lang w:val="en-US"/>
        </w:rPr>
        <w:t xml:space="preserve"> by the 95% Confidence Interval:</w:t>
      </w:r>
    </w:p>
    <w:p w14:paraId="5E1FF669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lang w:val="en-US"/>
        </w:rPr>
      </w:pPr>
      <m:oMathPara>
        <m:oMath>
          <m:r>
            <w:rPr>
              <w:rFonts w:ascii="Cambria Math" w:hAnsi="Cambria Math" w:cs="Times New Roman"/>
              <w:color w:val="000000"/>
              <w:lang w:val="en-US"/>
            </w:rPr>
            <m:t>CR(β)=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/>
                  <w:lang w:val="en-US"/>
                </w:rPr>
                <m:t>K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color w:val="000000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color w:val="000000"/>
                  <w:lang w:val="en-US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sSub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1</m:t>
                  </m:r>
                </m:e>
                <m:sub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/>
                          <w:lang w:val="en-US"/>
                        </w:rPr>
                        <m:t>β ϵ IC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lang w:val="en-US"/>
                                </w:rPr>
                                <m:t>β</m:t>
                              </m:r>
                            </m:e>
                          </m:acc>
                        </m:e>
                      </m:d>
                    </m:e>
                  </m:d>
                </m:sub>
              </m:sSub>
            </m:e>
          </m:nary>
        </m:oMath>
      </m:oMathPara>
    </w:p>
    <w:p w14:paraId="0B3D04FF" w14:textId="77777777" w:rsidR="00FB2AB3" w:rsidRPr="00060900" w:rsidRDefault="00FB2AB3" w:rsidP="00FB2AB3">
      <w:pPr>
        <w:keepLines/>
        <w:suppressAutoHyphens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color w:val="000000"/>
          <w:lang w:val="en-US"/>
        </w:rPr>
      </w:pPr>
      <w:r w:rsidRPr="00060900">
        <w:rPr>
          <w:rFonts w:ascii="Times New Roman" w:hAnsi="Times New Roman" w:cs="Times New Roman"/>
          <w:b/>
          <w:color w:val="000000"/>
          <w:lang w:val="en-US"/>
        </w:rPr>
        <w:t>Significance rate (SR)</w:t>
      </w:r>
    </w:p>
    <w:p w14:paraId="3EF55EDD" w14:textId="77777777" w:rsidR="00FB2AB3" w:rsidRPr="00060900" w:rsidRDefault="00FB2AB3" w:rsidP="00FB2AB3">
      <w:pPr>
        <w:jc w:val="both"/>
        <w:rPr>
          <w:rFonts w:ascii="Times New Roman" w:hAnsi="Times New Roman" w:cs="Times New Roman"/>
          <w:color w:val="000000"/>
          <w:lang w:val="en-US"/>
        </w:rPr>
      </w:pPr>
      <w:r w:rsidRPr="00060900">
        <w:rPr>
          <w:rFonts w:ascii="Times New Roman" w:hAnsi="Times New Roman" w:cs="Times New Roman"/>
          <w:color w:val="000000"/>
          <w:lang w:val="en-US"/>
        </w:rPr>
        <w:t xml:space="preserve">The SR expressed the proportion of the number of times the estimated effect was significant, </w:t>
      </w:r>
      <w:r w:rsidRPr="00060900">
        <w:rPr>
          <w:rFonts w:ascii="Times New Roman" w:hAnsi="Times New Roman" w:cs="Times New Roman"/>
          <w:i/>
          <w:color w:val="000000"/>
          <w:lang w:val="en-US"/>
        </w:rPr>
        <w:t>i.e.</w:t>
      </w:r>
      <w:r w:rsidRPr="00060900">
        <w:rPr>
          <w:rFonts w:ascii="Times New Roman" w:hAnsi="Times New Roman" w:cs="Times New Roman"/>
          <w:color w:val="000000"/>
          <w:lang w:val="en-US"/>
        </w:rPr>
        <w:t>, the number of times the Confidence Interval of the parameters did not contain the zero value:</w:t>
      </w:r>
    </w:p>
    <w:p w14:paraId="66450EE9" w14:textId="4A9AA999" w:rsidR="00FB2AB3" w:rsidRPr="00F64CE4" w:rsidRDefault="00FB2AB3" w:rsidP="009B681F">
      <w:pPr>
        <w:keepLines/>
        <w:suppressAutoHyphens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lang w:val="en-US"/>
        </w:rPr>
      </w:pPr>
      <m:oMathPara>
        <m:oMath>
          <m:r>
            <w:rPr>
              <w:rFonts w:ascii="Cambria Math" w:hAnsi="Cambria Math" w:cs="Times New Roman"/>
              <w:color w:val="000000"/>
              <w:lang w:val="en-US"/>
            </w:rPr>
            <m:t>SR(β)=</m:t>
          </m:r>
          <m:f>
            <m:fPr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000000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color w:val="000000"/>
                  <w:lang w:val="en-US"/>
                </w:rPr>
                <m:t>K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color w:val="000000"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color w:val="000000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color w:val="000000"/>
                  <w:lang w:val="en-US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val="en-US"/>
                    </w:rPr>
                  </m:ctrlPr>
                </m:sSub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1</m:t>
                  </m:r>
                </m:e>
                <m:sub>
                  <m:d>
                    <m:dPr>
                      <m:begChr m:val="{"/>
                      <m:endChr m:val="}"/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/>
                          <w:lang w:val="en-US"/>
                        </w:rPr>
                        <m:t>0 ∉ IC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acc>
                            <m:acc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0000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0000"/>
                                  <w:lang w:val="en-US"/>
                                </w:rPr>
                                <m:t>β</m:t>
                              </m:r>
                            </m:e>
                          </m:acc>
                        </m:e>
                      </m:d>
                    </m:e>
                  </m:d>
                </m:sub>
              </m:sSub>
            </m:e>
          </m:nary>
        </m:oMath>
      </m:oMathPara>
    </w:p>
    <w:p w14:paraId="2A6939AF" w14:textId="05A24DD9" w:rsidR="00F64CE4" w:rsidRDefault="00F64CE4" w:rsidP="009B681F">
      <w:pPr>
        <w:keepLines/>
        <w:suppressAutoHyphens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lang w:val="en-US"/>
        </w:rPr>
      </w:pPr>
    </w:p>
    <w:p w14:paraId="3E912ACA" w14:textId="040A6DFA" w:rsidR="00F64CE4" w:rsidRPr="00F64CE4" w:rsidRDefault="00F64CE4" w:rsidP="00F64CE4">
      <w:pPr>
        <w:keepLines/>
        <w:suppressAutoHyphens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b/>
          <w:color w:val="000000"/>
          <w:lang w:val="en-US"/>
        </w:rPr>
      </w:pPr>
      <w:r w:rsidRPr="00F64CE4">
        <w:rPr>
          <w:rStyle w:val="atn"/>
          <w:rFonts w:ascii="Times New Roman" w:eastAsiaTheme="minorEastAsia" w:hAnsi="Times New Roman" w:cs="Times New Roman"/>
          <w:b/>
          <w:bCs/>
          <w:lang w:val="en-US"/>
        </w:rPr>
        <w:t>Matèrn covariance function</w:t>
      </w:r>
    </w:p>
    <w:p w14:paraId="36050832" w14:textId="77777777" w:rsidR="00F64CE4" w:rsidRPr="00301879" w:rsidRDefault="00F64CE4" w:rsidP="00F64CE4">
      <w:pPr>
        <w:keepLines/>
        <w:suppressAutoHyphens/>
        <w:jc w:val="both"/>
        <w:rPr>
          <w:rStyle w:val="atn"/>
          <w:rFonts w:ascii="Times New Roman" w:eastAsiaTheme="minorEastAsia" w:hAnsi="Times New Roman" w:cs="Times New Roman"/>
          <w:bCs/>
          <w:lang w:val="en-US"/>
        </w:rPr>
      </w:pPr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The Matèrn covariance function </w:t>
      </w:r>
      <w:proofErr w:type="gramStart"/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>was used</w:t>
      </w:r>
      <w:proofErr w:type="gramEnd"/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to control for spatial dependence between two individuals </w:t>
      </w:r>
      <m:oMath>
        <m:r>
          <w:rPr>
            <w:rStyle w:val="atn"/>
            <w:rFonts w:ascii="Cambria Math" w:hAnsi="Cambria Math" w:cs="Times New Roman"/>
          </w:rPr>
          <m:t>i</m:t>
        </m:r>
      </m:oMath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and </w:t>
      </w:r>
      <m:oMath>
        <m:r>
          <w:rPr>
            <w:rStyle w:val="atn"/>
            <w:rFonts w:ascii="Cambria Math" w:hAnsi="Cambria Math" w:cs="Times New Roman"/>
          </w:rPr>
          <m:t>j</m:t>
        </m:r>
      </m:oMath>
      <w:r w:rsidRPr="00301879">
        <w:rPr>
          <w:rStyle w:val="hps"/>
          <w:rFonts w:ascii="Times New Roman" w:eastAsiaTheme="minorEastAsia" w:hAnsi="Times New Roman" w:cs="Times New Roman"/>
          <w:bCs/>
          <w:lang w:val="en-US"/>
        </w:rPr>
        <w:t xml:space="preserve"> </w:t>
      </w:r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as a function of the Euclidean distance </w:t>
      </w:r>
      <m:oMath>
        <m:sSub>
          <m:sSubPr>
            <m:ctrlPr>
              <w:rPr>
                <w:rStyle w:val="atn"/>
                <w:rFonts w:ascii="Cambria Math" w:hAnsi="Cambria Math" w:cs="Times New Roman"/>
                <w:bCs/>
                <w:i/>
              </w:rPr>
            </m:ctrlPr>
          </m:sSubPr>
          <m:e>
            <m:r>
              <w:rPr>
                <w:rStyle w:val="atn"/>
                <w:rFonts w:ascii="Cambria Math" w:hAnsi="Cambria Math" w:cs="Times New Roman"/>
              </w:rPr>
              <m:t>d</m:t>
            </m:r>
          </m:e>
          <m:sub>
            <m:r>
              <w:rPr>
                <w:rStyle w:val="atn"/>
                <w:rFonts w:ascii="Cambria Math" w:hAnsi="Cambria Math" w:cs="Times New Roman"/>
              </w:rPr>
              <m:t>i</m:t>
            </m:r>
            <m:r>
              <w:rPr>
                <w:rStyle w:val="atn"/>
                <w:rFonts w:ascii="Cambria Math" w:hAnsi="Cambria Math" w:cs="Times New Roman"/>
                <w:lang w:val="en-US"/>
              </w:rPr>
              <m:t>,</m:t>
            </m:r>
            <m:r>
              <w:rPr>
                <w:rStyle w:val="atn"/>
                <w:rFonts w:ascii="Cambria Math" w:hAnsi="Cambria Math" w:cs="Times New Roman"/>
              </w:rPr>
              <m:t>j</m:t>
            </m:r>
          </m:sub>
        </m:sSub>
      </m:oMath>
      <w:r w:rsidRPr="00301879">
        <w:rPr>
          <w:rStyle w:val="atn"/>
          <w:rFonts w:ascii="Times New Roman" w:hAnsi="Times New Roman" w:cs="Times New Roman"/>
          <w:bCs/>
          <w:lang w:val="en-US"/>
        </w:rPr>
        <w:t xml:space="preserve"> </w:t>
      </w:r>
      <w:r w:rsidRPr="00301879">
        <w:rPr>
          <w:rStyle w:val="atn"/>
          <w:rFonts w:ascii="Times New Roman" w:eastAsiaTheme="minorEastAsia" w:hAnsi="Times New Roman" w:cs="Times New Roman"/>
          <w:bCs/>
          <w:lang w:val="en-US"/>
        </w:rPr>
        <w:t>between them:</w:t>
      </w:r>
    </w:p>
    <w:p w14:paraId="53462A96" w14:textId="77777777" w:rsidR="00F64CE4" w:rsidRPr="00060900" w:rsidRDefault="00AA2ED8" w:rsidP="00F64CE4">
      <w:pPr>
        <w:keepLines/>
        <w:suppressAutoHyphens/>
        <w:jc w:val="center"/>
        <w:outlineLvl w:val="0"/>
        <w:rPr>
          <w:rStyle w:val="atn"/>
          <w:rFonts w:ascii="Times New Roman" w:eastAsiaTheme="minorEastAsia" w:hAnsi="Times New Roman" w:cs="Times New Roman"/>
          <w:bCs/>
          <w:lang w:val="en-US"/>
        </w:rPr>
      </w:pPr>
      <m:oMath>
        <m:sSub>
          <m:sSubPr>
            <m:ctrlPr>
              <w:rPr>
                <w:rStyle w:val="atn"/>
                <w:rFonts w:ascii="Cambria Math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Σ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ij</m:t>
            </m:r>
          </m:sub>
        </m:sSub>
        <m:d>
          <m:dPr>
            <m:ctrlPr>
              <w:rPr>
                <w:rStyle w:val="atn"/>
                <w:rFonts w:ascii="Cambria Math" w:hAnsi="Cambria Math" w:cs="Times New Roman"/>
                <w:bCs/>
                <w:i/>
                <w:lang w:val="en-US"/>
              </w:rPr>
            </m:ctrlPr>
          </m:dPr>
          <m:e>
            <m:sSub>
              <m:sSubPr>
                <m:ctrlPr>
                  <w:rPr>
                    <w:rStyle w:val="atn"/>
                    <w:rFonts w:ascii="Cambria Math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1</m:t>
                </m:r>
              </m:sub>
            </m:sSub>
            <m:r>
              <w:rPr>
                <w:rStyle w:val="atn"/>
                <w:rFonts w:ascii="Cambria Math" w:hAnsi="Cambria Math" w:cs="Times New Roman"/>
                <w:lang w:val="en-US"/>
              </w:rPr>
              <m:t>,</m:t>
            </m:r>
            <m:sSub>
              <m:sSubPr>
                <m:ctrlPr>
                  <w:rPr>
                    <w:rStyle w:val="atn"/>
                    <w:rFonts w:ascii="Cambria Math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hAnsi="Cambria Math" w:cs="Times New Roman"/>
                    <w:lang w:val="en-US"/>
                  </w:rPr>
                  <m:t>2</m:t>
                </m:r>
              </m:sub>
            </m:sSub>
          </m:e>
        </m:d>
        <m:r>
          <w:rPr>
            <w:rStyle w:val="atn"/>
            <w:rFonts w:ascii="Cambria Math" w:hAnsi="Cambria Math" w:cs="Times New Roman"/>
            <w:lang w:val="en-US"/>
          </w:rPr>
          <m:t xml:space="preserve"> </m:t>
        </m:r>
      </m:oMath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= </w:t>
      </w:r>
      <m:oMath>
        <m:sSub>
          <m:sSub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σ</m:t>
            </m:r>
          </m:e>
          <m:sub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X</m:t>
            </m:r>
          </m:sub>
        </m:sSub>
        <m:r>
          <w:rPr>
            <w:rStyle w:val="atn"/>
            <w:rFonts w:ascii="Cambria Math" w:eastAsiaTheme="minorEastAsia" w:hAnsi="Cambria Math" w:cs="Times New Roman"/>
            <w:lang w:val="en-US"/>
          </w:rPr>
          <m:t>Cov</m:t>
        </m:r>
        <m:d>
          <m:d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dPr>
          <m:e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i</m:t>
                </m:r>
              </m:sub>
            </m:sSub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,</m:t>
            </m:r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X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j</m:t>
                </m:r>
              </m:sub>
            </m:sSub>
          </m:e>
        </m:d>
        <m:r>
          <w:rPr>
            <w:rStyle w:val="atn"/>
            <w:rFonts w:ascii="Cambria Math" w:eastAsiaTheme="minorEastAsia" w:hAnsi="Cambria Math" w:cs="Times New Roman"/>
            <w:lang w:val="en-US"/>
          </w:rPr>
          <m:t>=</m:t>
        </m:r>
        <m:sSub>
          <m:sSub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σ</m:t>
            </m:r>
          </m:e>
          <m:sub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X</m:t>
            </m:r>
          </m:sub>
        </m:sSub>
        <m:f>
          <m:f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fPr>
          <m:num>
            <m:sSup>
              <m:sSup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p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2</m:t>
                </m:r>
              </m:e>
              <m:sup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1-</m:t>
                </m:r>
                <m:sSub>
                  <m:sSubPr>
                    <m:ctrlPr>
                      <w:rPr>
                        <w:rStyle w:val="atn"/>
                        <w:rFonts w:ascii="Cambria Math" w:eastAsiaTheme="minorEastAsia" w:hAnsi="Cambria Math" w:cs="Times New Roman"/>
                        <w:bCs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θ</m:t>
                    </m:r>
                  </m:e>
                  <m:sub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1</m:t>
                    </m:r>
                  </m:sub>
                </m:sSub>
              </m:sup>
            </m:sSup>
          </m:num>
          <m:den>
            <m:r>
              <m:rPr>
                <m:sty m:val="p"/>
              </m:rPr>
              <w:rPr>
                <w:rStyle w:val="atn"/>
                <w:rFonts w:ascii="Cambria Math" w:eastAsiaTheme="minorEastAsia" w:hAnsi="Cambria Math" w:cs="Times New Roman"/>
                <w:lang w:val="en-US"/>
              </w:rPr>
              <m:t>Γ</m:t>
            </m:r>
            <m:d>
              <m:d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Style w:val="atn"/>
                        <w:rFonts w:ascii="Cambria Math" w:eastAsiaTheme="minorEastAsia" w:hAnsi="Cambria Math" w:cs="Times New Roman"/>
                        <w:bCs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θ</m:t>
                    </m:r>
                  </m:e>
                  <m:sub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1</m:t>
                    </m:r>
                  </m:sub>
                </m:sSub>
              </m:e>
            </m:d>
          </m:den>
        </m:f>
        <m:sSup>
          <m:sSup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pPr>
          <m:e>
            <m:d>
              <m:d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Style w:val="atn"/>
                        <w:rFonts w:ascii="Cambria Math" w:eastAsiaTheme="minorEastAsia" w:hAnsi="Cambria Math" w:cs="Times New Roman"/>
                        <w:bCs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θ</m:t>
                    </m:r>
                  </m:e>
                  <m:sub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Style w:val="atn"/>
                        <w:rFonts w:ascii="Cambria Math" w:eastAsiaTheme="minorEastAsia" w:hAnsi="Cambria Math" w:cs="Times New Roman"/>
                        <w:bCs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Style w:val="atn"/>
                        <w:rFonts w:ascii="Cambria Math" w:eastAsiaTheme="minorEastAsia" w:hAnsi="Cambria Math" w:cs="Times New Roman"/>
                        <w:lang w:val="en-US"/>
                      </w:rPr>
                      <m:t>i,j</m:t>
                    </m:r>
                  </m:sub>
                </m:sSub>
              </m:e>
            </m:d>
          </m:e>
          <m:sup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1</m:t>
                </m:r>
              </m:sub>
            </m:sSub>
          </m:sup>
        </m:sSup>
        <m:sSub>
          <m:sSub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K</m:t>
            </m:r>
          </m:e>
          <m:sub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1</m:t>
                </m:r>
              </m:sub>
            </m:sSub>
          </m:sub>
        </m:sSub>
        <m:d>
          <m:d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dPr>
          <m:e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2</m:t>
                </m:r>
              </m:sub>
            </m:sSub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d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i,j</m:t>
                </m:r>
              </m:sub>
            </m:sSub>
          </m:e>
        </m:d>
      </m:oMath>
    </w:p>
    <w:p w14:paraId="45DCAE4F" w14:textId="77777777" w:rsidR="00F64CE4" w:rsidRPr="00060900" w:rsidRDefault="00AA2ED8" w:rsidP="00F64CE4">
      <w:pPr>
        <w:keepLines/>
        <w:suppressAutoHyphens/>
        <w:jc w:val="both"/>
        <w:rPr>
          <w:rStyle w:val="atn"/>
          <w:rFonts w:ascii="Times New Roman" w:hAnsi="Times New Roman" w:cs="Times New Roman"/>
          <w:bCs/>
          <w:lang w:val="en-US"/>
        </w:rPr>
      </w:pPr>
      <m:oMath>
        <m:sSub>
          <m:sSub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σ</m:t>
            </m:r>
          </m:e>
          <m:sub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X</m:t>
            </m:r>
          </m:sub>
        </m:sSub>
        <m:r>
          <w:rPr>
            <w:rStyle w:val="atn"/>
            <w:rFonts w:ascii="Cambria Math" w:eastAsiaTheme="minorEastAsia" w:hAnsi="Cambria Math" w:cs="Times New Roman"/>
            <w:lang w:val="en-US"/>
          </w:rPr>
          <m:t> </m:t>
        </m:r>
      </m:oMath>
      <w:proofErr w:type="gramStart"/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>was</w:t>
      </w:r>
      <w:proofErr w:type="gramEnd"/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the marginal standard deviation of the variable </w:t>
      </w:r>
      <m:oMath>
        <m:r>
          <w:rPr>
            <w:rStyle w:val="atn"/>
            <w:rFonts w:ascii="Cambria Math" w:eastAsiaTheme="minorEastAsia" w:hAnsi="Cambria Math" w:cs="Times New Roman"/>
            <w:lang w:val="en-US"/>
          </w:rPr>
          <m:t>X</m:t>
        </m:r>
      </m:oMath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being studied</w:t>
      </w:r>
      <w:r w:rsidR="00F64CE4" w:rsidRPr="00060900">
        <w:rPr>
          <w:rStyle w:val="atn"/>
          <w:rFonts w:ascii="Times New Roman" w:hAnsi="Times New Roman" w:cs="Times New Roman"/>
          <w:bCs/>
          <w:lang w:val="en-US"/>
        </w:rPr>
        <w:t xml:space="preserve">, </w:t>
      </w:r>
      <m:oMath>
        <m:r>
          <w:rPr>
            <w:rStyle w:val="atn"/>
            <w:rFonts w:ascii="Cambria Math" w:hAnsi="Cambria Math" w:cs="Times New Roman"/>
            <w:lang w:val="en-US"/>
          </w:rPr>
          <m:t>Γ</m:t>
        </m:r>
      </m:oMath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> was a gamma function</w:t>
      </w:r>
      <w:r w:rsidR="00F64CE4" w:rsidRPr="00060900">
        <w:rPr>
          <w:rStyle w:val="atn"/>
          <w:rFonts w:ascii="Times New Roman" w:hAnsi="Times New Roman" w:cs="Times New Roman"/>
          <w:bCs/>
          <w:lang w:val="en-US"/>
        </w:rPr>
        <w:t xml:space="preserve">, </w:t>
      </w:r>
      <m:oMath>
        <m:sSub>
          <m:sSubPr>
            <m:ctrlPr>
              <w:rPr>
                <w:rStyle w:val="atn"/>
                <w:rFonts w:ascii="Cambria Math" w:eastAsiaTheme="minorEastAsia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eastAsiaTheme="minorEastAsia" w:hAnsi="Cambria Math" w:cs="Times New Roman"/>
                <w:lang w:val="en-US"/>
              </w:rPr>
              <m:t>K</m:t>
            </m:r>
          </m:e>
          <m:sub>
            <m:sSub>
              <m:sSubPr>
                <m:ctrlPr>
                  <w:rPr>
                    <w:rStyle w:val="atn"/>
                    <w:rFonts w:ascii="Cambria Math" w:eastAsiaTheme="minorEastAsia" w:hAnsi="Cambria Math" w:cs="Times New Roman"/>
                    <w:bCs/>
                    <w:i/>
                    <w:lang w:val="en-US"/>
                  </w:rPr>
                </m:ctrlPr>
              </m:sSubPr>
              <m:e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θ</m:t>
                </m:r>
              </m:e>
              <m:sub>
                <m:r>
                  <w:rPr>
                    <w:rStyle w:val="atn"/>
                    <w:rFonts w:ascii="Cambria Math" w:eastAsiaTheme="minorEastAsia" w:hAnsi="Cambria Math" w:cs="Times New Roman"/>
                    <w:lang w:val="en-US"/>
                  </w:rPr>
                  <m:t>1</m:t>
                </m:r>
              </m:sub>
            </m:sSub>
          </m:sub>
        </m:sSub>
      </m:oMath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was a Bessel function</w:t>
      </w:r>
      <w:r w:rsidR="00F64CE4" w:rsidRPr="00060900">
        <w:rPr>
          <w:rStyle w:val="atn"/>
          <w:rFonts w:ascii="Times New Roman" w:hAnsi="Times New Roman" w:cs="Times New Roman"/>
          <w:bCs/>
          <w:lang w:val="en-US"/>
        </w:rPr>
        <w:t xml:space="preserve">, </w:t>
      </w:r>
      <m:oMath>
        <m:sSub>
          <m:sSubPr>
            <m:ctrlPr>
              <w:rPr>
                <w:rStyle w:val="atn"/>
                <w:rFonts w:ascii="Cambria Math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θ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1</m:t>
            </m:r>
          </m:sub>
        </m:sSub>
        <m:r>
          <w:rPr>
            <w:rStyle w:val="atn"/>
            <w:rFonts w:ascii="Cambria Math" w:hAnsi="Cambria Math" w:cs="Times New Roman"/>
            <w:lang w:val="en-US"/>
          </w:rPr>
          <m:t xml:space="preserve"> </m:t>
        </m:r>
        <m:r>
          <m:rPr>
            <m:sty m:val="p"/>
          </m:rPr>
          <w:rPr>
            <w:rStyle w:val="atn"/>
            <w:rFonts w:ascii="Cambria Math" w:hAnsi="Cambria Math" w:cs="Times New Roman"/>
            <w:lang w:val="en-US"/>
          </w:rPr>
          <m:t>and</m:t>
        </m:r>
        <m:r>
          <w:rPr>
            <w:rStyle w:val="atn"/>
            <w:rFonts w:ascii="Cambria Math" w:hAnsi="Cambria Math" w:cs="Times New Roman"/>
            <w:lang w:val="en-US"/>
          </w:rPr>
          <m:t xml:space="preserve"> </m:t>
        </m:r>
        <m:sSub>
          <m:sSubPr>
            <m:ctrlPr>
              <w:rPr>
                <w:rStyle w:val="atn"/>
                <w:rFonts w:ascii="Cambria Math" w:hAnsi="Cambria Math" w:cs="Times New Roman"/>
                <w:bCs/>
                <w:i/>
                <w:lang w:val="en-US"/>
              </w:rPr>
            </m:ctrlPr>
          </m:sSubPr>
          <m:e>
            <m:r>
              <w:rPr>
                <w:rStyle w:val="atn"/>
                <w:rFonts w:ascii="Cambria Math" w:hAnsi="Cambria Math" w:cs="Times New Roman"/>
                <w:lang w:val="en-US"/>
              </w:rPr>
              <m:t>θ</m:t>
            </m:r>
          </m:e>
          <m:sub>
            <m:r>
              <w:rPr>
                <w:rStyle w:val="atn"/>
                <w:rFonts w:ascii="Cambria Math" w:hAnsi="Cambria Math" w:cs="Times New Roman"/>
                <w:lang w:val="en-US"/>
              </w:rPr>
              <m:t>2</m:t>
            </m:r>
          </m:sub>
        </m:sSub>
      </m:oMath>
      <w:r w:rsidR="00F64CE4" w:rsidRPr="00060900">
        <w:rPr>
          <w:rStyle w:val="atn"/>
          <w:rFonts w:ascii="Times New Roman" w:eastAsiaTheme="minorEastAsia" w:hAnsi="Times New Roman" w:cs="Times New Roman"/>
          <w:bCs/>
          <w:lang w:val="en-US"/>
        </w:rPr>
        <w:t xml:space="preserve"> were the spatial decay parameters of the Matèrn function.</w:t>
      </w:r>
    </w:p>
    <w:p w14:paraId="311CB5A8" w14:textId="77777777" w:rsidR="00F64CE4" w:rsidRPr="009B681F" w:rsidRDefault="00F64CE4" w:rsidP="009B681F">
      <w:pPr>
        <w:keepLines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lang w:val="en-US"/>
        </w:rPr>
      </w:pPr>
    </w:p>
    <w:sectPr w:rsidR="00F64CE4" w:rsidRPr="009B681F" w:rsidSect="0015491A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B9"/>
    <w:rsid w:val="00046D04"/>
    <w:rsid w:val="0015491A"/>
    <w:rsid w:val="001F0780"/>
    <w:rsid w:val="00204029"/>
    <w:rsid w:val="0021645E"/>
    <w:rsid w:val="00293F17"/>
    <w:rsid w:val="00394D40"/>
    <w:rsid w:val="003E18DA"/>
    <w:rsid w:val="003E588D"/>
    <w:rsid w:val="00431980"/>
    <w:rsid w:val="00434EB1"/>
    <w:rsid w:val="004E144C"/>
    <w:rsid w:val="005501C1"/>
    <w:rsid w:val="00551375"/>
    <w:rsid w:val="0058224A"/>
    <w:rsid w:val="006313AC"/>
    <w:rsid w:val="00645CA3"/>
    <w:rsid w:val="006835E4"/>
    <w:rsid w:val="00703D87"/>
    <w:rsid w:val="008B6BDA"/>
    <w:rsid w:val="00982EB9"/>
    <w:rsid w:val="009B681F"/>
    <w:rsid w:val="009D1F88"/>
    <w:rsid w:val="00A46C11"/>
    <w:rsid w:val="00A47B66"/>
    <w:rsid w:val="00A74594"/>
    <w:rsid w:val="00AA2ED8"/>
    <w:rsid w:val="00AD23B4"/>
    <w:rsid w:val="00AE0FDA"/>
    <w:rsid w:val="00B15126"/>
    <w:rsid w:val="00BD6A96"/>
    <w:rsid w:val="00BF7437"/>
    <w:rsid w:val="00C10710"/>
    <w:rsid w:val="00C21EA1"/>
    <w:rsid w:val="00CD14C6"/>
    <w:rsid w:val="00CE1C7D"/>
    <w:rsid w:val="00D03A78"/>
    <w:rsid w:val="00D11629"/>
    <w:rsid w:val="00D866DC"/>
    <w:rsid w:val="00DA71E6"/>
    <w:rsid w:val="00EA3433"/>
    <w:rsid w:val="00EB785F"/>
    <w:rsid w:val="00F44971"/>
    <w:rsid w:val="00F64CE4"/>
    <w:rsid w:val="00F92D9C"/>
    <w:rsid w:val="00FB2AB3"/>
    <w:rsid w:val="00FC782D"/>
    <w:rsid w:val="00FF1B15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4B7C"/>
  <w15:chartTrackingRefBased/>
  <w15:docId w15:val="{B251C87E-C18A-4DA1-8605-B7FB9C27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437"/>
  </w:style>
  <w:style w:type="paragraph" w:styleId="Titre1">
    <w:name w:val="heading 1"/>
    <w:basedOn w:val="Normal"/>
    <w:next w:val="Normal"/>
    <w:link w:val="Titre1Car"/>
    <w:uiPriority w:val="9"/>
    <w:qFormat/>
    <w:rsid w:val="00BF74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BF74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BF74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74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BF743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BF74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Accentuation">
    <w:name w:val="Emphasis"/>
    <w:basedOn w:val="Policepardfaut"/>
    <w:uiPriority w:val="20"/>
    <w:qFormat/>
    <w:rsid w:val="00BF7437"/>
    <w:rPr>
      <w:i/>
      <w:iCs/>
    </w:rPr>
  </w:style>
  <w:style w:type="paragraph" w:styleId="Paragraphedeliste">
    <w:name w:val="List Paragraph"/>
    <w:basedOn w:val="Normal"/>
    <w:uiPriority w:val="34"/>
    <w:qFormat/>
    <w:rsid w:val="00BF7437"/>
    <w:pPr>
      <w:ind w:left="720"/>
      <w:contextualSpacing/>
    </w:pPr>
  </w:style>
  <w:style w:type="table" w:styleId="Grilledutableau">
    <w:name w:val="Table Grid"/>
    <w:basedOn w:val="TableauNormal"/>
    <w:uiPriority w:val="39"/>
    <w:rsid w:val="0098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n">
    <w:name w:val="atn"/>
    <w:basedOn w:val="Policepardfaut"/>
    <w:rsid w:val="00A74594"/>
  </w:style>
  <w:style w:type="character" w:styleId="Numrodeligne">
    <w:name w:val="line number"/>
    <w:basedOn w:val="Policepardfaut"/>
    <w:uiPriority w:val="99"/>
    <w:semiHidden/>
    <w:unhideWhenUsed/>
    <w:rsid w:val="0015491A"/>
  </w:style>
  <w:style w:type="paragraph" w:styleId="Textedebulles">
    <w:name w:val="Balloon Text"/>
    <w:basedOn w:val="Normal"/>
    <w:link w:val="TextedebullesCar"/>
    <w:uiPriority w:val="99"/>
    <w:semiHidden/>
    <w:unhideWhenUsed/>
    <w:rsid w:val="00645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5CA3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uiPriority w:val="35"/>
    <w:unhideWhenUsed/>
    <w:qFormat/>
    <w:rsid w:val="00A47B6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FB2AB3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B2AB3"/>
    <w:pPr>
      <w:spacing w:after="0"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2AB3"/>
    <w:rPr>
      <w:sz w:val="24"/>
      <w:szCs w:val="24"/>
    </w:rPr>
  </w:style>
  <w:style w:type="character" w:customStyle="1" w:styleId="hps">
    <w:name w:val="hps"/>
    <w:basedOn w:val="Policepardfaut"/>
    <w:rsid w:val="00F64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EC69D-583B-49A3-BE6D-E1B69F3FE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4755</TotalTime>
  <Pages>2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23</cp:revision>
  <dcterms:created xsi:type="dcterms:W3CDTF">2018-10-18T13:26:00Z</dcterms:created>
  <dcterms:modified xsi:type="dcterms:W3CDTF">2019-05-16T12:55:00Z</dcterms:modified>
</cp:coreProperties>
</file>