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4B47E" w14:textId="5CAD7152" w:rsidR="00A64108" w:rsidRDefault="00A64108" w:rsidP="00A64108">
      <w:pPr>
        <w:spacing w:line="360" w:lineRule="auto"/>
        <w:rPr>
          <w:b/>
        </w:rPr>
      </w:pPr>
      <w:bookmarkStart w:id="0" w:name="_GoBack"/>
      <w:bookmarkEnd w:id="0"/>
      <w:r>
        <w:rPr>
          <w:b/>
        </w:rPr>
        <w:t>Appen</w:t>
      </w:r>
      <w:r w:rsidR="004C3A14">
        <w:rPr>
          <w:b/>
        </w:rPr>
        <w:t>d</w:t>
      </w:r>
      <w:r>
        <w:rPr>
          <w:b/>
        </w:rPr>
        <w:t>ix 3: Risk of Bias assessment domains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7"/>
        <w:gridCol w:w="6769"/>
        <w:gridCol w:w="851"/>
        <w:gridCol w:w="799"/>
      </w:tblGrid>
      <w:tr w:rsidR="00A64108" w:rsidRPr="00EF5246" w14:paraId="5452A2C6" w14:textId="77777777" w:rsidTr="005D6B79">
        <w:tc>
          <w:tcPr>
            <w:tcW w:w="597" w:type="dxa"/>
            <w:vMerge w:val="restart"/>
          </w:tcPr>
          <w:p w14:paraId="211D3B57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</w:p>
          <w:p w14:paraId="797A2BDA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>No</w:t>
            </w:r>
          </w:p>
        </w:tc>
        <w:tc>
          <w:tcPr>
            <w:tcW w:w="6769" w:type="dxa"/>
            <w:vMerge w:val="restart"/>
          </w:tcPr>
          <w:p w14:paraId="5EF153B0" w14:textId="77777777" w:rsidR="00A64108" w:rsidRPr="00EF5246" w:rsidRDefault="00A64108" w:rsidP="005D6B79">
            <w:pPr>
              <w:spacing w:line="240" w:lineRule="auto"/>
              <w:jc w:val="center"/>
              <w:rPr>
                <w:rFonts w:cstheme="minorHAnsi"/>
                <w:b/>
                <w:lang w:val="en-US"/>
              </w:rPr>
            </w:pPr>
          </w:p>
          <w:p w14:paraId="6B246CC3" w14:textId="77777777" w:rsidR="00A64108" w:rsidRPr="00EF5246" w:rsidRDefault="00A64108" w:rsidP="005D6B79">
            <w:pPr>
              <w:spacing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>Risk of Bias item</w:t>
            </w:r>
          </w:p>
        </w:tc>
        <w:tc>
          <w:tcPr>
            <w:tcW w:w="1650" w:type="dxa"/>
            <w:gridSpan w:val="2"/>
          </w:tcPr>
          <w:p w14:paraId="6F6D6F45" w14:textId="77777777" w:rsidR="00A64108" w:rsidRPr="00EF5246" w:rsidRDefault="00A64108" w:rsidP="005D6B79">
            <w:pPr>
              <w:spacing w:line="240" w:lineRule="auto"/>
              <w:jc w:val="center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>Level of Risk</w:t>
            </w:r>
          </w:p>
        </w:tc>
      </w:tr>
      <w:tr w:rsidR="00A64108" w:rsidRPr="00EF5246" w14:paraId="233AC3D3" w14:textId="77777777" w:rsidTr="005D6B79">
        <w:tc>
          <w:tcPr>
            <w:tcW w:w="597" w:type="dxa"/>
            <w:vMerge/>
          </w:tcPr>
          <w:p w14:paraId="013B77C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</w:p>
        </w:tc>
        <w:tc>
          <w:tcPr>
            <w:tcW w:w="6769" w:type="dxa"/>
            <w:vMerge/>
          </w:tcPr>
          <w:p w14:paraId="616DB0DA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</w:p>
        </w:tc>
        <w:tc>
          <w:tcPr>
            <w:tcW w:w="851" w:type="dxa"/>
          </w:tcPr>
          <w:p w14:paraId="48268C9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>Yes (Low)</w:t>
            </w:r>
          </w:p>
        </w:tc>
        <w:tc>
          <w:tcPr>
            <w:tcW w:w="799" w:type="dxa"/>
          </w:tcPr>
          <w:p w14:paraId="09EB4ECD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>No (High)</w:t>
            </w:r>
          </w:p>
        </w:tc>
      </w:tr>
      <w:tr w:rsidR="00A64108" w:rsidRPr="00EF5246" w14:paraId="39567FA2" w14:textId="77777777" w:rsidTr="005D6B79">
        <w:tc>
          <w:tcPr>
            <w:tcW w:w="597" w:type="dxa"/>
          </w:tcPr>
          <w:p w14:paraId="207735B8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</w:p>
        </w:tc>
        <w:tc>
          <w:tcPr>
            <w:tcW w:w="6769" w:type="dxa"/>
          </w:tcPr>
          <w:p w14:paraId="185492F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>External Validity</w:t>
            </w:r>
          </w:p>
        </w:tc>
        <w:tc>
          <w:tcPr>
            <w:tcW w:w="851" w:type="dxa"/>
          </w:tcPr>
          <w:p w14:paraId="7F95B269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</w:p>
        </w:tc>
        <w:tc>
          <w:tcPr>
            <w:tcW w:w="799" w:type="dxa"/>
          </w:tcPr>
          <w:p w14:paraId="2CEA735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</w:p>
        </w:tc>
      </w:tr>
      <w:tr w:rsidR="00A64108" w:rsidRPr="00EF5246" w14:paraId="472231A8" w14:textId="77777777" w:rsidTr="005D6B79">
        <w:tc>
          <w:tcPr>
            <w:tcW w:w="597" w:type="dxa"/>
          </w:tcPr>
          <w:p w14:paraId="466B2CD6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1</w:t>
            </w:r>
          </w:p>
        </w:tc>
        <w:tc>
          <w:tcPr>
            <w:tcW w:w="6769" w:type="dxa"/>
          </w:tcPr>
          <w:p w14:paraId="18A3F66B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 xml:space="preserve">Was the study target population a close representation of the general HIV population </w:t>
            </w:r>
            <w:r>
              <w:rPr>
                <w:rFonts w:cstheme="minorHAnsi"/>
                <w:lang w:val="en-US"/>
              </w:rPr>
              <w:t>with</w:t>
            </w:r>
            <w:r w:rsidRPr="00EF5246">
              <w:rPr>
                <w:rFonts w:cstheme="minorHAnsi"/>
                <w:lang w:val="en-US"/>
              </w:rPr>
              <w:t xml:space="preserve"> relevant variables?</w:t>
            </w:r>
          </w:p>
        </w:tc>
        <w:tc>
          <w:tcPr>
            <w:tcW w:w="851" w:type="dxa"/>
          </w:tcPr>
          <w:p w14:paraId="65313731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2C1F4837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1E2BDD41" w14:textId="77777777" w:rsidTr="005D6B79">
        <w:tc>
          <w:tcPr>
            <w:tcW w:w="597" w:type="dxa"/>
          </w:tcPr>
          <w:p w14:paraId="05D7E568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2</w:t>
            </w:r>
          </w:p>
        </w:tc>
        <w:tc>
          <w:tcPr>
            <w:tcW w:w="6769" w:type="dxa"/>
          </w:tcPr>
          <w:p w14:paraId="4688856C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>Was the sampling frame a true or close representation of the target population?</w:t>
            </w:r>
          </w:p>
        </w:tc>
        <w:tc>
          <w:tcPr>
            <w:tcW w:w="851" w:type="dxa"/>
          </w:tcPr>
          <w:p w14:paraId="7E73546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2978E668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2ED79D9F" w14:textId="77777777" w:rsidTr="005D6B79">
        <w:tc>
          <w:tcPr>
            <w:tcW w:w="597" w:type="dxa"/>
          </w:tcPr>
          <w:p w14:paraId="13D3C64E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3</w:t>
            </w:r>
          </w:p>
        </w:tc>
        <w:tc>
          <w:tcPr>
            <w:tcW w:w="6769" w:type="dxa"/>
          </w:tcPr>
          <w:p w14:paraId="3E6B60F3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>Was some form of random selection used to select the sample, OR, was a census undertaken?</w:t>
            </w:r>
          </w:p>
        </w:tc>
        <w:tc>
          <w:tcPr>
            <w:tcW w:w="851" w:type="dxa"/>
          </w:tcPr>
          <w:p w14:paraId="3873101C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313DE71A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172E2267" w14:textId="77777777" w:rsidTr="005D6B79">
        <w:tc>
          <w:tcPr>
            <w:tcW w:w="597" w:type="dxa"/>
          </w:tcPr>
          <w:p w14:paraId="20C6BA0D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4</w:t>
            </w:r>
          </w:p>
        </w:tc>
        <w:tc>
          <w:tcPr>
            <w:tcW w:w="6769" w:type="dxa"/>
          </w:tcPr>
          <w:p w14:paraId="02DC3DAC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>Was the likelihood of non-participation bias minimal?</w:t>
            </w:r>
          </w:p>
        </w:tc>
        <w:tc>
          <w:tcPr>
            <w:tcW w:w="851" w:type="dxa"/>
          </w:tcPr>
          <w:p w14:paraId="5636A4C2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095B85F1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05CFE805" w14:textId="77777777" w:rsidTr="005D6B79">
        <w:tc>
          <w:tcPr>
            <w:tcW w:w="597" w:type="dxa"/>
          </w:tcPr>
          <w:p w14:paraId="5FEA9791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6769" w:type="dxa"/>
          </w:tcPr>
          <w:p w14:paraId="45C580D3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>Internal Validity</w:t>
            </w:r>
          </w:p>
        </w:tc>
        <w:tc>
          <w:tcPr>
            <w:tcW w:w="851" w:type="dxa"/>
          </w:tcPr>
          <w:p w14:paraId="44EBEEC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2A331C42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2204A1BE" w14:textId="77777777" w:rsidTr="005D6B79">
        <w:tc>
          <w:tcPr>
            <w:tcW w:w="597" w:type="dxa"/>
          </w:tcPr>
          <w:p w14:paraId="1404CBB4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5</w:t>
            </w:r>
          </w:p>
        </w:tc>
        <w:tc>
          <w:tcPr>
            <w:tcW w:w="6769" w:type="dxa"/>
          </w:tcPr>
          <w:p w14:paraId="17078199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>Were data collected directly from the subjects (as opposed to medical records)?</w:t>
            </w:r>
          </w:p>
        </w:tc>
        <w:tc>
          <w:tcPr>
            <w:tcW w:w="851" w:type="dxa"/>
          </w:tcPr>
          <w:p w14:paraId="16038FD2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21B11879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28233C6A" w14:textId="77777777" w:rsidTr="005D6B79">
        <w:trPr>
          <w:trHeight w:val="463"/>
        </w:trPr>
        <w:tc>
          <w:tcPr>
            <w:tcW w:w="597" w:type="dxa"/>
          </w:tcPr>
          <w:p w14:paraId="26BDA9F3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6</w:t>
            </w:r>
          </w:p>
        </w:tc>
        <w:tc>
          <w:tcPr>
            <w:tcW w:w="6769" w:type="dxa"/>
          </w:tcPr>
          <w:p w14:paraId="552DA465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 xml:space="preserve">Were </w:t>
            </w:r>
            <w:r>
              <w:rPr>
                <w:rFonts w:cstheme="minorHAnsi"/>
                <w:lang w:val="en-US"/>
              </w:rPr>
              <w:t xml:space="preserve">an </w:t>
            </w:r>
            <w:r w:rsidRPr="00EF5246">
              <w:rPr>
                <w:rFonts w:cstheme="minorHAnsi"/>
                <w:lang w:val="en-US"/>
              </w:rPr>
              <w:t>acceptable case definition of HIV/AIDS used?</w:t>
            </w:r>
          </w:p>
        </w:tc>
        <w:tc>
          <w:tcPr>
            <w:tcW w:w="851" w:type="dxa"/>
          </w:tcPr>
          <w:p w14:paraId="53089DB8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0C976C52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634B5A93" w14:textId="77777777" w:rsidTr="005D6B79">
        <w:tc>
          <w:tcPr>
            <w:tcW w:w="597" w:type="dxa"/>
          </w:tcPr>
          <w:p w14:paraId="6AD171F1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7</w:t>
            </w:r>
          </w:p>
        </w:tc>
        <w:tc>
          <w:tcPr>
            <w:tcW w:w="6769" w:type="dxa"/>
          </w:tcPr>
          <w:p w14:paraId="000D16AD" w14:textId="07D866A8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 xml:space="preserve">Was a reliable and accepted diagnosis method for HIV/AIDS </w:t>
            </w:r>
            <w:r w:rsidR="00414B24" w:rsidRPr="00EF5246">
              <w:rPr>
                <w:rFonts w:cstheme="minorHAnsi"/>
                <w:lang w:val="en-US"/>
              </w:rPr>
              <w:t>utili</w:t>
            </w:r>
            <w:r w:rsidR="00414B24">
              <w:rPr>
                <w:rFonts w:cstheme="minorHAnsi"/>
                <w:lang w:val="en-US"/>
              </w:rPr>
              <w:t>z</w:t>
            </w:r>
            <w:r w:rsidR="00414B24" w:rsidRPr="00EF5246">
              <w:rPr>
                <w:rFonts w:cstheme="minorHAnsi"/>
                <w:lang w:val="en-US"/>
              </w:rPr>
              <w:t>ed</w:t>
            </w:r>
            <w:r w:rsidRPr="00EF5246">
              <w:rPr>
                <w:rFonts w:cstheme="minorHAnsi"/>
                <w:lang w:val="en-US"/>
              </w:rPr>
              <w:t>?</w:t>
            </w:r>
          </w:p>
        </w:tc>
        <w:tc>
          <w:tcPr>
            <w:tcW w:w="851" w:type="dxa"/>
          </w:tcPr>
          <w:p w14:paraId="112BA286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5206A095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217286C4" w14:textId="77777777" w:rsidTr="005D6B79">
        <w:tc>
          <w:tcPr>
            <w:tcW w:w="597" w:type="dxa"/>
          </w:tcPr>
          <w:p w14:paraId="5CDE96FD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8</w:t>
            </w:r>
          </w:p>
        </w:tc>
        <w:tc>
          <w:tcPr>
            <w:tcW w:w="6769" w:type="dxa"/>
          </w:tcPr>
          <w:p w14:paraId="62533CBA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>Was the same mode of data collection used for all subjects?</w:t>
            </w:r>
          </w:p>
        </w:tc>
        <w:tc>
          <w:tcPr>
            <w:tcW w:w="851" w:type="dxa"/>
          </w:tcPr>
          <w:p w14:paraId="2E4D9D17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729035F2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45F1D117" w14:textId="77777777" w:rsidTr="005D6B79">
        <w:tc>
          <w:tcPr>
            <w:tcW w:w="597" w:type="dxa"/>
          </w:tcPr>
          <w:p w14:paraId="41A8DECD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9</w:t>
            </w:r>
          </w:p>
        </w:tc>
        <w:tc>
          <w:tcPr>
            <w:tcW w:w="6769" w:type="dxa"/>
          </w:tcPr>
          <w:p w14:paraId="067830E6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>Was the length of the shortest prevalence period for the parameter of interest appropiate?</w:t>
            </w:r>
          </w:p>
        </w:tc>
        <w:tc>
          <w:tcPr>
            <w:tcW w:w="851" w:type="dxa"/>
          </w:tcPr>
          <w:p w14:paraId="4BF8938A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1A40E083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51B140AC" w14:textId="77777777" w:rsidTr="005D6B79">
        <w:tc>
          <w:tcPr>
            <w:tcW w:w="597" w:type="dxa"/>
          </w:tcPr>
          <w:p w14:paraId="68EF2E7A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  <w:p w14:paraId="3AD6F755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10</w:t>
            </w:r>
          </w:p>
        </w:tc>
        <w:tc>
          <w:tcPr>
            <w:tcW w:w="6769" w:type="dxa"/>
          </w:tcPr>
          <w:p w14:paraId="63DB38C4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 w:rsidRPr="00EF5246">
              <w:rPr>
                <w:rFonts w:cstheme="minorHAnsi"/>
                <w:lang w:val="en-US"/>
              </w:rPr>
              <w:t>Were the numerators(s) and denominators(s) for the calculation of the prevalence of HIV appropiate?</w:t>
            </w:r>
          </w:p>
        </w:tc>
        <w:tc>
          <w:tcPr>
            <w:tcW w:w="851" w:type="dxa"/>
          </w:tcPr>
          <w:p w14:paraId="6C1D9C94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470CD0C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480D7E77" w14:textId="77777777" w:rsidTr="005D6B79">
        <w:tc>
          <w:tcPr>
            <w:tcW w:w="597" w:type="dxa"/>
          </w:tcPr>
          <w:p w14:paraId="180AE80B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</w:t>
            </w:r>
            <w:r w:rsidRPr="00EF5246">
              <w:rPr>
                <w:rFonts w:cstheme="minorHAnsi"/>
                <w:lang w:val="en-US"/>
              </w:rPr>
              <w:t>11</w:t>
            </w:r>
          </w:p>
        </w:tc>
        <w:tc>
          <w:tcPr>
            <w:tcW w:w="6769" w:type="dxa"/>
          </w:tcPr>
          <w:p w14:paraId="7574B480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The s</w:t>
            </w:r>
            <w:r w:rsidRPr="00EF5246">
              <w:rPr>
                <w:rFonts w:cstheme="minorHAnsi"/>
                <w:lang w:val="en-US"/>
              </w:rPr>
              <w:t>ummary item on the overall risk of study bias</w:t>
            </w:r>
          </w:p>
        </w:tc>
        <w:tc>
          <w:tcPr>
            <w:tcW w:w="851" w:type="dxa"/>
          </w:tcPr>
          <w:p w14:paraId="193D8FC8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69C1BA1B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  <w:tr w:rsidR="00A64108" w:rsidRPr="00EF5246" w14:paraId="116355CE" w14:textId="77777777" w:rsidTr="005D6B79">
        <w:tc>
          <w:tcPr>
            <w:tcW w:w="7366" w:type="dxa"/>
            <w:gridSpan w:val="2"/>
          </w:tcPr>
          <w:p w14:paraId="48B98135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EF5246">
              <w:rPr>
                <w:rFonts w:cstheme="minorHAnsi"/>
                <w:b/>
                <w:lang w:val="en-US"/>
              </w:rPr>
              <w:t xml:space="preserve">Overall agreement for the 11 items </w:t>
            </w:r>
          </w:p>
        </w:tc>
        <w:tc>
          <w:tcPr>
            <w:tcW w:w="851" w:type="dxa"/>
          </w:tcPr>
          <w:p w14:paraId="0F9EB043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  <w:tc>
          <w:tcPr>
            <w:tcW w:w="799" w:type="dxa"/>
          </w:tcPr>
          <w:p w14:paraId="55DCC44B" w14:textId="77777777" w:rsidR="00A64108" w:rsidRPr="00EF5246" w:rsidRDefault="00A64108" w:rsidP="005D6B79">
            <w:pPr>
              <w:spacing w:line="240" w:lineRule="auto"/>
              <w:rPr>
                <w:rFonts w:cstheme="minorHAnsi"/>
                <w:lang w:val="en-US"/>
              </w:rPr>
            </w:pPr>
          </w:p>
        </w:tc>
      </w:tr>
    </w:tbl>
    <w:p w14:paraId="2ADF6A2C" w14:textId="77777777" w:rsidR="00A64108" w:rsidRDefault="00A64108" w:rsidP="00A64108">
      <w:pPr>
        <w:spacing w:line="360" w:lineRule="auto"/>
        <w:rPr>
          <w:b/>
        </w:rPr>
      </w:pPr>
    </w:p>
    <w:p w14:paraId="57F8E583" w14:textId="77777777" w:rsidR="00A64108" w:rsidRDefault="00A64108" w:rsidP="00A64108">
      <w:pPr>
        <w:spacing w:line="360" w:lineRule="auto"/>
        <w:rPr>
          <w:b/>
        </w:rPr>
      </w:pPr>
    </w:p>
    <w:p w14:paraId="0289B008" w14:textId="77777777" w:rsidR="00A64108" w:rsidRDefault="00A64108" w:rsidP="00A64108">
      <w:pPr>
        <w:spacing w:line="360" w:lineRule="auto"/>
        <w:rPr>
          <w:b/>
        </w:rPr>
      </w:pPr>
    </w:p>
    <w:p w14:paraId="7732C36C" w14:textId="77777777" w:rsidR="00A64108" w:rsidRDefault="00A64108" w:rsidP="00A64108">
      <w:pPr>
        <w:spacing w:line="360" w:lineRule="auto"/>
        <w:rPr>
          <w:b/>
        </w:rPr>
      </w:pPr>
    </w:p>
    <w:p w14:paraId="7F266793" w14:textId="77777777" w:rsidR="007F6666" w:rsidRDefault="007F6666"/>
    <w:sectPr w:rsidR="007F6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xMDcHMowtjS0NLJV0lIJTi4sz8/NACoxqAZDIfcEsAAAA"/>
  </w:docVars>
  <w:rsids>
    <w:rsidRoot w:val="005F30C8"/>
    <w:rsid w:val="00414B24"/>
    <w:rsid w:val="004C3A14"/>
    <w:rsid w:val="005F30C8"/>
    <w:rsid w:val="007F6666"/>
    <w:rsid w:val="00852F17"/>
    <w:rsid w:val="00A64108"/>
    <w:rsid w:val="00C2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FFFFE"/>
  <w15:chartTrackingRefBased/>
  <w15:docId w15:val="{0BABEA1B-BFF3-489E-89EC-017521D3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64108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4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Neema Mosha</dc:creator>
  <cp:keywords/>
  <dc:description/>
  <cp:lastModifiedBy>Neema Mosha</cp:lastModifiedBy>
  <cp:revision>5</cp:revision>
  <dcterms:created xsi:type="dcterms:W3CDTF">2019-10-01T12:48:00Z</dcterms:created>
  <dcterms:modified xsi:type="dcterms:W3CDTF">2019-10-02T10:19:00Z</dcterms:modified>
</cp:coreProperties>
</file>