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332B2" w14:textId="77777777" w:rsidR="00EC5E1F" w:rsidRPr="000627B4" w:rsidRDefault="00EC5E1F" w:rsidP="00EC5E1F">
      <w:pPr>
        <w:pStyle w:val="Caption"/>
      </w:pPr>
      <w:r w:rsidRPr="000627B4">
        <w:t xml:space="preserve">Table </w:t>
      </w:r>
      <w:r>
        <w:t>A1</w:t>
      </w:r>
      <w:r w:rsidRPr="000627B4">
        <w:t xml:space="preserve">: Association between exposures and the development of </w:t>
      </w:r>
      <w:r>
        <w:t>Severe NEC</w:t>
      </w:r>
      <w:r w:rsidRPr="000627B4">
        <w:t xml:space="preserve">. Each case is matched to 4 controls with the same sex and the smallest distance in terms of the Malhalanobis distance based on gestational age and birthweight. </w:t>
      </w:r>
    </w:p>
    <w:tbl>
      <w:tblPr>
        <w:tblW w:w="121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993"/>
        <w:gridCol w:w="1134"/>
        <w:gridCol w:w="1559"/>
        <w:gridCol w:w="1701"/>
        <w:gridCol w:w="1701"/>
      </w:tblGrid>
      <w:tr w:rsidR="006858E3" w14:paraId="0F88E662" w14:textId="57A918E5" w:rsidTr="006858E3">
        <w:trPr>
          <w:trHeight w:val="555"/>
        </w:trPr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4CC15C" w14:textId="77777777" w:rsidR="006858E3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A2D970" w14:textId="77777777" w:rsidR="006858E3" w:rsidRDefault="006858E3" w:rsidP="005A61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Matched controls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7C708F" w14:textId="77777777" w:rsidR="006858E3" w:rsidRDefault="006858E3" w:rsidP="005A61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Cases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F6F3BD" w14:textId="77777777" w:rsidR="006858E3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Unadjusted OR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  <w:t>(95% CI)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0F1990A" w14:textId="77777777" w:rsidR="006858E3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Adjusted</w:t>
            </w:r>
            <w:r w:rsidRPr="00A504BC"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</w:rPr>
              <w:t>a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OR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  <w:t>(95% CI)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2CE1FC" w14:textId="4FB7F81D" w:rsidR="006858E3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Further a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djusted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</w:rPr>
              <w:t>b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OR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  <w:t>(95% CI)</w:t>
            </w:r>
          </w:p>
        </w:tc>
      </w:tr>
      <w:tr w:rsidR="006858E3" w14:paraId="56137153" w14:textId="7AD787EA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1FAF799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F972AF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19610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D6D2A1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5B5D35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861910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</w:tr>
      <w:tr w:rsidR="006858E3" w14:paraId="76EBB6EB" w14:textId="68193A07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2EF6A66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Severe NEC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19E72" w14:textId="6D4BB8FC" w:rsidR="006858E3" w:rsidRPr="000E492F" w:rsidRDefault="006858E3" w:rsidP="005A61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n = 140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881FD" w14:textId="77777777" w:rsidR="006858E3" w:rsidRPr="000E492F" w:rsidRDefault="006858E3" w:rsidP="005A61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n = 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F8315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46AA2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D40B7E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</w:tr>
      <w:tr w:rsidR="006858E3" w14:paraId="6DE47F82" w14:textId="60278938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BD54F21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Exposure to formula milk or fortifier within first 14 days, n (%)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98545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31 (22.1)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A9192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11 (32.4)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F37ED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1.79 (0.74, 4.32)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1472D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1.85 (0.77, 4.46)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C80BCC" w14:textId="0724EA9A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sz w:val="18"/>
                <w:szCs w:val="20"/>
              </w:rPr>
              <w:t>1.75 (0.71, 4.30)</w:t>
            </w:r>
          </w:p>
        </w:tc>
      </w:tr>
      <w:tr w:rsidR="006858E3" w14:paraId="50C6C40A" w14:textId="6E970AD6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1FC894C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 xml:space="preserve">        Missing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C182F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86205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53454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572ED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879BF8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</w:tr>
      <w:tr w:rsidR="006858E3" w14:paraId="22BB40BF" w14:textId="53C0F87B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45B9A95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635FE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258D2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63A65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B00D2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096F23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</w:tr>
      <w:tr w:rsidR="006858E3" w14:paraId="2F2FB9A3" w14:textId="6457E5C1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4AFABAB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Exposure to formula milk or fortifier within first 28 days, n (%)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96F26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59 (43.1)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9EF35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18 (51.4)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A7508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1.53 (0.64, 3.62)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89743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1.57 (0.66, 3.76)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16130E" w14:textId="5E4DAA72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sz w:val="18"/>
                <w:szCs w:val="20"/>
              </w:rPr>
              <w:t>1.50 (0.62, 3.63)</w:t>
            </w:r>
          </w:p>
        </w:tc>
      </w:tr>
      <w:tr w:rsidR="006858E3" w14:paraId="79B8884E" w14:textId="566F2A67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4F162F4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 xml:space="preserve">        Missing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E0215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2B87E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  <w:r w:rsidRPr="000E492F">
              <w:rPr>
                <w:rFonts w:ascii="Arial" w:hAnsi="Arial" w:cs="Arial"/>
                <w:noProof/>
                <w:sz w:val="18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CA3F2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A6383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BA9347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</w:tr>
      <w:tr w:rsidR="006858E3" w14:paraId="77E270D3" w14:textId="5BE920A9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75211DF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46376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8A2B4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67807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79DED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96EA3C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</w:tr>
      <w:tr w:rsidR="006858E3" w14:paraId="6FC3AC97" w14:textId="1B475C3F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50F45CA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Any exposure to formula milk or fortifier prior to event, n(%)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52907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64 (50.8)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D8CB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19 (59.4)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0C946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1.95 (0.68, 5.65)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660FD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2.01 (0.70, 5.82)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AA947C" w14:textId="1A6D5BCF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1.87 (0.64, 5.49)</w:t>
            </w:r>
          </w:p>
        </w:tc>
      </w:tr>
      <w:tr w:rsidR="006858E3" w14:paraId="594A9838" w14:textId="2F56F092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0C0FF29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 xml:space="preserve">        Missing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9ADB9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A6646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283FC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E64B6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57DAEB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858E3" w14:paraId="5839F8E9" w14:textId="7558DECD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DBE9129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38C31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5F369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80B83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E90E9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6865CB" w14:textId="77777777" w:rsidR="006858E3" w:rsidRPr="005C08A9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8"/>
                <w:szCs w:val="8"/>
              </w:rPr>
            </w:pPr>
          </w:p>
        </w:tc>
      </w:tr>
      <w:tr w:rsidR="006858E3" w14:paraId="00BB8FAB" w14:textId="0DD14671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30EDA50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Change in feed type in the seven days prior to event, n(%)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9F679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21 (22.6)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13767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8 (33.3)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75424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1.33 (0.41, 4.37)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CE3C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1.20 (0.36, 4.06)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880956" w14:textId="6EB07C49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1.11 (0.31, 3.95) </w:t>
            </w:r>
          </w:p>
        </w:tc>
      </w:tr>
      <w:tr w:rsidR="006858E3" w14:paraId="7D1A1E67" w14:textId="4C65F2D9" w:rsidTr="006858E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6834B9E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 xml:space="preserve">        Missing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8C497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AB225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2F">
              <w:rPr>
                <w:rFonts w:ascii="Arial" w:hAnsi="Arial" w:cs="Arial"/>
                <w:noProof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0EE63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6279B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223A5C" w14:textId="77777777" w:rsidR="006858E3" w:rsidRPr="000E492F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858E3" w14:paraId="7C161EAD" w14:textId="53E9EC68" w:rsidTr="00FC30A0">
        <w:tc>
          <w:tcPr>
            <w:tcW w:w="1219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78C6E" w14:textId="7E2778F5" w:rsidR="006858E3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A504BC">
              <w:rPr>
                <w:rFonts w:ascii="Arial" w:hAnsi="Arial" w:cs="Arial"/>
                <w:b/>
                <w:noProof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Odds ratio</w:t>
            </w:r>
            <w:r w:rsidRPr="006858E3">
              <w:rPr>
                <w:rFonts w:ascii="Arial" w:hAnsi="Arial" w:cs="Arial"/>
                <w:noProof/>
                <w:sz w:val="18"/>
                <w:szCs w:val="18"/>
              </w:rPr>
              <w:t xml:space="preserve"> adjusted for sex, gestation</w:t>
            </w:r>
            <w:r w:rsidR="004564CF">
              <w:rPr>
                <w:rFonts w:ascii="Arial" w:hAnsi="Arial" w:cs="Arial"/>
                <w:noProof/>
                <w:sz w:val="18"/>
                <w:szCs w:val="18"/>
              </w:rPr>
              <w:t>al</w:t>
            </w:r>
            <w:r w:rsidRPr="006858E3">
              <w:rPr>
                <w:rFonts w:ascii="Arial" w:hAnsi="Arial" w:cs="Arial"/>
                <w:noProof/>
                <w:sz w:val="18"/>
                <w:szCs w:val="18"/>
              </w:rPr>
              <w:t xml:space="preserve"> age and birthweight (via matching) and trial arm (via covariate adjustment)</w:t>
            </w:r>
          </w:p>
          <w:p w14:paraId="7A1E24D6" w14:textId="73FC6BE9" w:rsidR="006858E3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Odds ratio </w:t>
            </w:r>
            <w:r w:rsidRPr="006858E3">
              <w:rPr>
                <w:rFonts w:ascii="Arial" w:hAnsi="Arial" w:cs="Arial"/>
                <w:noProof/>
                <w:sz w:val="18"/>
                <w:szCs w:val="18"/>
              </w:rPr>
              <w:t>adjusted for sex, gestation</w:t>
            </w:r>
            <w:r w:rsidR="004564CF">
              <w:rPr>
                <w:rFonts w:ascii="Arial" w:hAnsi="Arial" w:cs="Arial"/>
                <w:noProof/>
                <w:sz w:val="18"/>
                <w:szCs w:val="18"/>
              </w:rPr>
              <w:t>al</w:t>
            </w:r>
            <w:bookmarkStart w:id="0" w:name="_GoBack"/>
            <w:bookmarkEnd w:id="0"/>
            <w:r w:rsidRPr="006858E3">
              <w:rPr>
                <w:rFonts w:ascii="Arial" w:hAnsi="Arial" w:cs="Arial"/>
                <w:noProof/>
                <w:sz w:val="18"/>
                <w:szCs w:val="18"/>
              </w:rPr>
              <w:t xml:space="preserve"> age and birthweight (via matching) and trial arm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, gestational age and birthweight</w:t>
            </w:r>
            <w:r w:rsidRPr="006858E3">
              <w:rPr>
                <w:rFonts w:ascii="Arial" w:hAnsi="Arial" w:cs="Arial"/>
                <w:noProof/>
                <w:sz w:val="18"/>
                <w:szCs w:val="18"/>
              </w:rPr>
              <w:t xml:space="preserve"> (via covariate adjustment)</w:t>
            </w:r>
          </w:p>
          <w:p w14:paraId="73E0D965" w14:textId="7166BD8A" w:rsidR="006858E3" w:rsidRDefault="006858E3" w:rsidP="00EC5E1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vertAlign w:val="superscript"/>
              </w:rPr>
              <w:t>c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109 unique controls</w:t>
            </w:r>
          </w:p>
          <w:p w14:paraId="501F40C0" w14:textId="2D4CBC4E" w:rsidR="006858E3" w:rsidRPr="00A504BC" w:rsidRDefault="006858E3" w:rsidP="005A61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sz w:val="18"/>
                <w:szCs w:val="18"/>
                <w:vertAlign w:val="superscript"/>
              </w:rPr>
            </w:pPr>
          </w:p>
        </w:tc>
      </w:tr>
    </w:tbl>
    <w:p w14:paraId="77A3CC3A" w14:textId="77777777" w:rsidR="00EC5E1F" w:rsidRDefault="00EC5E1F" w:rsidP="00EC5E1F"/>
    <w:p w14:paraId="61DED729" w14:textId="77777777" w:rsidR="00205720" w:rsidRDefault="00D21F0E" w:rsidP="00863E2F"/>
    <w:sectPr w:rsidR="00205720" w:rsidSect="00EC5E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1F"/>
    <w:rsid w:val="00326444"/>
    <w:rsid w:val="00334069"/>
    <w:rsid w:val="003A5207"/>
    <w:rsid w:val="004564CF"/>
    <w:rsid w:val="006858E3"/>
    <w:rsid w:val="00705A6A"/>
    <w:rsid w:val="0074105A"/>
    <w:rsid w:val="007D791A"/>
    <w:rsid w:val="00863E2F"/>
    <w:rsid w:val="008846D6"/>
    <w:rsid w:val="00AA4B16"/>
    <w:rsid w:val="00BA4A05"/>
    <w:rsid w:val="00CB76BB"/>
    <w:rsid w:val="00D21F0E"/>
    <w:rsid w:val="00EC5E1F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5A1BC"/>
  <w15:chartTrackingRefBased/>
  <w15:docId w15:val="{01BB688F-89BD-43C7-A63C-C731E5A4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E1F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C5E1F"/>
    <w:pPr>
      <w:spacing w:after="200"/>
    </w:pPr>
    <w:rPr>
      <w:b/>
      <w:i/>
      <w:iCs/>
      <w:color w:val="2F5496" w:themeColor="accent5" w:themeShade="B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A816B5A0CEE40AF298FF11433941F" ma:contentTypeVersion="13" ma:contentTypeDescription="Create a new document." ma:contentTypeScope="" ma:versionID="e660941f34808077012d492a297bb38f">
  <xsd:schema xmlns:xsd="http://www.w3.org/2001/XMLSchema" xmlns:xs="http://www.w3.org/2001/XMLSchema" xmlns:p="http://schemas.microsoft.com/office/2006/metadata/properties" xmlns:ns3="714ad3ce-4425-4d0a-9ae5-18f1ef74705c" xmlns:ns4="2cd15a41-f801-4c4e-b25e-c5d6701a4b72" targetNamespace="http://schemas.microsoft.com/office/2006/metadata/properties" ma:root="true" ma:fieldsID="162c99bd76872fd2234eed5d571d6ae7" ns3:_="" ns4:_="">
    <xsd:import namespace="714ad3ce-4425-4d0a-9ae5-18f1ef74705c"/>
    <xsd:import namespace="2cd15a41-f801-4c4e-b25e-c5d6701a4b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ad3ce-4425-4d0a-9ae5-18f1ef747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15a41-f801-4c4e-b25e-c5d6701a4b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E010F-9386-4C4C-B1CB-B4B1F2873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BC1986-C3D5-4481-8CE6-3F957852B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ad3ce-4425-4d0a-9ae5-18f1ef74705c"/>
    <ds:schemaRef ds:uri="2cd15a41-f801-4c4e-b25e-c5d6701a4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F73A0F-731A-468A-A371-D138B1DFB3C1}">
  <ds:schemaRefs>
    <ds:schemaRef ds:uri="http://purl.org/dc/terms/"/>
    <ds:schemaRef ds:uri="http://schemas.openxmlformats.org/package/2006/metadata/core-properties"/>
    <ds:schemaRef ds:uri="http://purl.org/dc/dcmitype/"/>
    <ds:schemaRef ds:uri="2cd15a41-f801-4c4e-b25e-c5d6701a4b72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714ad3ce-4425-4d0a-9ae5-18f1ef74705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D544A5-E7CB-4409-8217-667BE543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Partlett</dc:creator>
  <cp:keywords/>
  <dc:description/>
  <cp:lastModifiedBy>Chris Partlett</cp:lastModifiedBy>
  <cp:revision>3</cp:revision>
  <dcterms:created xsi:type="dcterms:W3CDTF">2020-03-23T13:23:00Z</dcterms:created>
  <dcterms:modified xsi:type="dcterms:W3CDTF">2020-04-09T12:40:00Z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0x0101007AEA816B5A0CEE40AF298FF11433941F</vt:lpwstr>
  </property>
</Properties>
</file>