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6EE656" w14:textId="27E28624" w:rsidR="00777B06" w:rsidRPr="00777B06" w:rsidRDefault="00E65D00" w:rsidP="00777B06">
      <w:pPr>
        <w:spacing w:after="120" w:line="36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Additional file 1</w:t>
      </w:r>
      <w:r w:rsidR="00777B06" w:rsidRPr="00777B06">
        <w:rPr>
          <w:rFonts w:ascii="Times New Roman" w:eastAsia="Times New Roman" w:hAnsi="Times New Roman" w:cs="Times New Roman"/>
          <w:b/>
          <w:i/>
          <w:sz w:val="24"/>
          <w:szCs w:val="24"/>
        </w:rPr>
        <w:t xml:space="preserve">: SPIRIT </w:t>
      </w:r>
      <w:r w:rsidRPr="00777B06">
        <w:rPr>
          <w:rFonts w:ascii="Times New Roman" w:eastAsia="Times New Roman" w:hAnsi="Times New Roman" w:cs="Times New Roman"/>
          <w:b/>
          <w:i/>
          <w:sz w:val="24"/>
          <w:szCs w:val="24"/>
        </w:rPr>
        <w:t>Checklist</w:t>
      </w:r>
      <w:r w:rsidR="00D63E7E">
        <w:rPr>
          <w:rFonts w:ascii="Times New Roman" w:eastAsia="Times New Roman" w:hAnsi="Times New Roman" w:cs="Times New Roman"/>
          <w:b/>
          <w:i/>
          <w:sz w:val="24"/>
          <w:szCs w:val="24"/>
        </w:rPr>
        <w:t>.</w:t>
      </w:r>
      <w:bookmarkStart w:id="0" w:name="_GoBack"/>
      <w:bookmarkEnd w:id="0"/>
      <w:r w:rsidR="00777B06" w:rsidRPr="00777B06">
        <w:rPr>
          <w:rFonts w:ascii="Times New Roman" w:hAnsi="Times New Roman" w:cs="Times New Roman"/>
          <w:sz w:val="24"/>
          <w:szCs w:val="24"/>
        </w:rPr>
        <w:t xml:space="preserve"> Recommended items to address in a clinical trial protocol and related documents*</w:t>
      </w:r>
    </w:p>
    <w:tbl>
      <w:tblPr>
        <w:tblW w:w="5755" w:type="pct"/>
        <w:tblInd w:w="-426" w:type="dxa"/>
        <w:tblLayout w:type="fixed"/>
        <w:tblCellMar>
          <w:left w:w="56" w:type="dxa"/>
          <w:right w:w="56" w:type="dxa"/>
        </w:tblCellMar>
        <w:tblLook w:val="0000" w:firstRow="0" w:lastRow="0" w:firstColumn="0" w:lastColumn="0" w:noHBand="0" w:noVBand="0"/>
      </w:tblPr>
      <w:tblGrid>
        <w:gridCol w:w="1643"/>
        <w:gridCol w:w="550"/>
        <w:gridCol w:w="6417"/>
        <w:gridCol w:w="1779"/>
      </w:tblGrid>
      <w:tr w:rsidR="00777B06" w:rsidRPr="00777B06" w14:paraId="1B318F39" w14:textId="77777777" w:rsidTr="001833F0">
        <w:trPr>
          <w:cantSplit/>
        </w:trPr>
        <w:tc>
          <w:tcPr>
            <w:tcW w:w="1702" w:type="dxa"/>
            <w:tcBorders>
              <w:top w:val="single" w:sz="4" w:space="0" w:color="auto"/>
              <w:bottom w:val="single" w:sz="4" w:space="0" w:color="auto"/>
            </w:tcBorders>
            <w:shd w:val="clear" w:color="auto" w:fill="auto"/>
            <w:tcMar>
              <w:top w:w="85" w:type="dxa"/>
              <w:bottom w:w="85" w:type="dxa"/>
            </w:tcMar>
          </w:tcPr>
          <w:p w14:paraId="1B873E92" w14:textId="77777777" w:rsidR="00777B06" w:rsidRPr="00777B06" w:rsidRDefault="00777B06" w:rsidP="00777B06">
            <w:pPr>
              <w:spacing w:after="0" w:line="240" w:lineRule="auto"/>
              <w:rPr>
                <w:rFonts w:ascii="Times New Roman" w:eastAsia="Times New Roman" w:hAnsi="Times New Roman" w:cs="Times New Roman"/>
                <w:b/>
                <w:sz w:val="24"/>
                <w:szCs w:val="24"/>
                <w:lang w:val="en-GB" w:eastAsia="en-US"/>
              </w:rPr>
            </w:pPr>
            <w:r w:rsidRPr="00777B06">
              <w:rPr>
                <w:rFonts w:ascii="Times New Roman" w:eastAsia="Times New Roman" w:hAnsi="Times New Roman" w:cs="Times New Roman"/>
                <w:b/>
                <w:sz w:val="24"/>
                <w:szCs w:val="24"/>
                <w:lang w:val="en-GB" w:eastAsia="en-US"/>
              </w:rPr>
              <w:t>Section/item</w:t>
            </w:r>
          </w:p>
        </w:tc>
        <w:tc>
          <w:tcPr>
            <w:tcW w:w="566" w:type="dxa"/>
            <w:tcBorders>
              <w:top w:val="single" w:sz="4" w:space="0" w:color="auto"/>
              <w:bottom w:val="single" w:sz="4" w:space="0" w:color="auto"/>
            </w:tcBorders>
            <w:shd w:val="clear" w:color="auto" w:fill="auto"/>
          </w:tcPr>
          <w:p w14:paraId="2E782BE6" w14:textId="77777777" w:rsidR="00777B06" w:rsidRPr="00777B06" w:rsidRDefault="00777B06" w:rsidP="00777B06">
            <w:pPr>
              <w:spacing w:after="0" w:line="240" w:lineRule="auto"/>
              <w:rPr>
                <w:rFonts w:ascii="Times New Roman" w:eastAsia="Times New Roman" w:hAnsi="Times New Roman" w:cs="Times New Roman"/>
                <w:b/>
                <w:color w:val="000000"/>
                <w:sz w:val="24"/>
                <w:szCs w:val="24"/>
                <w:lang w:val="en-GB" w:eastAsia="en-US"/>
              </w:rPr>
            </w:pPr>
            <w:r w:rsidRPr="00777B06">
              <w:rPr>
                <w:rFonts w:ascii="Times New Roman" w:eastAsia="Times New Roman" w:hAnsi="Times New Roman" w:cs="Times New Roman"/>
                <w:b/>
                <w:sz w:val="24"/>
                <w:szCs w:val="24"/>
                <w:lang w:val="en-GB" w:eastAsia="en-US"/>
              </w:rPr>
              <w:t xml:space="preserve">Item </w:t>
            </w:r>
            <w:r w:rsidRPr="00777B06">
              <w:rPr>
                <w:rFonts w:ascii="Times New Roman" w:eastAsia="Times New Roman" w:hAnsi="Times New Roman" w:cs="Times New Roman"/>
                <w:b/>
                <w:color w:val="000000"/>
                <w:sz w:val="24"/>
                <w:szCs w:val="24"/>
                <w:lang w:val="en-GB" w:eastAsia="en-US"/>
              </w:rPr>
              <w:t>No</w:t>
            </w:r>
          </w:p>
        </w:tc>
        <w:tc>
          <w:tcPr>
            <w:tcW w:w="6662" w:type="dxa"/>
            <w:tcBorders>
              <w:top w:val="single" w:sz="4" w:space="0" w:color="auto"/>
              <w:bottom w:val="single" w:sz="4" w:space="0" w:color="auto"/>
            </w:tcBorders>
            <w:shd w:val="clear" w:color="auto" w:fill="auto"/>
          </w:tcPr>
          <w:p w14:paraId="5338ED9F" w14:textId="77777777" w:rsidR="00777B06" w:rsidRPr="00777B06" w:rsidRDefault="00777B06" w:rsidP="00777B06">
            <w:pPr>
              <w:spacing w:after="0" w:line="240" w:lineRule="auto"/>
              <w:rPr>
                <w:rFonts w:ascii="Times New Roman" w:eastAsia="Times New Roman" w:hAnsi="Times New Roman" w:cs="Times New Roman"/>
                <w:b/>
                <w:color w:val="000000"/>
                <w:sz w:val="24"/>
                <w:szCs w:val="24"/>
                <w:lang w:val="en-GB" w:eastAsia="en-US"/>
              </w:rPr>
            </w:pPr>
            <w:r w:rsidRPr="00777B06">
              <w:rPr>
                <w:rFonts w:ascii="Times New Roman" w:eastAsia="Times New Roman" w:hAnsi="Times New Roman" w:cs="Times New Roman"/>
                <w:b/>
                <w:color w:val="000000"/>
                <w:sz w:val="24"/>
                <w:szCs w:val="24"/>
                <w:lang w:val="en-GB" w:eastAsia="en-US"/>
              </w:rPr>
              <w:t>Description</w:t>
            </w:r>
          </w:p>
        </w:tc>
        <w:tc>
          <w:tcPr>
            <w:tcW w:w="1843" w:type="dxa"/>
            <w:tcBorders>
              <w:top w:val="single" w:sz="4" w:space="0" w:color="auto"/>
              <w:bottom w:val="single" w:sz="4" w:space="0" w:color="auto"/>
            </w:tcBorders>
          </w:tcPr>
          <w:p w14:paraId="4A00C926" w14:textId="77777777" w:rsidR="00777B06" w:rsidRPr="00777B06" w:rsidRDefault="00777B06" w:rsidP="00777B06">
            <w:pPr>
              <w:spacing w:after="0" w:line="240" w:lineRule="auto"/>
              <w:jc w:val="center"/>
              <w:rPr>
                <w:rFonts w:ascii="Times New Roman" w:eastAsia="Times New Roman" w:hAnsi="Times New Roman" w:cs="Times New Roman"/>
                <w:b/>
                <w:color w:val="000000"/>
                <w:sz w:val="24"/>
                <w:szCs w:val="24"/>
                <w:lang w:val="en-GB" w:eastAsia="en-US"/>
              </w:rPr>
            </w:pPr>
            <w:r w:rsidRPr="00777B06">
              <w:rPr>
                <w:rFonts w:ascii="Times New Roman" w:eastAsia="Times New Roman" w:hAnsi="Times New Roman" w:cs="Times New Roman"/>
                <w:b/>
                <w:sz w:val="24"/>
                <w:szCs w:val="24"/>
                <w:lang w:val="en-GB" w:eastAsia="en-US"/>
              </w:rPr>
              <w:t>Addressed on page number</w:t>
            </w:r>
          </w:p>
        </w:tc>
      </w:tr>
      <w:tr w:rsidR="00777B06" w:rsidRPr="00777B06" w14:paraId="4C7B02F8" w14:textId="77777777" w:rsidTr="001833F0">
        <w:trPr>
          <w:cantSplit/>
        </w:trPr>
        <w:tc>
          <w:tcPr>
            <w:tcW w:w="8930" w:type="dxa"/>
            <w:gridSpan w:val="3"/>
            <w:tcBorders>
              <w:top w:val="single" w:sz="4" w:space="0" w:color="auto"/>
            </w:tcBorders>
            <w:shd w:val="clear" w:color="auto" w:fill="auto"/>
            <w:tcMar>
              <w:top w:w="85" w:type="dxa"/>
              <w:bottom w:w="85" w:type="dxa"/>
            </w:tcMar>
          </w:tcPr>
          <w:p w14:paraId="57503E1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b/>
                <w:sz w:val="24"/>
                <w:szCs w:val="24"/>
              </w:rPr>
              <w:t>Administrative information</w:t>
            </w:r>
          </w:p>
        </w:tc>
        <w:tc>
          <w:tcPr>
            <w:tcW w:w="1843" w:type="dxa"/>
            <w:tcBorders>
              <w:top w:val="single" w:sz="4" w:space="0" w:color="auto"/>
            </w:tcBorders>
          </w:tcPr>
          <w:p w14:paraId="3C6A1381" w14:textId="77777777" w:rsidR="00777B06" w:rsidRPr="00777B06" w:rsidRDefault="00777B06" w:rsidP="00777B06">
            <w:pPr>
              <w:spacing w:after="0" w:line="240" w:lineRule="auto"/>
              <w:jc w:val="center"/>
              <w:rPr>
                <w:rFonts w:ascii="Times New Roman" w:hAnsi="Times New Roman" w:cs="Times New Roman"/>
                <w:b/>
                <w:sz w:val="24"/>
                <w:szCs w:val="24"/>
              </w:rPr>
            </w:pPr>
          </w:p>
        </w:tc>
      </w:tr>
      <w:tr w:rsidR="00777B06" w:rsidRPr="00777B06" w14:paraId="4FB9E609" w14:textId="77777777" w:rsidTr="001833F0">
        <w:trPr>
          <w:cantSplit/>
        </w:trPr>
        <w:tc>
          <w:tcPr>
            <w:tcW w:w="1702" w:type="dxa"/>
            <w:shd w:val="clear" w:color="auto" w:fill="auto"/>
            <w:tcMar>
              <w:top w:w="85" w:type="dxa"/>
              <w:bottom w:w="85" w:type="dxa"/>
            </w:tcMar>
          </w:tcPr>
          <w:p w14:paraId="262DCC6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Title</w:t>
            </w:r>
          </w:p>
        </w:tc>
        <w:tc>
          <w:tcPr>
            <w:tcW w:w="566" w:type="dxa"/>
          </w:tcPr>
          <w:p w14:paraId="4607128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w:t>
            </w:r>
          </w:p>
        </w:tc>
        <w:tc>
          <w:tcPr>
            <w:tcW w:w="6662" w:type="dxa"/>
            <w:shd w:val="clear" w:color="auto" w:fill="auto"/>
          </w:tcPr>
          <w:p w14:paraId="185EF56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Descriptive title identifying the study design, population, interventions, and, if applicable, trial acronym</w:t>
            </w:r>
          </w:p>
        </w:tc>
        <w:tc>
          <w:tcPr>
            <w:tcW w:w="1843" w:type="dxa"/>
          </w:tcPr>
          <w:p w14:paraId="0DFA2068"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1</w:t>
            </w:r>
          </w:p>
        </w:tc>
      </w:tr>
      <w:tr w:rsidR="00777B06" w:rsidRPr="00777B06" w14:paraId="57770213" w14:textId="77777777" w:rsidTr="001833F0">
        <w:trPr>
          <w:cantSplit/>
        </w:trPr>
        <w:tc>
          <w:tcPr>
            <w:tcW w:w="1702" w:type="dxa"/>
            <w:vMerge w:val="restart"/>
            <w:shd w:val="clear" w:color="auto" w:fill="auto"/>
            <w:tcMar>
              <w:top w:w="85" w:type="dxa"/>
              <w:bottom w:w="85" w:type="dxa"/>
            </w:tcMar>
          </w:tcPr>
          <w:p w14:paraId="29BAC03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Trial registration</w:t>
            </w:r>
          </w:p>
        </w:tc>
        <w:tc>
          <w:tcPr>
            <w:tcW w:w="566" w:type="dxa"/>
          </w:tcPr>
          <w:p w14:paraId="7C6CA26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2a</w:t>
            </w:r>
          </w:p>
        </w:tc>
        <w:tc>
          <w:tcPr>
            <w:tcW w:w="6662" w:type="dxa"/>
          </w:tcPr>
          <w:p w14:paraId="6E9EE12B"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Trial identifier and registry name. If not yet registered, name of intended registry</w:t>
            </w:r>
          </w:p>
        </w:tc>
        <w:tc>
          <w:tcPr>
            <w:tcW w:w="1843" w:type="dxa"/>
          </w:tcPr>
          <w:p w14:paraId="60311ECA"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6358ACC7" w14:textId="77777777" w:rsidTr="001833F0">
        <w:trPr>
          <w:cantSplit/>
        </w:trPr>
        <w:tc>
          <w:tcPr>
            <w:tcW w:w="1702" w:type="dxa"/>
            <w:vMerge/>
            <w:shd w:val="clear" w:color="auto" w:fill="auto"/>
            <w:tcMar>
              <w:top w:w="85" w:type="dxa"/>
              <w:bottom w:w="85" w:type="dxa"/>
            </w:tcMar>
          </w:tcPr>
          <w:p w14:paraId="0B9772D0"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4C1C5C3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2b</w:t>
            </w:r>
          </w:p>
        </w:tc>
        <w:tc>
          <w:tcPr>
            <w:tcW w:w="6662" w:type="dxa"/>
          </w:tcPr>
          <w:p w14:paraId="770AB53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All items from the World Health Organization Trial Registration Data Set</w:t>
            </w:r>
          </w:p>
        </w:tc>
        <w:tc>
          <w:tcPr>
            <w:tcW w:w="1843" w:type="dxa"/>
          </w:tcPr>
          <w:p w14:paraId="70D62BBC"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6FDC0A3B" w14:textId="77777777" w:rsidTr="001833F0">
        <w:trPr>
          <w:cantSplit/>
        </w:trPr>
        <w:tc>
          <w:tcPr>
            <w:tcW w:w="1702" w:type="dxa"/>
            <w:shd w:val="clear" w:color="auto" w:fill="auto"/>
            <w:tcMar>
              <w:top w:w="85" w:type="dxa"/>
              <w:bottom w:w="85" w:type="dxa"/>
            </w:tcMar>
          </w:tcPr>
          <w:p w14:paraId="5BE9344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Protocol version</w:t>
            </w:r>
          </w:p>
        </w:tc>
        <w:tc>
          <w:tcPr>
            <w:tcW w:w="566" w:type="dxa"/>
          </w:tcPr>
          <w:p w14:paraId="1C871D13"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3</w:t>
            </w:r>
          </w:p>
        </w:tc>
        <w:tc>
          <w:tcPr>
            <w:tcW w:w="6662" w:type="dxa"/>
            <w:shd w:val="clear" w:color="auto" w:fill="auto"/>
            <w:tcMar>
              <w:top w:w="85" w:type="dxa"/>
              <w:bottom w:w="85" w:type="dxa"/>
            </w:tcMar>
          </w:tcPr>
          <w:p w14:paraId="06732BDC"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Date and version identifier</w:t>
            </w:r>
          </w:p>
        </w:tc>
        <w:tc>
          <w:tcPr>
            <w:tcW w:w="1843" w:type="dxa"/>
          </w:tcPr>
          <w:p w14:paraId="0B66551E"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1</w:t>
            </w:r>
          </w:p>
        </w:tc>
      </w:tr>
      <w:tr w:rsidR="00777B06" w:rsidRPr="00777B06" w14:paraId="14DE420A" w14:textId="77777777" w:rsidTr="001833F0">
        <w:trPr>
          <w:cantSplit/>
        </w:trPr>
        <w:tc>
          <w:tcPr>
            <w:tcW w:w="1702" w:type="dxa"/>
            <w:shd w:val="clear" w:color="auto" w:fill="auto"/>
            <w:tcMar>
              <w:top w:w="85" w:type="dxa"/>
              <w:bottom w:w="85" w:type="dxa"/>
            </w:tcMar>
          </w:tcPr>
          <w:p w14:paraId="67816B53"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Funding</w:t>
            </w:r>
          </w:p>
        </w:tc>
        <w:tc>
          <w:tcPr>
            <w:tcW w:w="566" w:type="dxa"/>
          </w:tcPr>
          <w:p w14:paraId="6AFF2C9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4</w:t>
            </w:r>
          </w:p>
        </w:tc>
        <w:tc>
          <w:tcPr>
            <w:tcW w:w="6662" w:type="dxa"/>
            <w:shd w:val="clear" w:color="auto" w:fill="auto"/>
            <w:tcMar>
              <w:top w:w="85" w:type="dxa"/>
              <w:bottom w:w="85" w:type="dxa"/>
            </w:tcMar>
          </w:tcPr>
          <w:p w14:paraId="5A5E63B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Sources and types of financial, material, and other support</w:t>
            </w:r>
          </w:p>
        </w:tc>
        <w:tc>
          <w:tcPr>
            <w:tcW w:w="1843" w:type="dxa"/>
          </w:tcPr>
          <w:p w14:paraId="72251D34" w14:textId="031CE94B" w:rsidR="00777B06" w:rsidRPr="00777B06" w:rsidRDefault="002E368C"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 22-23</w:t>
            </w:r>
            <w:r w:rsidR="00025763">
              <w:rPr>
                <w:rFonts w:ascii="Times New Roman" w:hAnsi="Times New Roman" w:cs="Times New Roman"/>
                <w:sz w:val="24"/>
                <w:szCs w:val="24"/>
              </w:rPr>
              <w:t xml:space="preserve">, </w:t>
            </w:r>
            <w:r w:rsidR="00777B06" w:rsidRPr="00777B06">
              <w:rPr>
                <w:rFonts w:ascii="Times New Roman" w:hAnsi="Times New Roman" w:cs="Times New Roman"/>
                <w:sz w:val="24"/>
                <w:szCs w:val="24"/>
              </w:rPr>
              <w:t>2</w:t>
            </w:r>
            <w:r>
              <w:rPr>
                <w:rFonts w:ascii="Times New Roman" w:hAnsi="Times New Roman" w:cs="Times New Roman"/>
                <w:sz w:val="24"/>
                <w:szCs w:val="24"/>
              </w:rPr>
              <w:t>4-25</w:t>
            </w:r>
          </w:p>
        </w:tc>
      </w:tr>
      <w:tr w:rsidR="00777B06" w:rsidRPr="00777B06" w14:paraId="1A3E2183" w14:textId="77777777" w:rsidTr="001833F0">
        <w:trPr>
          <w:cantSplit/>
        </w:trPr>
        <w:tc>
          <w:tcPr>
            <w:tcW w:w="1702" w:type="dxa"/>
            <w:vMerge w:val="restart"/>
            <w:shd w:val="clear" w:color="auto" w:fill="auto"/>
            <w:tcMar>
              <w:top w:w="85" w:type="dxa"/>
              <w:bottom w:w="85" w:type="dxa"/>
            </w:tcMar>
          </w:tcPr>
          <w:p w14:paraId="2D982DB6" w14:textId="77777777" w:rsidR="00777B06" w:rsidRPr="00777B06" w:rsidDel="00BE0F12"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Roles and responsibilities</w:t>
            </w:r>
          </w:p>
        </w:tc>
        <w:tc>
          <w:tcPr>
            <w:tcW w:w="566" w:type="dxa"/>
          </w:tcPr>
          <w:p w14:paraId="421E5BCF" w14:textId="77777777" w:rsidR="00777B06" w:rsidRPr="00777B06" w:rsidDel="00A15E10"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5a</w:t>
            </w:r>
          </w:p>
        </w:tc>
        <w:tc>
          <w:tcPr>
            <w:tcW w:w="6662" w:type="dxa"/>
          </w:tcPr>
          <w:p w14:paraId="21B4F2FC"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Names, affiliations, and roles of protocol contributors</w:t>
            </w:r>
          </w:p>
        </w:tc>
        <w:tc>
          <w:tcPr>
            <w:tcW w:w="1843" w:type="dxa"/>
          </w:tcPr>
          <w:p w14:paraId="35DA7EC5" w14:textId="1220398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1, 2</w:t>
            </w:r>
            <w:r w:rsidR="00CE142C">
              <w:rPr>
                <w:rFonts w:ascii="Times New Roman" w:hAnsi="Times New Roman" w:cs="Times New Roman"/>
                <w:sz w:val="24"/>
                <w:szCs w:val="24"/>
              </w:rPr>
              <w:t>9</w:t>
            </w:r>
          </w:p>
        </w:tc>
      </w:tr>
      <w:tr w:rsidR="00777B06" w:rsidRPr="00777B06" w14:paraId="6C475F39" w14:textId="77777777" w:rsidTr="001833F0">
        <w:trPr>
          <w:cantSplit/>
        </w:trPr>
        <w:tc>
          <w:tcPr>
            <w:tcW w:w="1702" w:type="dxa"/>
            <w:vMerge/>
            <w:shd w:val="clear" w:color="auto" w:fill="auto"/>
            <w:tcMar>
              <w:top w:w="85" w:type="dxa"/>
              <w:bottom w:w="85" w:type="dxa"/>
            </w:tcMar>
          </w:tcPr>
          <w:p w14:paraId="5C985F2D"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5C883137"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5b</w:t>
            </w:r>
          </w:p>
        </w:tc>
        <w:tc>
          <w:tcPr>
            <w:tcW w:w="6662" w:type="dxa"/>
          </w:tcPr>
          <w:p w14:paraId="6FD4EC1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Name and contact information for the trial sponsor</w:t>
            </w:r>
          </w:p>
        </w:tc>
        <w:tc>
          <w:tcPr>
            <w:tcW w:w="1843" w:type="dxa"/>
          </w:tcPr>
          <w:p w14:paraId="5671F16A" w14:textId="4F2D8F4C" w:rsidR="00777B06" w:rsidRPr="00777B06" w:rsidRDefault="00025763"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w:t>
            </w:r>
          </w:p>
        </w:tc>
      </w:tr>
      <w:tr w:rsidR="00777B06" w:rsidRPr="00777B06" w14:paraId="03F3297D" w14:textId="77777777" w:rsidTr="001833F0">
        <w:trPr>
          <w:cantSplit/>
        </w:trPr>
        <w:tc>
          <w:tcPr>
            <w:tcW w:w="1702" w:type="dxa"/>
            <w:shd w:val="clear" w:color="auto" w:fill="auto"/>
            <w:tcMar>
              <w:top w:w="85" w:type="dxa"/>
              <w:bottom w:w="85" w:type="dxa"/>
            </w:tcMar>
          </w:tcPr>
          <w:p w14:paraId="091D073F"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39ABA0F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5c</w:t>
            </w:r>
          </w:p>
        </w:tc>
        <w:tc>
          <w:tcPr>
            <w:tcW w:w="6662" w:type="dxa"/>
          </w:tcPr>
          <w:p w14:paraId="084B6D4B"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843" w:type="dxa"/>
          </w:tcPr>
          <w:p w14:paraId="50AC7AE3" w14:textId="4DADF833" w:rsidR="00777B06" w:rsidRPr="00777B06" w:rsidRDefault="002D336C" w:rsidP="00777B06">
            <w:pPr>
              <w:spacing w:after="0" w:line="240" w:lineRule="auto"/>
              <w:jc w:val="center"/>
              <w:rPr>
                <w:rFonts w:ascii="Times New Roman" w:hAnsi="Times New Roman" w:cs="Times New Roman"/>
                <w:sz w:val="24"/>
                <w:szCs w:val="24"/>
              </w:rPr>
            </w:pPr>
            <w:r w:rsidRPr="002D336C">
              <w:rPr>
                <w:rFonts w:ascii="Times New Roman" w:hAnsi="Times New Roman" w:cs="Times New Roman"/>
                <w:sz w:val="24"/>
                <w:szCs w:val="24"/>
              </w:rPr>
              <w:t>NA</w:t>
            </w:r>
          </w:p>
        </w:tc>
      </w:tr>
      <w:tr w:rsidR="00777B06" w:rsidRPr="00777B06" w14:paraId="03A32CBC" w14:textId="77777777" w:rsidTr="001833F0">
        <w:trPr>
          <w:cantSplit/>
        </w:trPr>
        <w:tc>
          <w:tcPr>
            <w:tcW w:w="1702" w:type="dxa"/>
            <w:shd w:val="clear" w:color="auto" w:fill="auto"/>
            <w:tcMar>
              <w:top w:w="85" w:type="dxa"/>
              <w:bottom w:w="85" w:type="dxa"/>
            </w:tcMar>
          </w:tcPr>
          <w:p w14:paraId="228B5DC7"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57996C11"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5d</w:t>
            </w:r>
          </w:p>
        </w:tc>
        <w:tc>
          <w:tcPr>
            <w:tcW w:w="6662" w:type="dxa"/>
          </w:tcPr>
          <w:p w14:paraId="33D39AAC"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Composition, roles, and responsibilities of the coordinating </w:t>
            </w:r>
            <w:proofErr w:type="spellStart"/>
            <w:r w:rsidRPr="00777B06">
              <w:rPr>
                <w:rFonts w:ascii="Times New Roman" w:hAnsi="Times New Roman" w:cs="Times New Roman"/>
                <w:sz w:val="24"/>
                <w:szCs w:val="24"/>
              </w:rPr>
              <w:t>centre</w:t>
            </w:r>
            <w:proofErr w:type="spellEnd"/>
            <w:r w:rsidRPr="00777B06">
              <w:rPr>
                <w:rFonts w:ascii="Times New Roman" w:hAnsi="Times New Roman" w:cs="Times New Roman"/>
                <w:sz w:val="24"/>
                <w:szCs w:val="24"/>
              </w:rPr>
              <w:t>, steering committee, endpoint adjudication committee, data management team, and other individuals or groups overseeing the trial, if applicable (see Item 21a for data monitoring committee)</w:t>
            </w:r>
          </w:p>
        </w:tc>
        <w:tc>
          <w:tcPr>
            <w:tcW w:w="1843" w:type="dxa"/>
          </w:tcPr>
          <w:p w14:paraId="57E191CC" w14:textId="19A1BE31" w:rsidR="00777B06" w:rsidRPr="00777B06" w:rsidRDefault="004E1FC8" w:rsidP="00CE142C">
            <w:pPr>
              <w:spacing w:after="0" w:line="240" w:lineRule="auto"/>
              <w:jc w:val="center"/>
              <w:rPr>
                <w:rFonts w:ascii="Times New Roman" w:hAnsi="Times New Roman" w:cs="Times New Roman"/>
                <w:sz w:val="24"/>
                <w:szCs w:val="24"/>
              </w:rPr>
            </w:pPr>
            <w:r w:rsidRPr="00DA133A">
              <w:rPr>
                <w:rFonts w:ascii="Times New Roman" w:hAnsi="Times New Roman" w:cs="Times New Roman"/>
                <w:sz w:val="24"/>
                <w:szCs w:val="24"/>
              </w:rPr>
              <w:t xml:space="preserve"> </w:t>
            </w:r>
            <w:r w:rsidR="00CE142C">
              <w:rPr>
                <w:rFonts w:ascii="Times New Roman" w:hAnsi="Times New Roman" w:cs="Times New Roman"/>
                <w:sz w:val="24"/>
                <w:szCs w:val="24"/>
              </w:rPr>
              <w:t>13</w:t>
            </w:r>
            <w:r w:rsidR="00DA133A">
              <w:rPr>
                <w:rFonts w:ascii="Times New Roman" w:hAnsi="Times New Roman" w:cs="Times New Roman"/>
                <w:sz w:val="24"/>
                <w:szCs w:val="24"/>
              </w:rPr>
              <w:t xml:space="preserve">, </w:t>
            </w:r>
            <w:r w:rsidR="00CE142C">
              <w:rPr>
                <w:rFonts w:ascii="Times New Roman" w:hAnsi="Times New Roman" w:cs="Times New Roman"/>
                <w:sz w:val="24"/>
                <w:szCs w:val="24"/>
              </w:rPr>
              <w:t>20</w:t>
            </w:r>
            <w:r w:rsidR="00DA133A">
              <w:rPr>
                <w:rFonts w:ascii="Times New Roman" w:hAnsi="Times New Roman" w:cs="Times New Roman"/>
                <w:sz w:val="24"/>
                <w:szCs w:val="24"/>
              </w:rPr>
              <w:t>-</w:t>
            </w:r>
            <w:r w:rsidR="00CE142C">
              <w:rPr>
                <w:rFonts w:ascii="Times New Roman" w:hAnsi="Times New Roman" w:cs="Times New Roman"/>
                <w:sz w:val="24"/>
                <w:szCs w:val="24"/>
              </w:rPr>
              <w:t>22</w:t>
            </w:r>
          </w:p>
        </w:tc>
      </w:tr>
      <w:tr w:rsidR="00777B06" w:rsidRPr="00777B06" w14:paraId="534B8145" w14:textId="77777777" w:rsidTr="001833F0">
        <w:trPr>
          <w:cantSplit/>
        </w:trPr>
        <w:tc>
          <w:tcPr>
            <w:tcW w:w="1702" w:type="dxa"/>
            <w:shd w:val="clear" w:color="auto" w:fill="auto"/>
            <w:tcMar>
              <w:top w:w="85" w:type="dxa"/>
              <w:bottom w:w="85" w:type="dxa"/>
            </w:tcMar>
          </w:tcPr>
          <w:p w14:paraId="25F7D1CF" w14:textId="77777777" w:rsidR="00777B06" w:rsidRPr="00777B06" w:rsidRDefault="00777B06" w:rsidP="00777B06">
            <w:pPr>
              <w:spacing w:after="0" w:line="240" w:lineRule="auto"/>
              <w:rPr>
                <w:rFonts w:ascii="Times New Roman" w:eastAsia="Times New Roman" w:hAnsi="Times New Roman" w:cs="Times New Roman"/>
                <w:b/>
                <w:sz w:val="24"/>
                <w:szCs w:val="24"/>
                <w:lang w:val="en-GB" w:eastAsia="en-US"/>
              </w:rPr>
            </w:pPr>
            <w:r w:rsidRPr="00777B06">
              <w:rPr>
                <w:rFonts w:ascii="Times New Roman" w:eastAsia="Times New Roman" w:hAnsi="Times New Roman" w:cs="Times New Roman"/>
                <w:b/>
                <w:sz w:val="24"/>
                <w:szCs w:val="24"/>
                <w:lang w:val="en-GB" w:eastAsia="en-US"/>
              </w:rPr>
              <w:t>Introduction</w:t>
            </w:r>
          </w:p>
        </w:tc>
        <w:tc>
          <w:tcPr>
            <w:tcW w:w="566" w:type="dxa"/>
          </w:tcPr>
          <w:p w14:paraId="2F38BDCE" w14:textId="77777777" w:rsidR="00777B06" w:rsidRPr="00777B06" w:rsidRDefault="00777B06" w:rsidP="00777B06">
            <w:pPr>
              <w:spacing w:after="0" w:line="240" w:lineRule="auto"/>
              <w:rPr>
                <w:rFonts w:ascii="Times New Roman" w:hAnsi="Times New Roman" w:cs="Times New Roman"/>
                <w:sz w:val="24"/>
                <w:szCs w:val="24"/>
              </w:rPr>
            </w:pPr>
          </w:p>
        </w:tc>
        <w:tc>
          <w:tcPr>
            <w:tcW w:w="6662" w:type="dxa"/>
            <w:shd w:val="clear" w:color="auto" w:fill="auto"/>
          </w:tcPr>
          <w:p w14:paraId="2ED645E1" w14:textId="77777777" w:rsidR="00777B06" w:rsidRPr="00777B06" w:rsidRDefault="00777B06" w:rsidP="00777B06">
            <w:pPr>
              <w:spacing w:after="0" w:line="240" w:lineRule="auto"/>
              <w:rPr>
                <w:rFonts w:ascii="Times New Roman" w:hAnsi="Times New Roman" w:cs="Times New Roman"/>
                <w:sz w:val="24"/>
                <w:szCs w:val="24"/>
              </w:rPr>
            </w:pPr>
          </w:p>
        </w:tc>
        <w:tc>
          <w:tcPr>
            <w:tcW w:w="1843" w:type="dxa"/>
          </w:tcPr>
          <w:p w14:paraId="6D438B7F" w14:textId="77777777" w:rsidR="00777B06" w:rsidRPr="00777B06" w:rsidRDefault="00777B06" w:rsidP="00777B06">
            <w:pPr>
              <w:spacing w:after="0" w:line="240" w:lineRule="auto"/>
              <w:jc w:val="center"/>
              <w:rPr>
                <w:rFonts w:ascii="Times New Roman" w:hAnsi="Times New Roman" w:cs="Times New Roman"/>
                <w:sz w:val="24"/>
                <w:szCs w:val="24"/>
              </w:rPr>
            </w:pPr>
          </w:p>
        </w:tc>
      </w:tr>
      <w:tr w:rsidR="00777B06" w:rsidRPr="00777B06" w14:paraId="2AB4A7DE" w14:textId="77777777" w:rsidTr="001833F0">
        <w:trPr>
          <w:cantSplit/>
        </w:trPr>
        <w:tc>
          <w:tcPr>
            <w:tcW w:w="1702" w:type="dxa"/>
            <w:shd w:val="clear" w:color="auto" w:fill="auto"/>
            <w:tcMar>
              <w:top w:w="85" w:type="dxa"/>
              <w:bottom w:w="85" w:type="dxa"/>
            </w:tcMar>
          </w:tcPr>
          <w:p w14:paraId="12AB10E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Background and rationale</w:t>
            </w:r>
          </w:p>
        </w:tc>
        <w:tc>
          <w:tcPr>
            <w:tcW w:w="566" w:type="dxa"/>
          </w:tcPr>
          <w:p w14:paraId="47B449C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6a</w:t>
            </w:r>
          </w:p>
        </w:tc>
        <w:tc>
          <w:tcPr>
            <w:tcW w:w="6662" w:type="dxa"/>
            <w:shd w:val="clear" w:color="auto" w:fill="auto"/>
            <w:tcMar>
              <w:top w:w="85" w:type="dxa"/>
              <w:bottom w:w="85" w:type="dxa"/>
            </w:tcMar>
          </w:tcPr>
          <w:p w14:paraId="6A7F4BA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Description of research question and justification for undertaking the trial, including summary of relevant studies (published and unpublished) examining benefits and harms for each intervention</w:t>
            </w:r>
          </w:p>
        </w:tc>
        <w:tc>
          <w:tcPr>
            <w:tcW w:w="1843" w:type="dxa"/>
          </w:tcPr>
          <w:p w14:paraId="3086493E" w14:textId="46955712" w:rsidR="00777B06" w:rsidRPr="00777B06" w:rsidRDefault="00BB2983"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r w:rsidR="004B574D">
              <w:rPr>
                <w:rFonts w:ascii="Times New Roman" w:hAnsi="Times New Roman" w:cs="Times New Roman"/>
                <w:sz w:val="24"/>
                <w:szCs w:val="24"/>
              </w:rPr>
              <w:t xml:space="preserve">, </w:t>
            </w:r>
            <w:r>
              <w:rPr>
                <w:rFonts w:ascii="Times New Roman" w:hAnsi="Times New Roman" w:cs="Times New Roman"/>
                <w:sz w:val="24"/>
                <w:szCs w:val="24"/>
              </w:rPr>
              <w:t>12-13</w:t>
            </w:r>
          </w:p>
        </w:tc>
      </w:tr>
      <w:tr w:rsidR="00777B06" w:rsidRPr="00777B06" w14:paraId="137C3BDF" w14:textId="77777777" w:rsidTr="001833F0">
        <w:trPr>
          <w:cantSplit/>
        </w:trPr>
        <w:tc>
          <w:tcPr>
            <w:tcW w:w="1702" w:type="dxa"/>
            <w:shd w:val="clear" w:color="auto" w:fill="auto"/>
            <w:tcMar>
              <w:top w:w="85" w:type="dxa"/>
              <w:bottom w:w="85" w:type="dxa"/>
            </w:tcMar>
          </w:tcPr>
          <w:p w14:paraId="6F98A90A"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4E99EA1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6b</w:t>
            </w:r>
          </w:p>
        </w:tc>
        <w:tc>
          <w:tcPr>
            <w:tcW w:w="6662" w:type="dxa"/>
            <w:shd w:val="clear" w:color="auto" w:fill="auto"/>
            <w:tcMar>
              <w:top w:w="85" w:type="dxa"/>
              <w:bottom w:w="85" w:type="dxa"/>
            </w:tcMar>
          </w:tcPr>
          <w:p w14:paraId="01B5EE71"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Explanation for choice of comparators</w:t>
            </w:r>
          </w:p>
        </w:tc>
        <w:tc>
          <w:tcPr>
            <w:tcW w:w="1843" w:type="dxa"/>
          </w:tcPr>
          <w:p w14:paraId="3B890B1D"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15A70837" w14:textId="77777777" w:rsidTr="001833F0">
        <w:trPr>
          <w:cantSplit/>
        </w:trPr>
        <w:tc>
          <w:tcPr>
            <w:tcW w:w="1702" w:type="dxa"/>
            <w:shd w:val="clear" w:color="auto" w:fill="auto"/>
            <w:tcMar>
              <w:top w:w="85" w:type="dxa"/>
              <w:bottom w:w="85" w:type="dxa"/>
            </w:tcMar>
          </w:tcPr>
          <w:p w14:paraId="2011867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Objectives</w:t>
            </w:r>
          </w:p>
        </w:tc>
        <w:tc>
          <w:tcPr>
            <w:tcW w:w="566" w:type="dxa"/>
          </w:tcPr>
          <w:p w14:paraId="5B5F923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7</w:t>
            </w:r>
          </w:p>
        </w:tc>
        <w:tc>
          <w:tcPr>
            <w:tcW w:w="6662" w:type="dxa"/>
            <w:shd w:val="clear" w:color="auto" w:fill="auto"/>
            <w:tcMar>
              <w:top w:w="85" w:type="dxa"/>
              <w:bottom w:w="85" w:type="dxa"/>
            </w:tcMar>
          </w:tcPr>
          <w:p w14:paraId="7C7A0B4B"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Specific objectives or hypotheses</w:t>
            </w:r>
          </w:p>
        </w:tc>
        <w:tc>
          <w:tcPr>
            <w:tcW w:w="1843" w:type="dxa"/>
          </w:tcPr>
          <w:p w14:paraId="711033FB" w14:textId="00E9802D" w:rsidR="00777B06" w:rsidRPr="00777B06" w:rsidRDefault="00BB2983"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w:t>
            </w:r>
          </w:p>
        </w:tc>
      </w:tr>
      <w:tr w:rsidR="00777B06" w:rsidRPr="00777B06" w14:paraId="3689EB35" w14:textId="77777777" w:rsidTr="001833F0">
        <w:tc>
          <w:tcPr>
            <w:tcW w:w="1702" w:type="dxa"/>
            <w:shd w:val="clear" w:color="auto" w:fill="auto"/>
            <w:tcMar>
              <w:top w:w="85" w:type="dxa"/>
              <w:bottom w:w="85" w:type="dxa"/>
            </w:tcMar>
          </w:tcPr>
          <w:p w14:paraId="43F2EC57"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Trial design</w:t>
            </w:r>
          </w:p>
        </w:tc>
        <w:tc>
          <w:tcPr>
            <w:tcW w:w="566" w:type="dxa"/>
          </w:tcPr>
          <w:p w14:paraId="59618E9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8</w:t>
            </w:r>
          </w:p>
        </w:tc>
        <w:tc>
          <w:tcPr>
            <w:tcW w:w="6662" w:type="dxa"/>
            <w:shd w:val="clear" w:color="auto" w:fill="auto"/>
            <w:tcMar>
              <w:top w:w="85" w:type="dxa"/>
              <w:bottom w:w="85" w:type="dxa"/>
            </w:tcMar>
          </w:tcPr>
          <w:p w14:paraId="0EA7E730"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Description of trial design including type of trial (</w:t>
            </w:r>
            <w:proofErr w:type="spellStart"/>
            <w:r w:rsidRPr="00777B06">
              <w:rPr>
                <w:rFonts w:ascii="Times New Roman" w:hAnsi="Times New Roman" w:cs="Times New Roman"/>
                <w:sz w:val="24"/>
                <w:szCs w:val="24"/>
              </w:rPr>
              <w:t>eg</w:t>
            </w:r>
            <w:proofErr w:type="spellEnd"/>
            <w:r w:rsidRPr="00777B06">
              <w:rPr>
                <w:rFonts w:ascii="Times New Roman" w:hAnsi="Times New Roman" w:cs="Times New Roman"/>
                <w:sz w:val="24"/>
                <w:szCs w:val="24"/>
              </w:rPr>
              <w:t>, parallel group, crossover, factorial, single group), allocation ratio, and framework (</w:t>
            </w:r>
            <w:proofErr w:type="spellStart"/>
            <w:r w:rsidRPr="00777B06">
              <w:rPr>
                <w:rFonts w:ascii="Times New Roman" w:hAnsi="Times New Roman" w:cs="Times New Roman"/>
                <w:sz w:val="24"/>
                <w:szCs w:val="24"/>
              </w:rPr>
              <w:t>eg</w:t>
            </w:r>
            <w:proofErr w:type="spellEnd"/>
            <w:r w:rsidRPr="00777B06">
              <w:rPr>
                <w:rFonts w:ascii="Times New Roman" w:hAnsi="Times New Roman" w:cs="Times New Roman"/>
                <w:sz w:val="24"/>
                <w:szCs w:val="24"/>
              </w:rPr>
              <w:t xml:space="preserve">, superiority, equivalence, </w:t>
            </w:r>
            <w:proofErr w:type="spellStart"/>
            <w:r w:rsidRPr="00777B06">
              <w:rPr>
                <w:rFonts w:ascii="Times New Roman" w:hAnsi="Times New Roman" w:cs="Times New Roman"/>
                <w:sz w:val="24"/>
                <w:szCs w:val="24"/>
              </w:rPr>
              <w:t>noninferiority</w:t>
            </w:r>
            <w:proofErr w:type="spellEnd"/>
            <w:r w:rsidRPr="00777B06">
              <w:rPr>
                <w:rFonts w:ascii="Times New Roman" w:hAnsi="Times New Roman" w:cs="Times New Roman"/>
                <w:sz w:val="24"/>
                <w:szCs w:val="24"/>
              </w:rPr>
              <w:t>, exploratory)</w:t>
            </w:r>
          </w:p>
        </w:tc>
        <w:tc>
          <w:tcPr>
            <w:tcW w:w="1843" w:type="dxa"/>
          </w:tcPr>
          <w:p w14:paraId="5A5CD5FB" w14:textId="65F4DF39" w:rsidR="00777B06" w:rsidRPr="00777B06" w:rsidRDefault="00681127" w:rsidP="00FD1B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10-12</w:t>
            </w:r>
          </w:p>
        </w:tc>
      </w:tr>
      <w:tr w:rsidR="00777B06" w:rsidRPr="00777B06" w14:paraId="38E557A0" w14:textId="77777777" w:rsidTr="001833F0">
        <w:tblPrEx>
          <w:shd w:val="clear" w:color="auto" w:fill="FFFFFF"/>
        </w:tblPrEx>
        <w:tc>
          <w:tcPr>
            <w:tcW w:w="8930" w:type="dxa"/>
            <w:gridSpan w:val="3"/>
            <w:shd w:val="clear" w:color="auto" w:fill="FFFFFF"/>
            <w:tcMar>
              <w:top w:w="85" w:type="dxa"/>
              <w:bottom w:w="85" w:type="dxa"/>
            </w:tcMar>
          </w:tcPr>
          <w:p w14:paraId="4A84BD8E" w14:textId="77777777" w:rsidR="00FD1B66" w:rsidRDefault="00FD1B66" w:rsidP="00777B06">
            <w:pPr>
              <w:spacing w:after="0" w:line="240" w:lineRule="auto"/>
              <w:rPr>
                <w:rFonts w:ascii="Times New Roman" w:eastAsia="Times New Roman" w:hAnsi="Times New Roman" w:cs="Times New Roman"/>
                <w:b/>
                <w:sz w:val="24"/>
                <w:szCs w:val="24"/>
                <w:lang w:val="en-GB" w:eastAsia="en-US"/>
              </w:rPr>
            </w:pPr>
          </w:p>
          <w:p w14:paraId="64110EBE" w14:textId="77777777" w:rsidR="00777B06" w:rsidRPr="00777B06" w:rsidRDefault="00777B06" w:rsidP="00777B06">
            <w:pPr>
              <w:spacing w:after="0" w:line="240" w:lineRule="auto"/>
              <w:rPr>
                <w:rFonts w:ascii="Times New Roman" w:eastAsia="Times New Roman" w:hAnsi="Times New Roman" w:cs="Times New Roman"/>
                <w:b/>
                <w:sz w:val="24"/>
                <w:szCs w:val="24"/>
                <w:lang w:val="en-GB" w:eastAsia="en-US"/>
              </w:rPr>
            </w:pPr>
            <w:r w:rsidRPr="00777B06">
              <w:rPr>
                <w:rFonts w:ascii="Times New Roman" w:eastAsia="Times New Roman" w:hAnsi="Times New Roman" w:cs="Times New Roman"/>
                <w:b/>
                <w:sz w:val="24"/>
                <w:szCs w:val="24"/>
                <w:lang w:val="en-GB" w:eastAsia="en-US"/>
              </w:rPr>
              <w:lastRenderedPageBreak/>
              <w:t>Methods: Participants, interventions, and outcomes</w:t>
            </w:r>
          </w:p>
        </w:tc>
        <w:tc>
          <w:tcPr>
            <w:tcW w:w="1843" w:type="dxa"/>
            <w:shd w:val="clear" w:color="auto" w:fill="FFFFFF"/>
          </w:tcPr>
          <w:p w14:paraId="7D6F7B97" w14:textId="77777777" w:rsidR="00777B06" w:rsidRPr="00777B06" w:rsidRDefault="00777B06" w:rsidP="00777B06">
            <w:pPr>
              <w:spacing w:after="0" w:line="240" w:lineRule="auto"/>
              <w:jc w:val="center"/>
              <w:rPr>
                <w:rFonts w:ascii="Times New Roman" w:eastAsia="Times New Roman" w:hAnsi="Times New Roman" w:cs="Times New Roman"/>
                <w:b/>
                <w:sz w:val="24"/>
                <w:szCs w:val="24"/>
                <w:lang w:val="en-GB" w:eastAsia="en-US"/>
              </w:rPr>
            </w:pPr>
          </w:p>
        </w:tc>
      </w:tr>
      <w:tr w:rsidR="00777B06" w:rsidRPr="00777B06" w14:paraId="39FC7C71" w14:textId="77777777" w:rsidTr="001833F0">
        <w:trPr>
          <w:trHeight w:val="1040"/>
        </w:trPr>
        <w:tc>
          <w:tcPr>
            <w:tcW w:w="1702" w:type="dxa"/>
            <w:shd w:val="clear" w:color="auto" w:fill="auto"/>
            <w:tcMar>
              <w:top w:w="85" w:type="dxa"/>
              <w:bottom w:w="85" w:type="dxa"/>
            </w:tcMar>
          </w:tcPr>
          <w:p w14:paraId="515F740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Study setting</w:t>
            </w:r>
          </w:p>
        </w:tc>
        <w:tc>
          <w:tcPr>
            <w:tcW w:w="566" w:type="dxa"/>
          </w:tcPr>
          <w:p w14:paraId="55F4429B"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9</w:t>
            </w:r>
          </w:p>
        </w:tc>
        <w:tc>
          <w:tcPr>
            <w:tcW w:w="6662" w:type="dxa"/>
            <w:shd w:val="clear" w:color="auto" w:fill="auto"/>
            <w:tcMar>
              <w:top w:w="85" w:type="dxa"/>
              <w:bottom w:w="85" w:type="dxa"/>
            </w:tcMar>
          </w:tcPr>
          <w:p w14:paraId="16AC2860"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Description of study settings (</w:t>
            </w:r>
            <w:proofErr w:type="spellStart"/>
            <w:r w:rsidRPr="00777B06">
              <w:rPr>
                <w:rFonts w:ascii="Times New Roman" w:hAnsi="Times New Roman" w:cs="Times New Roman"/>
                <w:sz w:val="24"/>
                <w:szCs w:val="24"/>
              </w:rPr>
              <w:t>eg</w:t>
            </w:r>
            <w:proofErr w:type="spellEnd"/>
            <w:r w:rsidRPr="00777B06">
              <w:rPr>
                <w:rFonts w:ascii="Times New Roman" w:hAnsi="Times New Roman" w:cs="Times New Roman"/>
                <w:sz w:val="24"/>
                <w:szCs w:val="24"/>
              </w:rPr>
              <w:t>, community clinic, academic hospital) and list of countries where data will be collected. Reference to where list of study sites can be obtained</w:t>
            </w:r>
          </w:p>
        </w:tc>
        <w:tc>
          <w:tcPr>
            <w:tcW w:w="1843" w:type="dxa"/>
          </w:tcPr>
          <w:p w14:paraId="6595AC36" w14:textId="40E139AF" w:rsidR="00777B06" w:rsidRPr="00777B06" w:rsidRDefault="004D609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00FE4F1B">
              <w:rPr>
                <w:rFonts w:ascii="Times New Roman" w:hAnsi="Times New Roman" w:cs="Times New Roman"/>
                <w:sz w:val="24"/>
                <w:szCs w:val="24"/>
              </w:rPr>
              <w:t>9</w:t>
            </w:r>
          </w:p>
        </w:tc>
      </w:tr>
      <w:tr w:rsidR="00777B06" w:rsidRPr="00777B06" w14:paraId="16D97BB0" w14:textId="77777777" w:rsidTr="001833F0">
        <w:tblPrEx>
          <w:shd w:val="clear" w:color="auto" w:fill="FFFFFF"/>
        </w:tblPrEx>
        <w:trPr>
          <w:cantSplit/>
        </w:trPr>
        <w:tc>
          <w:tcPr>
            <w:tcW w:w="1702" w:type="dxa"/>
            <w:shd w:val="clear" w:color="auto" w:fill="FFFFFF"/>
            <w:tcMar>
              <w:top w:w="85" w:type="dxa"/>
              <w:bottom w:w="85" w:type="dxa"/>
            </w:tcMar>
          </w:tcPr>
          <w:p w14:paraId="263ED950"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Eligibility criteria</w:t>
            </w:r>
          </w:p>
        </w:tc>
        <w:tc>
          <w:tcPr>
            <w:tcW w:w="566" w:type="dxa"/>
            <w:shd w:val="clear" w:color="auto" w:fill="FFFFFF"/>
          </w:tcPr>
          <w:p w14:paraId="542398DE"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10</w:t>
            </w:r>
          </w:p>
        </w:tc>
        <w:tc>
          <w:tcPr>
            <w:tcW w:w="6662" w:type="dxa"/>
            <w:shd w:val="clear" w:color="auto" w:fill="FFFFFF"/>
            <w:tcMar>
              <w:top w:w="85" w:type="dxa"/>
              <w:bottom w:w="85" w:type="dxa"/>
            </w:tcMar>
          </w:tcPr>
          <w:p w14:paraId="74AC6F70" w14:textId="48DB1F1C"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Inclusion and exclusion criteria for participants. If applicable, eligibility criteria for study </w:t>
            </w:r>
            <w:r w:rsidR="00FE4F1B" w:rsidRPr="00777B06">
              <w:rPr>
                <w:rFonts w:ascii="Times New Roman" w:hAnsi="Times New Roman" w:cs="Times New Roman"/>
                <w:sz w:val="24"/>
                <w:szCs w:val="24"/>
              </w:rPr>
              <w:t>centers</w:t>
            </w:r>
            <w:r w:rsidRPr="00777B06">
              <w:rPr>
                <w:rFonts w:ascii="Times New Roman" w:hAnsi="Times New Roman" w:cs="Times New Roman"/>
                <w:sz w:val="24"/>
                <w:szCs w:val="24"/>
              </w:rPr>
              <w:t xml:space="preserve"> and individuals who will perform the interventions (e.g., surgeons, psychotherapists)</w:t>
            </w:r>
          </w:p>
        </w:tc>
        <w:tc>
          <w:tcPr>
            <w:tcW w:w="1843" w:type="dxa"/>
            <w:shd w:val="clear" w:color="auto" w:fill="FFFFFF"/>
          </w:tcPr>
          <w:p w14:paraId="163C0005" w14:textId="0AEAA2F0" w:rsidR="00777B06" w:rsidRPr="00777B06" w:rsidRDefault="00FE4F1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10-13</w:t>
            </w:r>
          </w:p>
        </w:tc>
      </w:tr>
      <w:tr w:rsidR="00777B06" w:rsidRPr="00777B06" w14:paraId="4A0E0AF6" w14:textId="77777777" w:rsidTr="001833F0">
        <w:tblPrEx>
          <w:shd w:val="clear" w:color="auto" w:fill="FFFFFF"/>
        </w:tblPrEx>
        <w:trPr>
          <w:cantSplit/>
        </w:trPr>
        <w:tc>
          <w:tcPr>
            <w:tcW w:w="1702" w:type="dxa"/>
            <w:vMerge w:val="restart"/>
            <w:shd w:val="clear" w:color="auto" w:fill="FFFFFF"/>
            <w:tcMar>
              <w:top w:w="85" w:type="dxa"/>
              <w:bottom w:w="85" w:type="dxa"/>
            </w:tcMar>
          </w:tcPr>
          <w:p w14:paraId="306AC76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Interventions</w:t>
            </w:r>
          </w:p>
        </w:tc>
        <w:tc>
          <w:tcPr>
            <w:tcW w:w="566" w:type="dxa"/>
            <w:shd w:val="clear" w:color="auto" w:fill="FFFFFF"/>
          </w:tcPr>
          <w:p w14:paraId="0B71C58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11a</w:t>
            </w:r>
          </w:p>
        </w:tc>
        <w:tc>
          <w:tcPr>
            <w:tcW w:w="6662" w:type="dxa"/>
            <w:shd w:val="clear" w:color="auto" w:fill="FFFFFF"/>
          </w:tcPr>
          <w:p w14:paraId="26B32AC7"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Interventions for each group with sufficient detail to allow replication, including how and when they will be administered</w:t>
            </w:r>
          </w:p>
        </w:tc>
        <w:tc>
          <w:tcPr>
            <w:tcW w:w="1843" w:type="dxa"/>
            <w:shd w:val="clear" w:color="auto" w:fill="FFFFFF"/>
          </w:tcPr>
          <w:p w14:paraId="427CD542"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5C42B649" w14:textId="77777777" w:rsidTr="001833F0">
        <w:tblPrEx>
          <w:shd w:val="clear" w:color="auto" w:fill="FFFFFF"/>
        </w:tblPrEx>
        <w:trPr>
          <w:cantSplit/>
        </w:trPr>
        <w:tc>
          <w:tcPr>
            <w:tcW w:w="1702" w:type="dxa"/>
            <w:vMerge/>
            <w:shd w:val="clear" w:color="auto" w:fill="FFFFFF"/>
            <w:tcMar>
              <w:top w:w="85" w:type="dxa"/>
              <w:bottom w:w="85" w:type="dxa"/>
            </w:tcMar>
          </w:tcPr>
          <w:p w14:paraId="17C74BDF"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53B66EF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11b</w:t>
            </w:r>
          </w:p>
        </w:tc>
        <w:tc>
          <w:tcPr>
            <w:tcW w:w="6662" w:type="dxa"/>
            <w:shd w:val="clear" w:color="auto" w:fill="FFFFFF"/>
          </w:tcPr>
          <w:p w14:paraId="18CB17F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Criteria for discontinuing or modifying allocated interventions for a given trial participant (e.g., drug dose change in response to harms, participant request, or improving/worsening disease)</w:t>
            </w:r>
          </w:p>
        </w:tc>
        <w:tc>
          <w:tcPr>
            <w:tcW w:w="1843" w:type="dxa"/>
            <w:shd w:val="clear" w:color="auto" w:fill="FFFFFF"/>
          </w:tcPr>
          <w:p w14:paraId="42629D8B"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42A4EEAC" w14:textId="77777777" w:rsidTr="001833F0">
        <w:tblPrEx>
          <w:shd w:val="clear" w:color="auto" w:fill="FFFFFF"/>
        </w:tblPrEx>
        <w:trPr>
          <w:cantSplit/>
        </w:trPr>
        <w:tc>
          <w:tcPr>
            <w:tcW w:w="1702" w:type="dxa"/>
            <w:vMerge/>
            <w:shd w:val="clear" w:color="auto" w:fill="FFFFFF"/>
            <w:tcMar>
              <w:top w:w="85" w:type="dxa"/>
              <w:bottom w:w="85" w:type="dxa"/>
            </w:tcMar>
          </w:tcPr>
          <w:p w14:paraId="0657F1BA"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76E132E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11c</w:t>
            </w:r>
          </w:p>
        </w:tc>
        <w:tc>
          <w:tcPr>
            <w:tcW w:w="6662" w:type="dxa"/>
            <w:shd w:val="clear" w:color="auto" w:fill="FFFFFF"/>
          </w:tcPr>
          <w:p w14:paraId="386B9D71"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Strategies to improve adherence to intervention protocols, and any procedures for monitoring adherence (e.g., drug tablet return, laboratory tests)</w:t>
            </w:r>
          </w:p>
        </w:tc>
        <w:tc>
          <w:tcPr>
            <w:tcW w:w="1843" w:type="dxa"/>
            <w:shd w:val="clear" w:color="auto" w:fill="FFFFFF"/>
          </w:tcPr>
          <w:p w14:paraId="1383CEE5" w14:textId="134CDF73" w:rsidR="00777B06" w:rsidRPr="00777B06" w:rsidRDefault="00C04E86"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w:t>
            </w:r>
          </w:p>
        </w:tc>
      </w:tr>
      <w:tr w:rsidR="00777B06" w:rsidRPr="00777B06" w14:paraId="2E71C156" w14:textId="77777777" w:rsidTr="001833F0">
        <w:tblPrEx>
          <w:shd w:val="clear" w:color="auto" w:fill="FFFFFF"/>
        </w:tblPrEx>
        <w:trPr>
          <w:cantSplit/>
        </w:trPr>
        <w:tc>
          <w:tcPr>
            <w:tcW w:w="1702" w:type="dxa"/>
            <w:vMerge/>
            <w:shd w:val="clear" w:color="auto" w:fill="FFFFFF"/>
            <w:tcMar>
              <w:top w:w="85" w:type="dxa"/>
              <w:bottom w:w="85" w:type="dxa"/>
            </w:tcMar>
          </w:tcPr>
          <w:p w14:paraId="4C652143"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5EB9ECF1"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11d</w:t>
            </w:r>
          </w:p>
        </w:tc>
        <w:tc>
          <w:tcPr>
            <w:tcW w:w="6662" w:type="dxa"/>
            <w:shd w:val="clear" w:color="auto" w:fill="FFFFFF"/>
          </w:tcPr>
          <w:p w14:paraId="1DC3BF1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Relevant concomitant care and interventions that are permitted or prohibited during the trial</w:t>
            </w:r>
          </w:p>
        </w:tc>
        <w:tc>
          <w:tcPr>
            <w:tcW w:w="1843" w:type="dxa"/>
            <w:shd w:val="clear" w:color="auto" w:fill="FFFFFF"/>
          </w:tcPr>
          <w:p w14:paraId="798640D2" w14:textId="3E8BBC8E" w:rsidR="00777B06" w:rsidRPr="00777B06" w:rsidRDefault="00C04E86" w:rsidP="00777B06">
            <w:pPr>
              <w:spacing w:after="0" w:line="240" w:lineRule="auto"/>
              <w:jc w:val="center"/>
              <w:rPr>
                <w:rFonts w:ascii="Times New Roman" w:hAnsi="Times New Roman" w:cs="Times New Roman"/>
                <w:sz w:val="24"/>
                <w:szCs w:val="24"/>
              </w:rPr>
            </w:pPr>
            <w:r w:rsidRPr="00C04E86">
              <w:rPr>
                <w:rFonts w:ascii="Times New Roman" w:hAnsi="Times New Roman" w:cs="Times New Roman"/>
                <w:sz w:val="24"/>
                <w:szCs w:val="24"/>
              </w:rPr>
              <w:t>NA</w:t>
            </w:r>
          </w:p>
        </w:tc>
      </w:tr>
      <w:tr w:rsidR="00777B06" w:rsidRPr="00777B06" w14:paraId="2987F7FC" w14:textId="77777777" w:rsidTr="001833F0">
        <w:tblPrEx>
          <w:shd w:val="clear" w:color="auto" w:fill="FFFFFF"/>
        </w:tblPrEx>
        <w:trPr>
          <w:cantSplit/>
        </w:trPr>
        <w:tc>
          <w:tcPr>
            <w:tcW w:w="1702" w:type="dxa"/>
            <w:shd w:val="clear" w:color="auto" w:fill="FFFFFF"/>
            <w:tcMar>
              <w:top w:w="85" w:type="dxa"/>
              <w:bottom w:w="85" w:type="dxa"/>
            </w:tcMar>
          </w:tcPr>
          <w:p w14:paraId="5D12BC4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Outcomes</w:t>
            </w:r>
          </w:p>
        </w:tc>
        <w:tc>
          <w:tcPr>
            <w:tcW w:w="566" w:type="dxa"/>
            <w:shd w:val="clear" w:color="auto" w:fill="FFFFFF"/>
          </w:tcPr>
          <w:p w14:paraId="32CD1CC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12</w:t>
            </w:r>
          </w:p>
        </w:tc>
        <w:tc>
          <w:tcPr>
            <w:tcW w:w="6662" w:type="dxa"/>
            <w:shd w:val="clear" w:color="auto" w:fill="FFFFFF"/>
            <w:tcMar>
              <w:top w:w="85" w:type="dxa"/>
              <w:bottom w:w="85" w:type="dxa"/>
            </w:tcMar>
          </w:tcPr>
          <w:p w14:paraId="01D5A7E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1843" w:type="dxa"/>
            <w:shd w:val="clear" w:color="auto" w:fill="FFFFFF"/>
          </w:tcPr>
          <w:p w14:paraId="7C96354E" w14:textId="34542976" w:rsidR="00777B06" w:rsidRPr="00777B06" w:rsidRDefault="00AD5EDE"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16-19</w:t>
            </w:r>
          </w:p>
        </w:tc>
      </w:tr>
      <w:tr w:rsidR="00777B06" w:rsidRPr="00777B06" w14:paraId="20A0AA00" w14:textId="77777777" w:rsidTr="001833F0">
        <w:tblPrEx>
          <w:shd w:val="clear" w:color="auto" w:fill="FFFFFF"/>
        </w:tblPrEx>
        <w:trPr>
          <w:cantSplit/>
        </w:trPr>
        <w:tc>
          <w:tcPr>
            <w:tcW w:w="1702" w:type="dxa"/>
            <w:shd w:val="clear" w:color="auto" w:fill="FFFFFF"/>
            <w:tcMar>
              <w:top w:w="85" w:type="dxa"/>
              <w:bottom w:w="85" w:type="dxa"/>
            </w:tcMar>
          </w:tcPr>
          <w:p w14:paraId="604158A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Participant timeline</w:t>
            </w:r>
          </w:p>
        </w:tc>
        <w:tc>
          <w:tcPr>
            <w:tcW w:w="566" w:type="dxa"/>
            <w:shd w:val="clear" w:color="auto" w:fill="FFFFFF"/>
          </w:tcPr>
          <w:p w14:paraId="45F41F1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13</w:t>
            </w:r>
          </w:p>
        </w:tc>
        <w:tc>
          <w:tcPr>
            <w:tcW w:w="6662" w:type="dxa"/>
            <w:shd w:val="clear" w:color="auto" w:fill="FFFFFF"/>
            <w:tcMar>
              <w:top w:w="85" w:type="dxa"/>
              <w:bottom w:w="85" w:type="dxa"/>
            </w:tcMar>
          </w:tcPr>
          <w:p w14:paraId="415AB12B"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Time schedule of enrolment, interventions (including any run-ins and washouts), assessments, and visits for participants. A schematic diagram is highly recommended (see Figure)</w:t>
            </w:r>
          </w:p>
        </w:tc>
        <w:tc>
          <w:tcPr>
            <w:tcW w:w="1843" w:type="dxa"/>
            <w:shd w:val="clear" w:color="auto" w:fill="FFFFFF"/>
          </w:tcPr>
          <w:p w14:paraId="4F4B8E58" w14:textId="0AFC4054" w:rsidR="00777B06" w:rsidRPr="00777B06" w:rsidRDefault="00AD5EDE"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16, 20</w:t>
            </w:r>
          </w:p>
        </w:tc>
      </w:tr>
      <w:tr w:rsidR="00777B06" w:rsidRPr="00777B06" w14:paraId="2B7176EB" w14:textId="77777777" w:rsidTr="001833F0">
        <w:tblPrEx>
          <w:shd w:val="clear" w:color="auto" w:fill="FFFFFF"/>
        </w:tblPrEx>
        <w:trPr>
          <w:cantSplit/>
        </w:trPr>
        <w:tc>
          <w:tcPr>
            <w:tcW w:w="1702" w:type="dxa"/>
            <w:shd w:val="clear" w:color="auto" w:fill="FFFFFF"/>
            <w:tcMar>
              <w:top w:w="85" w:type="dxa"/>
              <w:bottom w:w="85" w:type="dxa"/>
            </w:tcMar>
          </w:tcPr>
          <w:p w14:paraId="4EA6884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Sample size</w:t>
            </w:r>
          </w:p>
        </w:tc>
        <w:tc>
          <w:tcPr>
            <w:tcW w:w="566" w:type="dxa"/>
            <w:shd w:val="clear" w:color="auto" w:fill="FFFFFF"/>
          </w:tcPr>
          <w:p w14:paraId="65C71A8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14</w:t>
            </w:r>
          </w:p>
        </w:tc>
        <w:tc>
          <w:tcPr>
            <w:tcW w:w="6662" w:type="dxa"/>
            <w:shd w:val="clear" w:color="auto" w:fill="FFFFFF"/>
            <w:tcMar>
              <w:top w:w="85" w:type="dxa"/>
              <w:bottom w:w="85" w:type="dxa"/>
            </w:tcMar>
          </w:tcPr>
          <w:p w14:paraId="2251AE3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Estimated number of participants needed to achieve study objectives and how it was determined, including clinical and statistical assumptions supporting any sample size calculations</w:t>
            </w:r>
          </w:p>
        </w:tc>
        <w:tc>
          <w:tcPr>
            <w:tcW w:w="1843" w:type="dxa"/>
            <w:shd w:val="clear" w:color="auto" w:fill="FFFFFF"/>
          </w:tcPr>
          <w:p w14:paraId="329579E1"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65659C92" w14:textId="77777777" w:rsidTr="001833F0">
        <w:tblPrEx>
          <w:shd w:val="clear" w:color="auto" w:fill="FFFFFF"/>
        </w:tblPrEx>
        <w:trPr>
          <w:cantSplit/>
        </w:trPr>
        <w:tc>
          <w:tcPr>
            <w:tcW w:w="1702" w:type="dxa"/>
            <w:shd w:val="clear" w:color="auto" w:fill="FFFFFF"/>
            <w:tcMar>
              <w:top w:w="85" w:type="dxa"/>
              <w:bottom w:w="85" w:type="dxa"/>
            </w:tcMar>
          </w:tcPr>
          <w:p w14:paraId="3AEBE87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Recruitment</w:t>
            </w:r>
          </w:p>
        </w:tc>
        <w:tc>
          <w:tcPr>
            <w:tcW w:w="566" w:type="dxa"/>
            <w:shd w:val="clear" w:color="auto" w:fill="FFFFFF"/>
          </w:tcPr>
          <w:p w14:paraId="074207E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15</w:t>
            </w:r>
          </w:p>
        </w:tc>
        <w:tc>
          <w:tcPr>
            <w:tcW w:w="6662" w:type="dxa"/>
            <w:shd w:val="clear" w:color="auto" w:fill="FFFFFF"/>
            <w:tcMar>
              <w:top w:w="85" w:type="dxa"/>
              <w:bottom w:w="85" w:type="dxa"/>
            </w:tcMar>
          </w:tcPr>
          <w:p w14:paraId="0B37021E"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Strategies for achieving adequate participant enrolment to reach target sample size</w:t>
            </w:r>
          </w:p>
        </w:tc>
        <w:tc>
          <w:tcPr>
            <w:tcW w:w="1843" w:type="dxa"/>
            <w:shd w:val="clear" w:color="auto" w:fill="FFFFFF"/>
          </w:tcPr>
          <w:p w14:paraId="5858E568"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5B99ABC1" w14:textId="77777777" w:rsidTr="001833F0">
        <w:tblPrEx>
          <w:shd w:val="clear" w:color="auto" w:fill="FFFFFF"/>
        </w:tblPrEx>
        <w:trPr>
          <w:cantSplit/>
        </w:trPr>
        <w:tc>
          <w:tcPr>
            <w:tcW w:w="8930" w:type="dxa"/>
            <w:gridSpan w:val="3"/>
            <w:shd w:val="clear" w:color="auto" w:fill="FFFFFF"/>
            <w:tcMar>
              <w:top w:w="85" w:type="dxa"/>
              <w:bottom w:w="85" w:type="dxa"/>
            </w:tcMar>
          </w:tcPr>
          <w:p w14:paraId="06348C6C"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b/>
                <w:sz w:val="24"/>
                <w:szCs w:val="24"/>
              </w:rPr>
              <w:t>Methods: Assignment of interventions (for controlled trials)</w:t>
            </w:r>
          </w:p>
        </w:tc>
        <w:tc>
          <w:tcPr>
            <w:tcW w:w="1843" w:type="dxa"/>
            <w:shd w:val="clear" w:color="auto" w:fill="FFFFFF"/>
          </w:tcPr>
          <w:p w14:paraId="28FBB69F" w14:textId="77777777" w:rsidR="00777B06" w:rsidRPr="00777B06" w:rsidRDefault="00777B06" w:rsidP="00777B06">
            <w:pPr>
              <w:spacing w:after="0" w:line="240" w:lineRule="auto"/>
              <w:jc w:val="center"/>
              <w:rPr>
                <w:rFonts w:ascii="Times New Roman" w:hAnsi="Times New Roman" w:cs="Times New Roman"/>
                <w:b/>
                <w:sz w:val="24"/>
                <w:szCs w:val="24"/>
              </w:rPr>
            </w:pPr>
          </w:p>
        </w:tc>
      </w:tr>
      <w:tr w:rsidR="00777B06" w:rsidRPr="00777B06" w14:paraId="67297756" w14:textId="77777777" w:rsidTr="001833F0">
        <w:tblPrEx>
          <w:shd w:val="clear" w:color="auto" w:fill="FFFFFF"/>
        </w:tblPrEx>
        <w:trPr>
          <w:cantSplit/>
        </w:trPr>
        <w:tc>
          <w:tcPr>
            <w:tcW w:w="1702" w:type="dxa"/>
            <w:shd w:val="clear" w:color="auto" w:fill="FFFFFF"/>
            <w:tcMar>
              <w:top w:w="85" w:type="dxa"/>
              <w:bottom w:w="85" w:type="dxa"/>
            </w:tcMar>
          </w:tcPr>
          <w:p w14:paraId="315EFB9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Allocation:</w:t>
            </w:r>
          </w:p>
        </w:tc>
        <w:tc>
          <w:tcPr>
            <w:tcW w:w="566" w:type="dxa"/>
            <w:shd w:val="clear" w:color="auto" w:fill="FFFFFF"/>
          </w:tcPr>
          <w:p w14:paraId="23E64F42" w14:textId="77777777" w:rsidR="00777B06" w:rsidRPr="00777B06" w:rsidRDefault="00777B06" w:rsidP="00777B06">
            <w:pPr>
              <w:spacing w:after="0" w:line="240" w:lineRule="auto"/>
              <w:rPr>
                <w:rFonts w:ascii="Times New Roman" w:hAnsi="Times New Roman" w:cs="Times New Roman"/>
                <w:sz w:val="24"/>
                <w:szCs w:val="24"/>
              </w:rPr>
            </w:pPr>
          </w:p>
        </w:tc>
        <w:tc>
          <w:tcPr>
            <w:tcW w:w="6662" w:type="dxa"/>
            <w:shd w:val="clear" w:color="auto" w:fill="FFFFFF"/>
            <w:tcMar>
              <w:top w:w="85" w:type="dxa"/>
              <w:bottom w:w="85" w:type="dxa"/>
            </w:tcMar>
          </w:tcPr>
          <w:p w14:paraId="557B5F6E" w14:textId="77777777" w:rsidR="00777B06" w:rsidRPr="00777B06" w:rsidRDefault="00777B06" w:rsidP="00777B06">
            <w:pPr>
              <w:spacing w:after="0" w:line="240" w:lineRule="auto"/>
              <w:rPr>
                <w:rFonts w:ascii="Times New Roman" w:hAnsi="Times New Roman" w:cs="Times New Roman"/>
                <w:sz w:val="24"/>
                <w:szCs w:val="24"/>
              </w:rPr>
            </w:pPr>
          </w:p>
        </w:tc>
        <w:tc>
          <w:tcPr>
            <w:tcW w:w="1843" w:type="dxa"/>
            <w:shd w:val="clear" w:color="auto" w:fill="FFFFFF"/>
          </w:tcPr>
          <w:p w14:paraId="7908F199" w14:textId="77777777" w:rsidR="00777B06" w:rsidRPr="00777B06" w:rsidRDefault="00777B06" w:rsidP="00777B06">
            <w:pPr>
              <w:spacing w:after="0" w:line="240" w:lineRule="auto"/>
              <w:jc w:val="center"/>
              <w:rPr>
                <w:rFonts w:ascii="Times New Roman" w:hAnsi="Times New Roman" w:cs="Times New Roman"/>
                <w:sz w:val="24"/>
                <w:szCs w:val="24"/>
              </w:rPr>
            </w:pPr>
          </w:p>
        </w:tc>
      </w:tr>
      <w:tr w:rsidR="00777B06" w:rsidRPr="00777B06" w14:paraId="56CD0EC2" w14:textId="77777777" w:rsidTr="001833F0">
        <w:tblPrEx>
          <w:shd w:val="clear" w:color="auto" w:fill="FFFFFF"/>
        </w:tblPrEx>
        <w:trPr>
          <w:cantSplit/>
        </w:trPr>
        <w:tc>
          <w:tcPr>
            <w:tcW w:w="1702" w:type="dxa"/>
            <w:shd w:val="clear" w:color="auto" w:fill="FFFFFF"/>
            <w:tcMar>
              <w:top w:w="85" w:type="dxa"/>
              <w:bottom w:w="85" w:type="dxa"/>
            </w:tcMar>
          </w:tcPr>
          <w:p w14:paraId="3CD408B7" w14:textId="77777777" w:rsidR="00777B06" w:rsidRPr="00777B06" w:rsidRDefault="00777B06" w:rsidP="00777B06">
            <w:pPr>
              <w:tabs>
                <w:tab w:val="left" w:pos="180"/>
              </w:tabs>
              <w:spacing w:after="0" w:line="240" w:lineRule="auto"/>
              <w:ind w:left="270"/>
              <w:rPr>
                <w:rFonts w:ascii="Times New Roman" w:hAnsi="Times New Roman" w:cs="Times New Roman"/>
                <w:sz w:val="24"/>
                <w:szCs w:val="24"/>
              </w:rPr>
            </w:pPr>
            <w:r w:rsidRPr="00777B06">
              <w:rPr>
                <w:rFonts w:ascii="Times New Roman" w:hAnsi="Times New Roman" w:cs="Times New Roman"/>
                <w:sz w:val="24"/>
                <w:szCs w:val="24"/>
              </w:rPr>
              <w:t>Sequence generation</w:t>
            </w:r>
          </w:p>
        </w:tc>
        <w:tc>
          <w:tcPr>
            <w:tcW w:w="566" w:type="dxa"/>
            <w:shd w:val="clear" w:color="auto" w:fill="FFFFFF"/>
          </w:tcPr>
          <w:p w14:paraId="2D5F329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16a</w:t>
            </w:r>
          </w:p>
        </w:tc>
        <w:tc>
          <w:tcPr>
            <w:tcW w:w="6662" w:type="dxa"/>
            <w:shd w:val="clear" w:color="auto" w:fill="FFFFFF"/>
            <w:tcMar>
              <w:top w:w="85" w:type="dxa"/>
              <w:bottom w:w="85" w:type="dxa"/>
            </w:tcMar>
          </w:tcPr>
          <w:p w14:paraId="3824AA17"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Method of generating the allocation sequence (e.g., computer-generated random numbers), and list of any factors for stratification. To reduce the predictability of a random sequence, details of any planned restriction (e.g., blocking) should be provided in a separate document that is unavailable to those who </w:t>
            </w:r>
            <w:proofErr w:type="spellStart"/>
            <w:r w:rsidRPr="00777B06">
              <w:rPr>
                <w:rFonts w:ascii="Times New Roman" w:hAnsi="Times New Roman" w:cs="Times New Roman"/>
                <w:sz w:val="24"/>
                <w:szCs w:val="24"/>
              </w:rPr>
              <w:t>enrol</w:t>
            </w:r>
            <w:proofErr w:type="spellEnd"/>
            <w:r w:rsidRPr="00777B06">
              <w:rPr>
                <w:rFonts w:ascii="Times New Roman" w:hAnsi="Times New Roman" w:cs="Times New Roman"/>
                <w:sz w:val="24"/>
                <w:szCs w:val="24"/>
              </w:rPr>
              <w:t xml:space="preserve"> participants or assign interventions</w:t>
            </w:r>
          </w:p>
        </w:tc>
        <w:tc>
          <w:tcPr>
            <w:tcW w:w="1843" w:type="dxa"/>
            <w:shd w:val="clear" w:color="auto" w:fill="FFFFFF"/>
          </w:tcPr>
          <w:p w14:paraId="719E0906" w14:textId="000EF773" w:rsidR="00777B06" w:rsidRPr="00777B06" w:rsidRDefault="00AD5EDE"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14-16</w:t>
            </w:r>
            <w:r w:rsidR="001C5F2F">
              <w:rPr>
                <w:rFonts w:ascii="Times New Roman" w:hAnsi="Times New Roman" w:cs="Times New Roman"/>
                <w:sz w:val="24"/>
                <w:szCs w:val="24"/>
              </w:rPr>
              <w:t>, NA</w:t>
            </w:r>
          </w:p>
        </w:tc>
      </w:tr>
      <w:tr w:rsidR="00777B06" w:rsidRPr="00777B06" w14:paraId="41CE17D7" w14:textId="77777777" w:rsidTr="001833F0">
        <w:tblPrEx>
          <w:shd w:val="clear" w:color="auto" w:fill="FFFFFF"/>
        </w:tblPrEx>
        <w:trPr>
          <w:cantSplit/>
        </w:trPr>
        <w:tc>
          <w:tcPr>
            <w:tcW w:w="1702" w:type="dxa"/>
            <w:shd w:val="clear" w:color="auto" w:fill="FFFFFF"/>
            <w:tcMar>
              <w:top w:w="85" w:type="dxa"/>
              <w:bottom w:w="85" w:type="dxa"/>
            </w:tcMar>
          </w:tcPr>
          <w:p w14:paraId="13BC11C1" w14:textId="77777777" w:rsidR="00777B06" w:rsidRPr="00777B06" w:rsidRDefault="00777B06" w:rsidP="00777B06">
            <w:pPr>
              <w:spacing w:after="0" w:line="240" w:lineRule="auto"/>
              <w:ind w:left="270"/>
              <w:rPr>
                <w:rFonts w:ascii="Times New Roman" w:hAnsi="Times New Roman" w:cs="Times New Roman"/>
                <w:sz w:val="24"/>
                <w:szCs w:val="24"/>
              </w:rPr>
            </w:pPr>
            <w:r w:rsidRPr="00777B06">
              <w:rPr>
                <w:rFonts w:ascii="Times New Roman" w:hAnsi="Times New Roman" w:cs="Times New Roman"/>
                <w:sz w:val="24"/>
                <w:szCs w:val="24"/>
              </w:rPr>
              <w:lastRenderedPageBreak/>
              <w:t>Allocation concealment mechanism</w:t>
            </w:r>
          </w:p>
        </w:tc>
        <w:tc>
          <w:tcPr>
            <w:tcW w:w="566" w:type="dxa"/>
            <w:shd w:val="clear" w:color="auto" w:fill="FFFFFF"/>
          </w:tcPr>
          <w:p w14:paraId="3101D47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16b</w:t>
            </w:r>
          </w:p>
        </w:tc>
        <w:tc>
          <w:tcPr>
            <w:tcW w:w="6662" w:type="dxa"/>
            <w:shd w:val="clear" w:color="auto" w:fill="FFFFFF"/>
            <w:tcMar>
              <w:top w:w="85" w:type="dxa"/>
              <w:bottom w:w="85" w:type="dxa"/>
            </w:tcMar>
          </w:tcPr>
          <w:p w14:paraId="2E4060F3"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Mechanism of implementing the allocation sequence (</w:t>
            </w:r>
            <w:proofErr w:type="spellStart"/>
            <w:r w:rsidRPr="00777B06">
              <w:rPr>
                <w:rFonts w:ascii="Times New Roman" w:hAnsi="Times New Roman" w:cs="Times New Roman"/>
                <w:sz w:val="24"/>
                <w:szCs w:val="24"/>
              </w:rPr>
              <w:t>eg</w:t>
            </w:r>
            <w:proofErr w:type="spellEnd"/>
            <w:r w:rsidRPr="00777B06">
              <w:rPr>
                <w:rFonts w:ascii="Times New Roman" w:hAnsi="Times New Roman" w:cs="Times New Roman"/>
                <w:sz w:val="24"/>
                <w:szCs w:val="24"/>
              </w:rPr>
              <w:t>, central telephone; sequentially numbered, opaque, sealed envelopes), describing any steps to conceal the sequence until interventions are assigned</w:t>
            </w:r>
          </w:p>
        </w:tc>
        <w:tc>
          <w:tcPr>
            <w:tcW w:w="1843" w:type="dxa"/>
            <w:shd w:val="clear" w:color="auto" w:fill="FFFFFF"/>
          </w:tcPr>
          <w:p w14:paraId="76D418F3" w14:textId="5FF9C022" w:rsidR="00777B06" w:rsidRPr="00777B06" w:rsidRDefault="00AB60AA"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w:t>
            </w:r>
          </w:p>
        </w:tc>
      </w:tr>
      <w:tr w:rsidR="00777B06" w:rsidRPr="00777B06" w14:paraId="3305EFAE" w14:textId="77777777" w:rsidTr="001833F0">
        <w:tblPrEx>
          <w:shd w:val="clear" w:color="auto" w:fill="FFFFFF"/>
        </w:tblPrEx>
        <w:trPr>
          <w:cantSplit/>
        </w:trPr>
        <w:tc>
          <w:tcPr>
            <w:tcW w:w="1702" w:type="dxa"/>
            <w:shd w:val="clear" w:color="auto" w:fill="FFFFFF"/>
            <w:tcMar>
              <w:top w:w="85" w:type="dxa"/>
              <w:bottom w:w="85" w:type="dxa"/>
            </w:tcMar>
          </w:tcPr>
          <w:p w14:paraId="1A756CCC" w14:textId="77777777" w:rsidR="00777B06" w:rsidRPr="00777B06" w:rsidRDefault="00777B06" w:rsidP="00777B06">
            <w:pPr>
              <w:spacing w:after="0" w:line="240" w:lineRule="auto"/>
              <w:ind w:left="270"/>
              <w:rPr>
                <w:rFonts w:ascii="Times New Roman" w:hAnsi="Times New Roman" w:cs="Times New Roman"/>
                <w:sz w:val="24"/>
                <w:szCs w:val="24"/>
              </w:rPr>
            </w:pPr>
            <w:r w:rsidRPr="00777B06">
              <w:rPr>
                <w:rFonts w:ascii="Times New Roman" w:hAnsi="Times New Roman" w:cs="Times New Roman"/>
                <w:sz w:val="24"/>
                <w:szCs w:val="24"/>
              </w:rPr>
              <w:t>Implementation</w:t>
            </w:r>
          </w:p>
        </w:tc>
        <w:tc>
          <w:tcPr>
            <w:tcW w:w="566" w:type="dxa"/>
            <w:shd w:val="clear" w:color="auto" w:fill="FFFFFF"/>
          </w:tcPr>
          <w:p w14:paraId="25DB91D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16c</w:t>
            </w:r>
          </w:p>
        </w:tc>
        <w:tc>
          <w:tcPr>
            <w:tcW w:w="6662" w:type="dxa"/>
            <w:shd w:val="clear" w:color="auto" w:fill="FFFFFF"/>
            <w:tcMar>
              <w:top w:w="85" w:type="dxa"/>
              <w:bottom w:w="85" w:type="dxa"/>
            </w:tcMar>
          </w:tcPr>
          <w:p w14:paraId="7376ED1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Who will generate the allocation sequence, who will </w:t>
            </w:r>
            <w:proofErr w:type="spellStart"/>
            <w:r w:rsidRPr="00777B06">
              <w:rPr>
                <w:rFonts w:ascii="Times New Roman" w:hAnsi="Times New Roman" w:cs="Times New Roman"/>
                <w:sz w:val="24"/>
                <w:szCs w:val="24"/>
              </w:rPr>
              <w:t>enrol</w:t>
            </w:r>
            <w:proofErr w:type="spellEnd"/>
            <w:r w:rsidRPr="00777B06">
              <w:rPr>
                <w:rFonts w:ascii="Times New Roman" w:hAnsi="Times New Roman" w:cs="Times New Roman"/>
                <w:sz w:val="24"/>
                <w:szCs w:val="24"/>
              </w:rPr>
              <w:t xml:space="preserve"> participants, and who will assign participants to interventions</w:t>
            </w:r>
          </w:p>
        </w:tc>
        <w:tc>
          <w:tcPr>
            <w:tcW w:w="1843" w:type="dxa"/>
            <w:shd w:val="clear" w:color="auto" w:fill="FFFFFF"/>
          </w:tcPr>
          <w:p w14:paraId="3472CBEC" w14:textId="12DA18B4" w:rsidR="00777B06" w:rsidRPr="00777B06" w:rsidRDefault="00E0089D"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0019395D">
              <w:rPr>
                <w:rFonts w:ascii="Times New Roman" w:hAnsi="Times New Roman" w:cs="Times New Roman"/>
                <w:sz w:val="24"/>
                <w:szCs w:val="24"/>
              </w:rPr>
              <w:t>16</w:t>
            </w:r>
          </w:p>
        </w:tc>
      </w:tr>
      <w:tr w:rsidR="00777B06" w:rsidRPr="00777B06" w14:paraId="611F3AB4" w14:textId="77777777" w:rsidTr="001833F0">
        <w:tblPrEx>
          <w:shd w:val="clear" w:color="auto" w:fill="FFFFFF"/>
        </w:tblPrEx>
        <w:trPr>
          <w:cantSplit/>
        </w:trPr>
        <w:tc>
          <w:tcPr>
            <w:tcW w:w="1702" w:type="dxa"/>
            <w:shd w:val="clear" w:color="auto" w:fill="FFFFFF"/>
            <w:tcMar>
              <w:top w:w="85" w:type="dxa"/>
              <w:bottom w:w="85" w:type="dxa"/>
            </w:tcMar>
          </w:tcPr>
          <w:p w14:paraId="05C8C2F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Blinding (masking)</w:t>
            </w:r>
          </w:p>
        </w:tc>
        <w:tc>
          <w:tcPr>
            <w:tcW w:w="566" w:type="dxa"/>
            <w:shd w:val="clear" w:color="auto" w:fill="FFFFFF"/>
          </w:tcPr>
          <w:p w14:paraId="01EC9F5B"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17a</w:t>
            </w:r>
          </w:p>
        </w:tc>
        <w:tc>
          <w:tcPr>
            <w:tcW w:w="6662" w:type="dxa"/>
            <w:shd w:val="clear" w:color="auto" w:fill="FFFFFF"/>
            <w:tcMar>
              <w:top w:w="85" w:type="dxa"/>
              <w:bottom w:w="85" w:type="dxa"/>
            </w:tcMar>
          </w:tcPr>
          <w:p w14:paraId="6DAA11D0"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Who will be blinded after assignment to interventions (e.g., trial participants, care providers, outcome assessors, data analysts), and how</w:t>
            </w:r>
          </w:p>
        </w:tc>
        <w:tc>
          <w:tcPr>
            <w:tcW w:w="1843" w:type="dxa"/>
            <w:shd w:val="clear" w:color="auto" w:fill="FFFFFF"/>
          </w:tcPr>
          <w:p w14:paraId="307A5BC4" w14:textId="0B4CC800" w:rsidR="00777B06" w:rsidRPr="00777B06" w:rsidRDefault="00E0089D"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w:t>
            </w:r>
          </w:p>
        </w:tc>
      </w:tr>
      <w:tr w:rsidR="00777B06" w:rsidRPr="00777B06" w14:paraId="2B9EF596" w14:textId="77777777" w:rsidTr="001833F0">
        <w:tblPrEx>
          <w:shd w:val="clear" w:color="auto" w:fill="FFFFFF"/>
        </w:tblPrEx>
        <w:trPr>
          <w:cantSplit/>
        </w:trPr>
        <w:tc>
          <w:tcPr>
            <w:tcW w:w="1702" w:type="dxa"/>
            <w:shd w:val="clear" w:color="auto" w:fill="FFFFFF"/>
            <w:tcMar>
              <w:top w:w="85" w:type="dxa"/>
              <w:bottom w:w="85" w:type="dxa"/>
            </w:tcMar>
          </w:tcPr>
          <w:p w14:paraId="061BF6B1"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79D39BF8"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17b</w:t>
            </w:r>
          </w:p>
        </w:tc>
        <w:tc>
          <w:tcPr>
            <w:tcW w:w="6662" w:type="dxa"/>
            <w:shd w:val="clear" w:color="auto" w:fill="FFFFFF"/>
          </w:tcPr>
          <w:p w14:paraId="461377B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If blinded, circumstances under which unblinding is permissible, and procedure for revealing a participant’s allocated intervention during the trial</w:t>
            </w:r>
          </w:p>
        </w:tc>
        <w:tc>
          <w:tcPr>
            <w:tcW w:w="1843" w:type="dxa"/>
            <w:shd w:val="clear" w:color="auto" w:fill="FFFFFF"/>
          </w:tcPr>
          <w:p w14:paraId="73E4CD25" w14:textId="1BA14DD7" w:rsidR="00777B06" w:rsidRPr="00777B06" w:rsidRDefault="00E0089D"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w:t>
            </w:r>
          </w:p>
        </w:tc>
      </w:tr>
      <w:tr w:rsidR="00777B06" w:rsidRPr="00777B06" w14:paraId="418A15D9" w14:textId="77777777" w:rsidTr="001833F0">
        <w:tblPrEx>
          <w:shd w:val="clear" w:color="auto" w:fill="FFFFFF"/>
        </w:tblPrEx>
        <w:trPr>
          <w:cantSplit/>
        </w:trPr>
        <w:tc>
          <w:tcPr>
            <w:tcW w:w="8930" w:type="dxa"/>
            <w:gridSpan w:val="3"/>
            <w:shd w:val="clear" w:color="auto" w:fill="FFFFFF"/>
            <w:tcMar>
              <w:top w:w="85" w:type="dxa"/>
              <w:bottom w:w="85" w:type="dxa"/>
            </w:tcMar>
          </w:tcPr>
          <w:p w14:paraId="0C4039C3"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b/>
                <w:sz w:val="24"/>
                <w:szCs w:val="24"/>
              </w:rPr>
              <w:t>Methods: Data collection, management, and analysis</w:t>
            </w:r>
          </w:p>
        </w:tc>
        <w:tc>
          <w:tcPr>
            <w:tcW w:w="1843" w:type="dxa"/>
            <w:shd w:val="clear" w:color="auto" w:fill="FFFFFF"/>
          </w:tcPr>
          <w:p w14:paraId="16F49F25" w14:textId="77777777" w:rsidR="00777B06" w:rsidRPr="00777B06" w:rsidRDefault="00777B06" w:rsidP="00777B06">
            <w:pPr>
              <w:spacing w:after="0" w:line="240" w:lineRule="auto"/>
              <w:jc w:val="center"/>
              <w:rPr>
                <w:rFonts w:ascii="Times New Roman" w:hAnsi="Times New Roman" w:cs="Times New Roman"/>
                <w:b/>
                <w:sz w:val="24"/>
                <w:szCs w:val="24"/>
              </w:rPr>
            </w:pPr>
          </w:p>
        </w:tc>
      </w:tr>
      <w:tr w:rsidR="00777B06" w:rsidRPr="00777B06" w14:paraId="1683D4C1" w14:textId="77777777" w:rsidTr="001833F0">
        <w:tblPrEx>
          <w:shd w:val="clear" w:color="auto" w:fill="FFFFFF"/>
        </w:tblPrEx>
        <w:trPr>
          <w:cantSplit/>
        </w:trPr>
        <w:tc>
          <w:tcPr>
            <w:tcW w:w="1702" w:type="dxa"/>
            <w:shd w:val="clear" w:color="auto" w:fill="FFFFFF"/>
            <w:tcMar>
              <w:top w:w="85" w:type="dxa"/>
              <w:bottom w:w="85" w:type="dxa"/>
            </w:tcMar>
          </w:tcPr>
          <w:p w14:paraId="697503A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Data collection methods</w:t>
            </w:r>
          </w:p>
        </w:tc>
        <w:tc>
          <w:tcPr>
            <w:tcW w:w="566" w:type="dxa"/>
            <w:shd w:val="clear" w:color="auto" w:fill="FFFFFF"/>
          </w:tcPr>
          <w:p w14:paraId="4919944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18a</w:t>
            </w:r>
          </w:p>
        </w:tc>
        <w:tc>
          <w:tcPr>
            <w:tcW w:w="6662" w:type="dxa"/>
            <w:shd w:val="clear" w:color="auto" w:fill="FFFFFF"/>
          </w:tcPr>
          <w:p w14:paraId="755B331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Plans for assessment and collection of outcome, baseline, and other trial data, including any </w:t>
            </w:r>
            <w:r w:rsidRPr="00777B06">
              <w:rPr>
                <w:rFonts w:ascii="Times New Roman" w:hAnsi="Times New Roman" w:cs="Times New Roman"/>
                <w:bCs/>
                <w:sz w:val="24"/>
                <w:szCs w:val="24"/>
              </w:rPr>
              <w:t>related processes to promote data quality</w:t>
            </w:r>
            <w:r w:rsidRPr="00777B06">
              <w:rPr>
                <w:rFonts w:ascii="Times New Roman" w:hAnsi="Times New Roman" w:cs="Times New Roman"/>
                <w:sz w:val="24"/>
                <w:szCs w:val="24"/>
              </w:rPr>
              <w:t xml:space="preserve"> (e.g., duplicate measurements, training of assessors) and a description of study instruments (e.g., questionnaires, laboratory tests) along with their reliability and validity, if known. Reference to where data collection forms can be found, if not in the protocol </w:t>
            </w:r>
          </w:p>
        </w:tc>
        <w:tc>
          <w:tcPr>
            <w:tcW w:w="1843" w:type="dxa"/>
            <w:shd w:val="clear" w:color="auto" w:fill="FFFFFF"/>
          </w:tcPr>
          <w:p w14:paraId="46C534B5" w14:textId="2CF4ABBF" w:rsidR="00777B06" w:rsidRPr="00777B06" w:rsidRDefault="00DF10BA" w:rsidP="00DF10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r w:rsidR="00026089">
              <w:rPr>
                <w:rFonts w:ascii="Times New Roman" w:hAnsi="Times New Roman" w:cs="Times New Roman"/>
                <w:sz w:val="24"/>
                <w:szCs w:val="24"/>
              </w:rPr>
              <w:t>-</w:t>
            </w:r>
            <w:r>
              <w:rPr>
                <w:rFonts w:ascii="Times New Roman" w:hAnsi="Times New Roman" w:cs="Times New Roman"/>
                <w:sz w:val="24"/>
                <w:szCs w:val="24"/>
              </w:rPr>
              <w:t>2</w:t>
            </w:r>
            <w:r w:rsidR="00FF2F3B">
              <w:rPr>
                <w:rFonts w:ascii="Times New Roman" w:hAnsi="Times New Roman" w:cs="Times New Roman"/>
                <w:sz w:val="24"/>
                <w:szCs w:val="24"/>
              </w:rPr>
              <w:t>1</w:t>
            </w:r>
          </w:p>
        </w:tc>
      </w:tr>
      <w:tr w:rsidR="00777B06" w:rsidRPr="00777B06" w14:paraId="6258E3C3" w14:textId="77777777" w:rsidTr="001833F0">
        <w:tblPrEx>
          <w:shd w:val="clear" w:color="auto" w:fill="FFFFFF"/>
        </w:tblPrEx>
        <w:trPr>
          <w:cantSplit/>
        </w:trPr>
        <w:tc>
          <w:tcPr>
            <w:tcW w:w="1702" w:type="dxa"/>
            <w:shd w:val="clear" w:color="auto" w:fill="FFFFFF"/>
            <w:tcMar>
              <w:top w:w="85" w:type="dxa"/>
              <w:bottom w:w="85" w:type="dxa"/>
            </w:tcMar>
          </w:tcPr>
          <w:p w14:paraId="5A85B126"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55E9F21E"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18b</w:t>
            </w:r>
          </w:p>
        </w:tc>
        <w:tc>
          <w:tcPr>
            <w:tcW w:w="6662" w:type="dxa"/>
            <w:shd w:val="clear" w:color="auto" w:fill="FFFFFF"/>
          </w:tcPr>
          <w:p w14:paraId="0AFA57A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Plans to promote participant retention and complete follow-up, including a list of any outcome data to be collected for participants who discontinue or deviate from intervention protocols</w:t>
            </w:r>
          </w:p>
        </w:tc>
        <w:tc>
          <w:tcPr>
            <w:tcW w:w="1843" w:type="dxa"/>
            <w:shd w:val="clear" w:color="auto" w:fill="FFFFFF"/>
          </w:tcPr>
          <w:p w14:paraId="41011A40" w14:textId="61F07500" w:rsidR="00777B06" w:rsidRPr="00777B06" w:rsidRDefault="00FF2F3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10, 14</w:t>
            </w:r>
          </w:p>
        </w:tc>
      </w:tr>
      <w:tr w:rsidR="00777B06" w:rsidRPr="00777B06" w14:paraId="6CA84F53" w14:textId="77777777" w:rsidTr="001833F0">
        <w:tblPrEx>
          <w:shd w:val="clear" w:color="auto" w:fill="FFFFFF"/>
        </w:tblPrEx>
        <w:trPr>
          <w:cantSplit/>
        </w:trPr>
        <w:tc>
          <w:tcPr>
            <w:tcW w:w="1702" w:type="dxa"/>
            <w:shd w:val="clear" w:color="auto" w:fill="FFFFFF"/>
            <w:tcMar>
              <w:top w:w="85" w:type="dxa"/>
              <w:bottom w:w="85" w:type="dxa"/>
            </w:tcMar>
          </w:tcPr>
          <w:p w14:paraId="072699DE"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Data management</w:t>
            </w:r>
          </w:p>
        </w:tc>
        <w:tc>
          <w:tcPr>
            <w:tcW w:w="566" w:type="dxa"/>
            <w:shd w:val="clear" w:color="auto" w:fill="FFFFFF"/>
          </w:tcPr>
          <w:p w14:paraId="6EE98DF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19</w:t>
            </w:r>
          </w:p>
        </w:tc>
        <w:tc>
          <w:tcPr>
            <w:tcW w:w="6662" w:type="dxa"/>
            <w:shd w:val="clear" w:color="auto" w:fill="FFFFFF"/>
            <w:tcMar>
              <w:top w:w="85" w:type="dxa"/>
              <w:bottom w:w="85" w:type="dxa"/>
            </w:tcMar>
          </w:tcPr>
          <w:p w14:paraId="10F774E1"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Plans for data entry, coding, security, and storage, including any </w:t>
            </w:r>
            <w:r w:rsidRPr="00777B06">
              <w:rPr>
                <w:rFonts w:ascii="Times New Roman" w:hAnsi="Times New Roman" w:cs="Times New Roman"/>
                <w:bCs/>
                <w:sz w:val="24"/>
                <w:szCs w:val="24"/>
              </w:rPr>
              <w:t>related processes to promote data quality</w:t>
            </w:r>
            <w:r w:rsidRPr="00777B06">
              <w:rPr>
                <w:rFonts w:ascii="Times New Roman" w:hAnsi="Times New Roman" w:cs="Times New Roman"/>
                <w:sz w:val="24"/>
                <w:szCs w:val="24"/>
              </w:rPr>
              <w:t xml:space="preserve"> (e.g., double data entry</w:t>
            </w:r>
            <w:r w:rsidRPr="00777B06">
              <w:rPr>
                <w:rFonts w:ascii="Times New Roman" w:hAnsi="Times New Roman" w:cs="Times New Roman"/>
                <w:bCs/>
                <w:sz w:val="24"/>
                <w:szCs w:val="24"/>
              </w:rPr>
              <w:t>; range checks for data values</w:t>
            </w:r>
            <w:r w:rsidRPr="00777B06">
              <w:rPr>
                <w:rFonts w:ascii="Times New Roman" w:hAnsi="Times New Roman" w:cs="Times New Roman"/>
                <w:sz w:val="24"/>
                <w:szCs w:val="24"/>
              </w:rPr>
              <w:t>). Reference to where details of data management procedures can be found, if not in the protocol</w:t>
            </w:r>
          </w:p>
        </w:tc>
        <w:tc>
          <w:tcPr>
            <w:tcW w:w="1843" w:type="dxa"/>
            <w:shd w:val="clear" w:color="auto" w:fill="FFFFFF"/>
          </w:tcPr>
          <w:p w14:paraId="004B87E0" w14:textId="11124B16" w:rsidR="00777B06" w:rsidRPr="00777B06" w:rsidRDefault="00FF2F3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18-21</w:t>
            </w:r>
          </w:p>
        </w:tc>
      </w:tr>
      <w:tr w:rsidR="00777B06" w:rsidRPr="00777B06" w14:paraId="31BA9C9D" w14:textId="77777777" w:rsidTr="001833F0">
        <w:tblPrEx>
          <w:shd w:val="clear" w:color="auto" w:fill="FFFFFF"/>
        </w:tblPrEx>
        <w:trPr>
          <w:cantSplit/>
        </w:trPr>
        <w:tc>
          <w:tcPr>
            <w:tcW w:w="1702" w:type="dxa"/>
            <w:shd w:val="clear" w:color="auto" w:fill="FFFFFF"/>
            <w:tcMar>
              <w:top w:w="85" w:type="dxa"/>
              <w:bottom w:w="85" w:type="dxa"/>
            </w:tcMar>
          </w:tcPr>
          <w:p w14:paraId="0FF810C7"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Statistical methods</w:t>
            </w:r>
          </w:p>
        </w:tc>
        <w:tc>
          <w:tcPr>
            <w:tcW w:w="566" w:type="dxa"/>
            <w:shd w:val="clear" w:color="auto" w:fill="FFFFFF"/>
          </w:tcPr>
          <w:p w14:paraId="3AA85A4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20a</w:t>
            </w:r>
          </w:p>
        </w:tc>
        <w:tc>
          <w:tcPr>
            <w:tcW w:w="6662" w:type="dxa"/>
            <w:shd w:val="clear" w:color="auto" w:fill="FFFFFF"/>
            <w:tcMar>
              <w:top w:w="85" w:type="dxa"/>
              <w:bottom w:w="85" w:type="dxa"/>
            </w:tcMar>
          </w:tcPr>
          <w:p w14:paraId="679BB07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Statistical methods for </w:t>
            </w:r>
            <w:proofErr w:type="spellStart"/>
            <w:r w:rsidRPr="00777B06">
              <w:rPr>
                <w:rFonts w:ascii="Times New Roman" w:hAnsi="Times New Roman" w:cs="Times New Roman"/>
                <w:sz w:val="24"/>
                <w:szCs w:val="24"/>
              </w:rPr>
              <w:t>analysing</w:t>
            </w:r>
            <w:proofErr w:type="spellEnd"/>
            <w:r w:rsidRPr="00777B06">
              <w:rPr>
                <w:rFonts w:ascii="Times New Roman" w:hAnsi="Times New Roman" w:cs="Times New Roman"/>
                <w:sz w:val="24"/>
                <w:szCs w:val="24"/>
              </w:rPr>
              <w:t xml:space="preserve"> primary and secondary outcomes. Reference to where other details of the statistical analysis plan can be found, if not in the protocol</w:t>
            </w:r>
          </w:p>
        </w:tc>
        <w:tc>
          <w:tcPr>
            <w:tcW w:w="1843" w:type="dxa"/>
            <w:shd w:val="clear" w:color="auto" w:fill="FFFFFF"/>
          </w:tcPr>
          <w:p w14:paraId="5ACE26FD" w14:textId="7A0E6117" w:rsidR="00777B06" w:rsidRPr="00777B06" w:rsidRDefault="00FF2F3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21-22</w:t>
            </w:r>
          </w:p>
        </w:tc>
      </w:tr>
      <w:tr w:rsidR="00777B06" w:rsidRPr="00777B06" w14:paraId="3C89C930" w14:textId="77777777" w:rsidTr="001833F0">
        <w:tblPrEx>
          <w:shd w:val="clear" w:color="auto" w:fill="FFFFFF"/>
        </w:tblPrEx>
        <w:trPr>
          <w:cantSplit/>
        </w:trPr>
        <w:tc>
          <w:tcPr>
            <w:tcW w:w="1702" w:type="dxa"/>
            <w:shd w:val="clear" w:color="auto" w:fill="FFFFFF"/>
            <w:tcMar>
              <w:top w:w="85" w:type="dxa"/>
              <w:bottom w:w="85" w:type="dxa"/>
            </w:tcMar>
          </w:tcPr>
          <w:p w14:paraId="5F1711AB"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130DB6C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20b</w:t>
            </w:r>
          </w:p>
        </w:tc>
        <w:tc>
          <w:tcPr>
            <w:tcW w:w="6662" w:type="dxa"/>
            <w:shd w:val="clear" w:color="auto" w:fill="FFFFFF"/>
          </w:tcPr>
          <w:p w14:paraId="102981C1"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Methods for any additional analyses (</w:t>
            </w:r>
            <w:proofErr w:type="spellStart"/>
            <w:r w:rsidRPr="00777B06">
              <w:rPr>
                <w:rFonts w:ascii="Times New Roman" w:hAnsi="Times New Roman" w:cs="Times New Roman"/>
                <w:sz w:val="24"/>
                <w:szCs w:val="24"/>
              </w:rPr>
              <w:t>eg</w:t>
            </w:r>
            <w:proofErr w:type="spellEnd"/>
            <w:r w:rsidRPr="00777B06">
              <w:rPr>
                <w:rFonts w:ascii="Times New Roman" w:hAnsi="Times New Roman" w:cs="Times New Roman"/>
                <w:sz w:val="24"/>
                <w:szCs w:val="24"/>
              </w:rPr>
              <w:t>, subgroup and adjusted analyses)</w:t>
            </w:r>
          </w:p>
        </w:tc>
        <w:tc>
          <w:tcPr>
            <w:tcW w:w="1843" w:type="dxa"/>
            <w:shd w:val="clear" w:color="auto" w:fill="FFFFFF"/>
          </w:tcPr>
          <w:p w14:paraId="236388F4" w14:textId="3E99669D" w:rsidR="00777B06" w:rsidRPr="00777B06" w:rsidRDefault="00FF2314"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 21-22</w:t>
            </w:r>
          </w:p>
        </w:tc>
      </w:tr>
      <w:tr w:rsidR="00777B06" w:rsidRPr="00777B06" w14:paraId="5897BC7A" w14:textId="77777777" w:rsidTr="001833F0">
        <w:tblPrEx>
          <w:shd w:val="clear" w:color="auto" w:fill="FFFFFF"/>
        </w:tblPrEx>
        <w:trPr>
          <w:cantSplit/>
        </w:trPr>
        <w:tc>
          <w:tcPr>
            <w:tcW w:w="1702" w:type="dxa"/>
            <w:shd w:val="clear" w:color="auto" w:fill="FFFFFF"/>
            <w:tcMar>
              <w:top w:w="85" w:type="dxa"/>
              <w:bottom w:w="85" w:type="dxa"/>
            </w:tcMar>
          </w:tcPr>
          <w:p w14:paraId="0CF81A65"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2519540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20c</w:t>
            </w:r>
          </w:p>
        </w:tc>
        <w:tc>
          <w:tcPr>
            <w:tcW w:w="6662" w:type="dxa"/>
            <w:shd w:val="clear" w:color="auto" w:fill="FFFFFF"/>
          </w:tcPr>
          <w:p w14:paraId="57B896DC"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Definition of analysis population relating to protocol non-adherence (e.g., as </w:t>
            </w:r>
            <w:proofErr w:type="spellStart"/>
            <w:r w:rsidRPr="00777B06">
              <w:rPr>
                <w:rFonts w:ascii="Times New Roman" w:hAnsi="Times New Roman" w:cs="Times New Roman"/>
                <w:sz w:val="24"/>
                <w:szCs w:val="24"/>
              </w:rPr>
              <w:t>randomised</w:t>
            </w:r>
            <w:proofErr w:type="spellEnd"/>
            <w:r w:rsidRPr="00777B06">
              <w:rPr>
                <w:rFonts w:ascii="Times New Roman" w:hAnsi="Times New Roman" w:cs="Times New Roman"/>
                <w:sz w:val="24"/>
                <w:szCs w:val="24"/>
              </w:rPr>
              <w:t xml:space="preserve"> analysis), and any statistical methods to handle missing data (e.g., multiple imputations)</w:t>
            </w:r>
          </w:p>
        </w:tc>
        <w:tc>
          <w:tcPr>
            <w:tcW w:w="1843" w:type="dxa"/>
            <w:shd w:val="clear" w:color="auto" w:fill="FFFFFF"/>
          </w:tcPr>
          <w:p w14:paraId="5F80505C" w14:textId="361ED44C" w:rsidR="00777B06" w:rsidRPr="00777B06" w:rsidRDefault="003D3947"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r>
      <w:tr w:rsidR="00777B06" w:rsidRPr="00777B06" w14:paraId="0F139CDA" w14:textId="77777777" w:rsidTr="001833F0">
        <w:tblPrEx>
          <w:shd w:val="clear" w:color="auto" w:fill="FFFFFF"/>
        </w:tblPrEx>
        <w:trPr>
          <w:cantSplit/>
        </w:trPr>
        <w:tc>
          <w:tcPr>
            <w:tcW w:w="8930" w:type="dxa"/>
            <w:gridSpan w:val="3"/>
            <w:shd w:val="clear" w:color="auto" w:fill="FFFFFF"/>
            <w:tcMar>
              <w:top w:w="85" w:type="dxa"/>
              <w:bottom w:w="85" w:type="dxa"/>
            </w:tcMar>
          </w:tcPr>
          <w:p w14:paraId="5026731B"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b/>
                <w:sz w:val="24"/>
                <w:szCs w:val="24"/>
              </w:rPr>
              <w:t xml:space="preserve">Methods: </w:t>
            </w:r>
            <w:r w:rsidRPr="00777B06" w:rsidDel="004A2558">
              <w:rPr>
                <w:rFonts w:ascii="Times New Roman" w:hAnsi="Times New Roman" w:cs="Times New Roman"/>
                <w:b/>
                <w:sz w:val="24"/>
                <w:szCs w:val="24"/>
              </w:rPr>
              <w:t>M</w:t>
            </w:r>
            <w:r w:rsidRPr="00777B06">
              <w:rPr>
                <w:rFonts w:ascii="Times New Roman" w:hAnsi="Times New Roman" w:cs="Times New Roman"/>
                <w:b/>
                <w:sz w:val="24"/>
                <w:szCs w:val="24"/>
              </w:rPr>
              <w:t>onitoring</w:t>
            </w:r>
          </w:p>
        </w:tc>
        <w:tc>
          <w:tcPr>
            <w:tcW w:w="1843" w:type="dxa"/>
            <w:shd w:val="clear" w:color="auto" w:fill="FFFFFF"/>
          </w:tcPr>
          <w:p w14:paraId="6E1AA407" w14:textId="77777777" w:rsidR="00777B06" w:rsidRPr="00777B06" w:rsidRDefault="00777B06" w:rsidP="00777B06">
            <w:pPr>
              <w:spacing w:after="0" w:line="240" w:lineRule="auto"/>
              <w:jc w:val="center"/>
              <w:rPr>
                <w:rFonts w:ascii="Times New Roman" w:hAnsi="Times New Roman" w:cs="Times New Roman"/>
                <w:b/>
                <w:sz w:val="24"/>
                <w:szCs w:val="24"/>
              </w:rPr>
            </w:pPr>
          </w:p>
        </w:tc>
      </w:tr>
      <w:tr w:rsidR="00777B06" w:rsidRPr="00777B06" w14:paraId="2BD0FDB7" w14:textId="77777777" w:rsidTr="001833F0">
        <w:tblPrEx>
          <w:shd w:val="clear" w:color="auto" w:fill="FFFFFF"/>
        </w:tblPrEx>
        <w:trPr>
          <w:cantSplit/>
        </w:trPr>
        <w:tc>
          <w:tcPr>
            <w:tcW w:w="1702" w:type="dxa"/>
            <w:shd w:val="clear" w:color="auto" w:fill="FFFFFF"/>
            <w:tcMar>
              <w:top w:w="85" w:type="dxa"/>
              <w:bottom w:w="85" w:type="dxa"/>
            </w:tcMar>
          </w:tcPr>
          <w:p w14:paraId="7E7517DB" w14:textId="54DDF8D5" w:rsidR="00777B06" w:rsidRPr="00777B06" w:rsidRDefault="0085164B" w:rsidP="00777B0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D</w:t>
            </w:r>
            <w:r w:rsidR="00777B06" w:rsidRPr="00777B06">
              <w:rPr>
                <w:rFonts w:ascii="Times New Roman" w:hAnsi="Times New Roman" w:cs="Times New Roman"/>
                <w:sz w:val="24"/>
                <w:szCs w:val="24"/>
              </w:rPr>
              <w:t>ata monitoring</w:t>
            </w:r>
          </w:p>
        </w:tc>
        <w:tc>
          <w:tcPr>
            <w:tcW w:w="566" w:type="dxa"/>
            <w:shd w:val="clear" w:color="auto" w:fill="FFFFFF"/>
          </w:tcPr>
          <w:p w14:paraId="6D21236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21a</w:t>
            </w:r>
          </w:p>
        </w:tc>
        <w:tc>
          <w:tcPr>
            <w:tcW w:w="6662" w:type="dxa"/>
            <w:shd w:val="clear" w:color="auto" w:fill="FFFFFF"/>
            <w:tcMar>
              <w:top w:w="85" w:type="dxa"/>
              <w:bottom w:w="85" w:type="dxa"/>
            </w:tcMar>
          </w:tcPr>
          <w:p w14:paraId="2B57B6D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Composition of data monitoring committee (DMC); summary of its role and reporting structure; statement of whether it is independent of the sponsor and competing interests; and reference to where further details about its charter can be found, if not in the protocol. Alternatively, an explanation of why a DMC is not needed</w:t>
            </w:r>
          </w:p>
        </w:tc>
        <w:tc>
          <w:tcPr>
            <w:tcW w:w="1843" w:type="dxa"/>
            <w:shd w:val="clear" w:color="auto" w:fill="FFFFFF"/>
          </w:tcPr>
          <w:p w14:paraId="5F0DB476" w14:textId="0CF2DC66" w:rsidR="00777B06" w:rsidRPr="00777B06" w:rsidRDefault="00341311" w:rsidP="0034131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8C04F6">
              <w:rPr>
                <w:rFonts w:ascii="Times New Roman" w:hAnsi="Times New Roman" w:cs="Times New Roman"/>
                <w:sz w:val="24"/>
                <w:szCs w:val="24"/>
              </w:rPr>
              <w:t xml:space="preserve">, </w:t>
            </w:r>
            <w:r>
              <w:rPr>
                <w:rFonts w:ascii="Times New Roman" w:hAnsi="Times New Roman" w:cs="Times New Roman"/>
                <w:sz w:val="24"/>
                <w:szCs w:val="24"/>
              </w:rPr>
              <w:t>20</w:t>
            </w:r>
          </w:p>
        </w:tc>
      </w:tr>
      <w:tr w:rsidR="00777B06" w:rsidRPr="00777B06" w14:paraId="664F587B" w14:textId="77777777" w:rsidTr="001833F0">
        <w:tblPrEx>
          <w:shd w:val="clear" w:color="auto" w:fill="FFFFFF"/>
        </w:tblPrEx>
        <w:trPr>
          <w:cantSplit/>
        </w:trPr>
        <w:tc>
          <w:tcPr>
            <w:tcW w:w="1702" w:type="dxa"/>
            <w:shd w:val="clear" w:color="auto" w:fill="FFFFFF"/>
            <w:tcMar>
              <w:top w:w="85" w:type="dxa"/>
              <w:bottom w:w="85" w:type="dxa"/>
            </w:tcMar>
          </w:tcPr>
          <w:p w14:paraId="0BA23013"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shd w:val="clear" w:color="auto" w:fill="FFFFFF"/>
          </w:tcPr>
          <w:p w14:paraId="681AED2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21b</w:t>
            </w:r>
          </w:p>
        </w:tc>
        <w:tc>
          <w:tcPr>
            <w:tcW w:w="6662" w:type="dxa"/>
            <w:shd w:val="clear" w:color="auto" w:fill="FFFFFF"/>
            <w:tcMar>
              <w:top w:w="85" w:type="dxa"/>
              <w:bottom w:w="85" w:type="dxa"/>
            </w:tcMar>
          </w:tcPr>
          <w:p w14:paraId="6C09612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Description of any interim analyses and stopping guidelines, including who will have access to these interim results and make the final decision to terminate the trial</w:t>
            </w:r>
          </w:p>
        </w:tc>
        <w:tc>
          <w:tcPr>
            <w:tcW w:w="1843" w:type="dxa"/>
            <w:shd w:val="clear" w:color="auto" w:fill="FFFFFF"/>
          </w:tcPr>
          <w:p w14:paraId="3EE15A3B" w14:textId="244AF683" w:rsidR="00777B06" w:rsidRPr="00777B06" w:rsidRDefault="009263C4"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777B06" w:rsidRPr="00777B06" w14:paraId="67D0A248" w14:textId="77777777" w:rsidTr="001833F0">
        <w:tblPrEx>
          <w:shd w:val="clear" w:color="auto" w:fill="FFFFFF"/>
        </w:tblPrEx>
        <w:trPr>
          <w:cantSplit/>
        </w:trPr>
        <w:tc>
          <w:tcPr>
            <w:tcW w:w="1702" w:type="dxa"/>
            <w:shd w:val="clear" w:color="auto" w:fill="FFFFFF"/>
            <w:tcMar>
              <w:top w:w="85" w:type="dxa"/>
              <w:bottom w:w="85" w:type="dxa"/>
            </w:tcMar>
          </w:tcPr>
          <w:p w14:paraId="0D0258B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Harms</w:t>
            </w:r>
          </w:p>
        </w:tc>
        <w:tc>
          <w:tcPr>
            <w:tcW w:w="566" w:type="dxa"/>
            <w:shd w:val="clear" w:color="auto" w:fill="FFFFFF"/>
          </w:tcPr>
          <w:p w14:paraId="2E129C9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22</w:t>
            </w:r>
          </w:p>
        </w:tc>
        <w:tc>
          <w:tcPr>
            <w:tcW w:w="6662" w:type="dxa"/>
            <w:shd w:val="clear" w:color="auto" w:fill="FFFFFF"/>
            <w:tcMar>
              <w:top w:w="85" w:type="dxa"/>
              <w:bottom w:w="85" w:type="dxa"/>
            </w:tcMar>
          </w:tcPr>
          <w:p w14:paraId="1B0DBEC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Plans for collecting, assessing, reporting, and managing solicited and spontaneously reported adverse events and other unintended effects of trial interventions or trial conduct</w:t>
            </w:r>
          </w:p>
        </w:tc>
        <w:tc>
          <w:tcPr>
            <w:tcW w:w="1843" w:type="dxa"/>
            <w:shd w:val="clear" w:color="auto" w:fill="FFFFFF"/>
          </w:tcPr>
          <w:p w14:paraId="795C5FB5" w14:textId="5AD4D212" w:rsidR="00777B06" w:rsidRPr="00777B06" w:rsidRDefault="00294FEA" w:rsidP="00777B06">
            <w:pPr>
              <w:spacing w:after="0" w:line="240" w:lineRule="auto"/>
              <w:jc w:val="center"/>
              <w:rPr>
                <w:rFonts w:ascii="Times New Roman" w:hAnsi="Times New Roman" w:cs="Times New Roman"/>
                <w:sz w:val="24"/>
                <w:szCs w:val="24"/>
              </w:rPr>
            </w:pPr>
            <w:r w:rsidRPr="00294FEA">
              <w:rPr>
                <w:rFonts w:ascii="Times New Roman" w:hAnsi="Times New Roman" w:cs="Times New Roman"/>
                <w:sz w:val="24"/>
                <w:szCs w:val="24"/>
              </w:rPr>
              <w:t>NA</w:t>
            </w:r>
          </w:p>
        </w:tc>
      </w:tr>
      <w:tr w:rsidR="00777B06" w:rsidRPr="00777B06" w14:paraId="2A5E1267" w14:textId="77777777" w:rsidTr="001833F0">
        <w:tblPrEx>
          <w:shd w:val="clear" w:color="auto" w:fill="FFFFFF"/>
        </w:tblPrEx>
        <w:trPr>
          <w:cantSplit/>
        </w:trPr>
        <w:tc>
          <w:tcPr>
            <w:tcW w:w="1702" w:type="dxa"/>
            <w:shd w:val="clear" w:color="auto" w:fill="FFFFFF"/>
            <w:tcMar>
              <w:top w:w="85" w:type="dxa"/>
              <w:bottom w:w="85" w:type="dxa"/>
            </w:tcMar>
          </w:tcPr>
          <w:p w14:paraId="49EE83F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Auditing</w:t>
            </w:r>
          </w:p>
        </w:tc>
        <w:tc>
          <w:tcPr>
            <w:tcW w:w="566" w:type="dxa"/>
            <w:shd w:val="clear" w:color="auto" w:fill="FFFFFF"/>
          </w:tcPr>
          <w:p w14:paraId="5E4A66F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23</w:t>
            </w:r>
          </w:p>
        </w:tc>
        <w:tc>
          <w:tcPr>
            <w:tcW w:w="6662" w:type="dxa"/>
            <w:shd w:val="clear" w:color="auto" w:fill="FFFFFF"/>
            <w:tcMar>
              <w:top w:w="85" w:type="dxa"/>
              <w:bottom w:w="85" w:type="dxa"/>
            </w:tcMar>
          </w:tcPr>
          <w:p w14:paraId="675CD457"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Frequency and procedures for auditing trial conduct, if any, and whether the process will be independent of investigators and the sponsor</w:t>
            </w:r>
          </w:p>
        </w:tc>
        <w:tc>
          <w:tcPr>
            <w:tcW w:w="1843" w:type="dxa"/>
            <w:shd w:val="clear" w:color="auto" w:fill="FFFFFF"/>
          </w:tcPr>
          <w:p w14:paraId="6F4AF9CD" w14:textId="36E183B4" w:rsidR="00777B06" w:rsidRPr="00777B06" w:rsidRDefault="009263C4"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777B06" w:rsidRPr="00777B06" w14:paraId="3D0EA837" w14:textId="77777777" w:rsidTr="001833F0">
        <w:trPr>
          <w:cantSplit/>
        </w:trPr>
        <w:tc>
          <w:tcPr>
            <w:tcW w:w="8930" w:type="dxa"/>
            <w:gridSpan w:val="3"/>
            <w:shd w:val="clear" w:color="auto" w:fill="auto"/>
            <w:tcMar>
              <w:top w:w="85" w:type="dxa"/>
              <w:bottom w:w="85" w:type="dxa"/>
            </w:tcMar>
          </w:tcPr>
          <w:p w14:paraId="75F4C6AB" w14:textId="77777777" w:rsidR="00777B06" w:rsidRPr="00777B06" w:rsidRDefault="00777B06" w:rsidP="00777B06">
            <w:pPr>
              <w:spacing w:after="0" w:line="240" w:lineRule="auto"/>
              <w:rPr>
                <w:rFonts w:ascii="Times New Roman" w:eastAsia="Times New Roman" w:hAnsi="Times New Roman" w:cs="Times New Roman"/>
                <w:b/>
                <w:sz w:val="24"/>
                <w:szCs w:val="24"/>
                <w:lang w:val="en-GB" w:eastAsia="en-US"/>
              </w:rPr>
            </w:pPr>
            <w:r w:rsidRPr="00777B06">
              <w:rPr>
                <w:rFonts w:ascii="Times New Roman" w:eastAsia="Times New Roman" w:hAnsi="Times New Roman" w:cs="Times New Roman"/>
                <w:b/>
                <w:sz w:val="24"/>
                <w:szCs w:val="24"/>
                <w:lang w:val="en-GB" w:eastAsia="en-US"/>
              </w:rPr>
              <w:t>Ethics and dissemination</w:t>
            </w:r>
          </w:p>
        </w:tc>
        <w:tc>
          <w:tcPr>
            <w:tcW w:w="1843" w:type="dxa"/>
          </w:tcPr>
          <w:p w14:paraId="4A767260" w14:textId="77777777" w:rsidR="00777B06" w:rsidRPr="00777B06" w:rsidRDefault="00777B06" w:rsidP="00777B06">
            <w:pPr>
              <w:spacing w:after="0" w:line="240" w:lineRule="auto"/>
              <w:jc w:val="center"/>
              <w:rPr>
                <w:rFonts w:ascii="Times New Roman" w:eastAsia="Times New Roman" w:hAnsi="Times New Roman" w:cs="Times New Roman"/>
                <w:b/>
                <w:sz w:val="24"/>
                <w:szCs w:val="24"/>
                <w:lang w:val="en-GB" w:eastAsia="en-US"/>
              </w:rPr>
            </w:pPr>
          </w:p>
        </w:tc>
      </w:tr>
      <w:tr w:rsidR="00777B06" w:rsidRPr="00777B06" w14:paraId="04005472" w14:textId="77777777" w:rsidTr="001833F0">
        <w:trPr>
          <w:cantSplit/>
        </w:trPr>
        <w:tc>
          <w:tcPr>
            <w:tcW w:w="1702" w:type="dxa"/>
            <w:shd w:val="clear" w:color="auto" w:fill="auto"/>
            <w:tcMar>
              <w:top w:w="85" w:type="dxa"/>
              <w:bottom w:w="85" w:type="dxa"/>
            </w:tcMar>
          </w:tcPr>
          <w:p w14:paraId="76580990"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Research ethics approval</w:t>
            </w:r>
          </w:p>
        </w:tc>
        <w:tc>
          <w:tcPr>
            <w:tcW w:w="566" w:type="dxa"/>
          </w:tcPr>
          <w:p w14:paraId="2A73D35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24</w:t>
            </w:r>
          </w:p>
        </w:tc>
        <w:tc>
          <w:tcPr>
            <w:tcW w:w="6662" w:type="dxa"/>
            <w:shd w:val="clear" w:color="auto" w:fill="auto"/>
            <w:tcMar>
              <w:top w:w="85" w:type="dxa"/>
              <w:bottom w:w="85" w:type="dxa"/>
            </w:tcMar>
          </w:tcPr>
          <w:p w14:paraId="3880B94E"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Plans for seeking research ethics committee/institutional review board (REC/IRB) approval</w:t>
            </w:r>
          </w:p>
        </w:tc>
        <w:tc>
          <w:tcPr>
            <w:tcW w:w="1843" w:type="dxa"/>
          </w:tcPr>
          <w:p w14:paraId="3D51BE5A" w14:textId="0821EA76" w:rsidR="00777B06" w:rsidRPr="00777B06" w:rsidRDefault="009263C4" w:rsidP="009263C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1833F0">
              <w:rPr>
                <w:rFonts w:ascii="Times New Roman" w:hAnsi="Times New Roman" w:cs="Times New Roman"/>
                <w:sz w:val="24"/>
                <w:szCs w:val="24"/>
              </w:rPr>
              <w:t xml:space="preserve">, </w:t>
            </w:r>
            <w:r>
              <w:rPr>
                <w:rFonts w:ascii="Times New Roman" w:hAnsi="Times New Roman" w:cs="Times New Roman"/>
                <w:sz w:val="24"/>
                <w:szCs w:val="24"/>
              </w:rPr>
              <w:t>11, 13-15, 20</w:t>
            </w:r>
            <w:r w:rsidR="00F0683B">
              <w:rPr>
                <w:rFonts w:ascii="Times New Roman" w:hAnsi="Times New Roman" w:cs="Times New Roman"/>
                <w:sz w:val="24"/>
                <w:szCs w:val="24"/>
              </w:rPr>
              <w:t>, 28</w:t>
            </w:r>
          </w:p>
        </w:tc>
      </w:tr>
      <w:tr w:rsidR="00777B06" w:rsidRPr="00777B06" w14:paraId="78A00203" w14:textId="77777777" w:rsidTr="001833F0">
        <w:trPr>
          <w:cantSplit/>
        </w:trPr>
        <w:tc>
          <w:tcPr>
            <w:tcW w:w="1702" w:type="dxa"/>
            <w:shd w:val="clear" w:color="auto" w:fill="auto"/>
            <w:tcMar>
              <w:top w:w="85" w:type="dxa"/>
              <w:bottom w:w="85" w:type="dxa"/>
            </w:tcMar>
          </w:tcPr>
          <w:p w14:paraId="1BB4536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Protocol amendments</w:t>
            </w:r>
          </w:p>
        </w:tc>
        <w:tc>
          <w:tcPr>
            <w:tcW w:w="566" w:type="dxa"/>
          </w:tcPr>
          <w:p w14:paraId="6FF0AD3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25</w:t>
            </w:r>
          </w:p>
        </w:tc>
        <w:tc>
          <w:tcPr>
            <w:tcW w:w="6662" w:type="dxa"/>
            <w:shd w:val="clear" w:color="auto" w:fill="auto"/>
            <w:tcMar>
              <w:top w:w="85" w:type="dxa"/>
              <w:bottom w:w="85" w:type="dxa"/>
            </w:tcMar>
          </w:tcPr>
          <w:p w14:paraId="7F333C60"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Plans for communicating important protocol modifications (</w:t>
            </w:r>
            <w:proofErr w:type="spellStart"/>
            <w:r w:rsidRPr="00777B06">
              <w:rPr>
                <w:rFonts w:ascii="Times New Roman" w:hAnsi="Times New Roman" w:cs="Times New Roman"/>
                <w:sz w:val="24"/>
                <w:szCs w:val="24"/>
              </w:rPr>
              <w:t>eg</w:t>
            </w:r>
            <w:proofErr w:type="spellEnd"/>
            <w:r w:rsidRPr="00777B06">
              <w:rPr>
                <w:rFonts w:ascii="Times New Roman" w:hAnsi="Times New Roman" w:cs="Times New Roman"/>
                <w:sz w:val="24"/>
                <w:szCs w:val="24"/>
              </w:rPr>
              <w:t>, changes to eligibility criteria, outcomes, analyses) to relevant parties (</w:t>
            </w:r>
            <w:proofErr w:type="spellStart"/>
            <w:r w:rsidRPr="00777B06">
              <w:rPr>
                <w:rFonts w:ascii="Times New Roman" w:hAnsi="Times New Roman" w:cs="Times New Roman"/>
                <w:sz w:val="24"/>
                <w:szCs w:val="24"/>
              </w:rPr>
              <w:t>eg</w:t>
            </w:r>
            <w:proofErr w:type="spellEnd"/>
            <w:r w:rsidRPr="00777B06">
              <w:rPr>
                <w:rFonts w:ascii="Times New Roman" w:hAnsi="Times New Roman" w:cs="Times New Roman"/>
                <w:sz w:val="24"/>
                <w:szCs w:val="24"/>
              </w:rPr>
              <w:t>, investigators, REC/IRBs, trial participants, trial registries, journals, regulators)</w:t>
            </w:r>
          </w:p>
        </w:tc>
        <w:tc>
          <w:tcPr>
            <w:tcW w:w="1843" w:type="dxa"/>
          </w:tcPr>
          <w:p w14:paraId="6BA01DB1" w14:textId="0C07D68F" w:rsidR="00777B06" w:rsidRPr="00777B06" w:rsidRDefault="001833F0" w:rsidP="00777B06">
            <w:pPr>
              <w:spacing w:after="0" w:line="240" w:lineRule="auto"/>
              <w:jc w:val="center"/>
              <w:rPr>
                <w:rFonts w:ascii="Times New Roman" w:hAnsi="Times New Roman" w:cs="Times New Roman"/>
                <w:sz w:val="24"/>
                <w:szCs w:val="24"/>
              </w:rPr>
            </w:pPr>
            <w:r w:rsidRPr="001833F0">
              <w:rPr>
                <w:rFonts w:ascii="Times New Roman" w:hAnsi="Times New Roman" w:cs="Times New Roman"/>
                <w:sz w:val="24"/>
                <w:szCs w:val="24"/>
              </w:rPr>
              <w:t>NA</w:t>
            </w:r>
          </w:p>
        </w:tc>
      </w:tr>
      <w:tr w:rsidR="00777B06" w:rsidRPr="00777B06" w14:paraId="01A127D9" w14:textId="77777777" w:rsidTr="001833F0">
        <w:trPr>
          <w:cantSplit/>
        </w:trPr>
        <w:tc>
          <w:tcPr>
            <w:tcW w:w="1702" w:type="dxa"/>
            <w:shd w:val="clear" w:color="auto" w:fill="auto"/>
            <w:tcMar>
              <w:top w:w="85" w:type="dxa"/>
              <w:bottom w:w="85" w:type="dxa"/>
            </w:tcMar>
          </w:tcPr>
          <w:p w14:paraId="2D7A30E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Consent or assent</w:t>
            </w:r>
          </w:p>
        </w:tc>
        <w:tc>
          <w:tcPr>
            <w:tcW w:w="566" w:type="dxa"/>
          </w:tcPr>
          <w:p w14:paraId="43B261C9"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26a</w:t>
            </w:r>
          </w:p>
        </w:tc>
        <w:tc>
          <w:tcPr>
            <w:tcW w:w="6662" w:type="dxa"/>
            <w:shd w:val="clear" w:color="auto" w:fill="auto"/>
            <w:tcMar>
              <w:top w:w="85" w:type="dxa"/>
              <w:bottom w:w="85" w:type="dxa"/>
            </w:tcMar>
          </w:tcPr>
          <w:p w14:paraId="2D5E366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Who will obtain informed consent or assent from potential trial participants or </w:t>
            </w:r>
            <w:proofErr w:type="spellStart"/>
            <w:r w:rsidRPr="00777B06">
              <w:rPr>
                <w:rFonts w:ascii="Times New Roman" w:hAnsi="Times New Roman" w:cs="Times New Roman"/>
                <w:sz w:val="24"/>
                <w:szCs w:val="24"/>
              </w:rPr>
              <w:t>authorised</w:t>
            </w:r>
            <w:proofErr w:type="spellEnd"/>
            <w:r w:rsidRPr="00777B06">
              <w:rPr>
                <w:rFonts w:ascii="Times New Roman" w:hAnsi="Times New Roman" w:cs="Times New Roman"/>
                <w:sz w:val="24"/>
                <w:szCs w:val="24"/>
              </w:rPr>
              <w:t xml:space="preserve"> surrogates, and how (see Item 32)</w:t>
            </w:r>
          </w:p>
        </w:tc>
        <w:tc>
          <w:tcPr>
            <w:tcW w:w="1843" w:type="dxa"/>
          </w:tcPr>
          <w:p w14:paraId="125929B1" w14:textId="16340088" w:rsidR="00777B06" w:rsidRPr="00777B06" w:rsidRDefault="00F0683B" w:rsidP="004D4F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w:t>
            </w:r>
            <w:r w:rsidR="00616934">
              <w:rPr>
                <w:rFonts w:ascii="Times New Roman" w:hAnsi="Times New Roman" w:cs="Times New Roman"/>
                <w:sz w:val="24"/>
                <w:szCs w:val="24"/>
              </w:rPr>
              <w:t>2</w:t>
            </w:r>
            <w:r>
              <w:rPr>
                <w:rFonts w:ascii="Times New Roman" w:hAnsi="Times New Roman" w:cs="Times New Roman"/>
                <w:sz w:val="24"/>
                <w:szCs w:val="24"/>
              </w:rPr>
              <w:t>, 14-15</w:t>
            </w:r>
          </w:p>
        </w:tc>
      </w:tr>
      <w:tr w:rsidR="00777B06" w:rsidRPr="00777B06" w14:paraId="7BEFB52A" w14:textId="77777777" w:rsidTr="001833F0">
        <w:trPr>
          <w:cantSplit/>
        </w:trPr>
        <w:tc>
          <w:tcPr>
            <w:tcW w:w="1702" w:type="dxa"/>
            <w:shd w:val="clear" w:color="auto" w:fill="auto"/>
            <w:tcMar>
              <w:top w:w="85" w:type="dxa"/>
              <w:bottom w:w="85" w:type="dxa"/>
            </w:tcMar>
          </w:tcPr>
          <w:p w14:paraId="1E825A52"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09CFAEE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26b</w:t>
            </w:r>
          </w:p>
        </w:tc>
        <w:tc>
          <w:tcPr>
            <w:tcW w:w="6662" w:type="dxa"/>
            <w:shd w:val="clear" w:color="auto" w:fill="auto"/>
            <w:tcMar>
              <w:top w:w="85" w:type="dxa"/>
              <w:bottom w:w="85" w:type="dxa"/>
            </w:tcMar>
          </w:tcPr>
          <w:p w14:paraId="7F75418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Additional consent provisions for collection and use of participant data and biological specimens in ancillary studies, if applicable</w:t>
            </w:r>
          </w:p>
        </w:tc>
        <w:tc>
          <w:tcPr>
            <w:tcW w:w="1843" w:type="dxa"/>
          </w:tcPr>
          <w:p w14:paraId="505F87F5" w14:textId="29603A4F" w:rsidR="00777B06" w:rsidRPr="00777B06" w:rsidRDefault="008B7FA5" w:rsidP="008B7FA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FD4FCB">
              <w:rPr>
                <w:rFonts w:ascii="Times New Roman" w:hAnsi="Times New Roman" w:cs="Times New Roman"/>
                <w:sz w:val="24"/>
                <w:szCs w:val="24"/>
              </w:rPr>
              <w:t>,</w:t>
            </w:r>
            <w:r w:rsidR="00616934">
              <w:rPr>
                <w:rFonts w:ascii="Times New Roman" w:hAnsi="Times New Roman" w:cs="Times New Roman"/>
                <w:sz w:val="24"/>
                <w:szCs w:val="24"/>
              </w:rPr>
              <w:t>12,</w:t>
            </w:r>
            <w:r w:rsidR="00FD4FCB">
              <w:rPr>
                <w:rFonts w:ascii="Times New Roman" w:hAnsi="Times New Roman" w:cs="Times New Roman"/>
                <w:sz w:val="24"/>
                <w:szCs w:val="24"/>
              </w:rPr>
              <w:t xml:space="preserve"> </w:t>
            </w:r>
            <w:r>
              <w:rPr>
                <w:rFonts w:ascii="Times New Roman" w:hAnsi="Times New Roman" w:cs="Times New Roman"/>
                <w:sz w:val="24"/>
                <w:szCs w:val="24"/>
              </w:rPr>
              <w:t>19</w:t>
            </w:r>
          </w:p>
        </w:tc>
      </w:tr>
      <w:tr w:rsidR="00777B06" w:rsidRPr="00777B06" w14:paraId="6C763259" w14:textId="77777777" w:rsidTr="001833F0">
        <w:trPr>
          <w:cantSplit/>
        </w:trPr>
        <w:tc>
          <w:tcPr>
            <w:tcW w:w="1702" w:type="dxa"/>
            <w:shd w:val="clear" w:color="auto" w:fill="auto"/>
            <w:tcMar>
              <w:top w:w="85" w:type="dxa"/>
              <w:bottom w:w="85" w:type="dxa"/>
            </w:tcMar>
          </w:tcPr>
          <w:p w14:paraId="3606136E"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Confidentiality</w:t>
            </w:r>
          </w:p>
        </w:tc>
        <w:tc>
          <w:tcPr>
            <w:tcW w:w="566" w:type="dxa"/>
          </w:tcPr>
          <w:p w14:paraId="22243084"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27</w:t>
            </w:r>
          </w:p>
        </w:tc>
        <w:tc>
          <w:tcPr>
            <w:tcW w:w="6662" w:type="dxa"/>
            <w:shd w:val="clear" w:color="auto" w:fill="auto"/>
            <w:tcMar>
              <w:top w:w="85" w:type="dxa"/>
              <w:bottom w:w="85" w:type="dxa"/>
            </w:tcMar>
          </w:tcPr>
          <w:p w14:paraId="6165EB5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How personal information about potential and enrolled participants will be collected, shared, and maintained in order to protect confidentiality before, during, and after the trial</w:t>
            </w:r>
          </w:p>
        </w:tc>
        <w:tc>
          <w:tcPr>
            <w:tcW w:w="1843" w:type="dxa"/>
          </w:tcPr>
          <w:p w14:paraId="1E02CCC4" w14:textId="1E4DDE96" w:rsidR="00777B06" w:rsidRPr="00777B06" w:rsidRDefault="008B7FA5"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00616934">
              <w:rPr>
                <w:rFonts w:ascii="Times New Roman" w:hAnsi="Times New Roman" w:cs="Times New Roman"/>
                <w:sz w:val="24"/>
                <w:szCs w:val="24"/>
              </w:rPr>
              <w:t>,22</w:t>
            </w:r>
          </w:p>
        </w:tc>
      </w:tr>
      <w:tr w:rsidR="00777B06" w:rsidRPr="00777B06" w14:paraId="583012B5" w14:textId="77777777" w:rsidTr="001833F0">
        <w:trPr>
          <w:cantSplit/>
        </w:trPr>
        <w:tc>
          <w:tcPr>
            <w:tcW w:w="1702" w:type="dxa"/>
            <w:shd w:val="clear" w:color="auto" w:fill="auto"/>
            <w:tcMar>
              <w:top w:w="85" w:type="dxa"/>
              <w:bottom w:w="85" w:type="dxa"/>
            </w:tcMar>
          </w:tcPr>
          <w:p w14:paraId="0D76748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Declaration of interests</w:t>
            </w:r>
          </w:p>
        </w:tc>
        <w:tc>
          <w:tcPr>
            <w:tcW w:w="566" w:type="dxa"/>
          </w:tcPr>
          <w:p w14:paraId="1461EE3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28</w:t>
            </w:r>
          </w:p>
        </w:tc>
        <w:tc>
          <w:tcPr>
            <w:tcW w:w="6662" w:type="dxa"/>
            <w:shd w:val="clear" w:color="auto" w:fill="auto"/>
            <w:tcMar>
              <w:top w:w="85" w:type="dxa"/>
              <w:bottom w:w="85" w:type="dxa"/>
            </w:tcMar>
          </w:tcPr>
          <w:p w14:paraId="0BFC4EC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Financial and other competing interests for principal investigators for the overall trial and each study site</w:t>
            </w:r>
          </w:p>
        </w:tc>
        <w:tc>
          <w:tcPr>
            <w:tcW w:w="1843" w:type="dxa"/>
          </w:tcPr>
          <w:p w14:paraId="69680FB9"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39EC894E" w14:textId="77777777" w:rsidTr="001833F0">
        <w:tblPrEx>
          <w:shd w:val="clear" w:color="auto" w:fill="FFFFFF"/>
        </w:tblPrEx>
        <w:trPr>
          <w:cantSplit/>
        </w:trPr>
        <w:tc>
          <w:tcPr>
            <w:tcW w:w="1702" w:type="dxa"/>
            <w:shd w:val="clear" w:color="auto" w:fill="FFFFFF"/>
            <w:tcMar>
              <w:top w:w="85" w:type="dxa"/>
              <w:bottom w:w="85" w:type="dxa"/>
            </w:tcMar>
          </w:tcPr>
          <w:p w14:paraId="474A962D"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Access to data</w:t>
            </w:r>
          </w:p>
        </w:tc>
        <w:tc>
          <w:tcPr>
            <w:tcW w:w="566" w:type="dxa"/>
            <w:shd w:val="clear" w:color="auto" w:fill="FFFFFF"/>
          </w:tcPr>
          <w:p w14:paraId="13700FD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29</w:t>
            </w:r>
          </w:p>
        </w:tc>
        <w:tc>
          <w:tcPr>
            <w:tcW w:w="6662" w:type="dxa"/>
            <w:shd w:val="clear" w:color="auto" w:fill="FFFFFF"/>
            <w:tcMar>
              <w:top w:w="85" w:type="dxa"/>
              <w:bottom w:w="85" w:type="dxa"/>
            </w:tcMar>
          </w:tcPr>
          <w:p w14:paraId="4D1BAC1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Statement of who will have access to the final trial dataset, and disclosure of contractual agreements that limit such access for investigators</w:t>
            </w:r>
          </w:p>
        </w:tc>
        <w:tc>
          <w:tcPr>
            <w:tcW w:w="1843" w:type="dxa"/>
            <w:shd w:val="clear" w:color="auto" w:fill="FFFFFF"/>
          </w:tcPr>
          <w:p w14:paraId="39A63FDB" w14:textId="6405298F" w:rsidR="00777B06" w:rsidRPr="00777B06" w:rsidRDefault="009A40A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19-2</w:t>
            </w:r>
            <w:r w:rsidR="00616934">
              <w:rPr>
                <w:rFonts w:ascii="Times New Roman" w:hAnsi="Times New Roman" w:cs="Times New Roman"/>
                <w:sz w:val="24"/>
                <w:szCs w:val="24"/>
              </w:rPr>
              <w:t>2</w:t>
            </w:r>
          </w:p>
        </w:tc>
      </w:tr>
      <w:tr w:rsidR="00777B06" w:rsidRPr="00777B06" w14:paraId="2A18EBCC" w14:textId="77777777" w:rsidTr="001833F0">
        <w:tblPrEx>
          <w:shd w:val="clear" w:color="auto" w:fill="FFFFFF"/>
        </w:tblPrEx>
        <w:trPr>
          <w:cantSplit/>
        </w:trPr>
        <w:tc>
          <w:tcPr>
            <w:tcW w:w="1702" w:type="dxa"/>
            <w:shd w:val="clear" w:color="auto" w:fill="FFFFFF"/>
            <w:tcMar>
              <w:top w:w="85" w:type="dxa"/>
              <w:bottom w:w="85" w:type="dxa"/>
            </w:tcMar>
          </w:tcPr>
          <w:p w14:paraId="425C398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Ancillary and post-trial care</w:t>
            </w:r>
          </w:p>
        </w:tc>
        <w:tc>
          <w:tcPr>
            <w:tcW w:w="566" w:type="dxa"/>
            <w:shd w:val="clear" w:color="auto" w:fill="FFFFFF"/>
          </w:tcPr>
          <w:p w14:paraId="6717886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30</w:t>
            </w:r>
          </w:p>
        </w:tc>
        <w:tc>
          <w:tcPr>
            <w:tcW w:w="6662" w:type="dxa"/>
            <w:shd w:val="clear" w:color="auto" w:fill="FFFFFF"/>
            <w:tcMar>
              <w:top w:w="85" w:type="dxa"/>
              <w:bottom w:w="85" w:type="dxa"/>
            </w:tcMar>
          </w:tcPr>
          <w:p w14:paraId="0CD865CF"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Provisions, if any, for ancillary and post-trial care, and for compensation to those who suffer harm from trial participation</w:t>
            </w:r>
          </w:p>
        </w:tc>
        <w:tc>
          <w:tcPr>
            <w:tcW w:w="1843" w:type="dxa"/>
            <w:shd w:val="clear" w:color="auto" w:fill="FFFFFF"/>
          </w:tcPr>
          <w:p w14:paraId="64C664E1"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36C0E041" w14:textId="77777777" w:rsidTr="001833F0">
        <w:trPr>
          <w:cantSplit/>
        </w:trPr>
        <w:tc>
          <w:tcPr>
            <w:tcW w:w="1702" w:type="dxa"/>
            <w:shd w:val="clear" w:color="auto" w:fill="auto"/>
            <w:tcMar>
              <w:top w:w="85" w:type="dxa"/>
              <w:bottom w:w="85" w:type="dxa"/>
            </w:tcMar>
          </w:tcPr>
          <w:p w14:paraId="191AC5B5"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lastRenderedPageBreak/>
              <w:t>Dissemination policy</w:t>
            </w:r>
          </w:p>
        </w:tc>
        <w:tc>
          <w:tcPr>
            <w:tcW w:w="566" w:type="dxa"/>
          </w:tcPr>
          <w:p w14:paraId="331F6701"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31a</w:t>
            </w:r>
          </w:p>
        </w:tc>
        <w:tc>
          <w:tcPr>
            <w:tcW w:w="6662" w:type="dxa"/>
            <w:shd w:val="clear" w:color="auto" w:fill="auto"/>
            <w:tcMar>
              <w:top w:w="85" w:type="dxa"/>
              <w:bottom w:w="85" w:type="dxa"/>
            </w:tcMar>
          </w:tcPr>
          <w:p w14:paraId="56BF585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1843" w:type="dxa"/>
          </w:tcPr>
          <w:p w14:paraId="05AC1C28"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144ACC0D" w14:textId="77777777" w:rsidTr="001833F0">
        <w:trPr>
          <w:cantSplit/>
        </w:trPr>
        <w:tc>
          <w:tcPr>
            <w:tcW w:w="1702" w:type="dxa"/>
            <w:shd w:val="clear" w:color="auto" w:fill="auto"/>
            <w:tcMar>
              <w:top w:w="85" w:type="dxa"/>
              <w:bottom w:w="85" w:type="dxa"/>
            </w:tcMar>
          </w:tcPr>
          <w:p w14:paraId="20680085"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50E8BF2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31b</w:t>
            </w:r>
          </w:p>
        </w:tc>
        <w:tc>
          <w:tcPr>
            <w:tcW w:w="6662" w:type="dxa"/>
            <w:shd w:val="clear" w:color="auto" w:fill="auto"/>
            <w:tcMar>
              <w:top w:w="85" w:type="dxa"/>
              <w:bottom w:w="85" w:type="dxa"/>
            </w:tcMar>
          </w:tcPr>
          <w:p w14:paraId="0BFA87B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Authorship eligibility guidelines and any intended use of professional writers</w:t>
            </w:r>
          </w:p>
        </w:tc>
        <w:tc>
          <w:tcPr>
            <w:tcW w:w="1843" w:type="dxa"/>
          </w:tcPr>
          <w:p w14:paraId="25359967" w14:textId="77777777" w:rsidR="00777B06" w:rsidRPr="00777B06" w:rsidRDefault="00777B06" w:rsidP="00777B06">
            <w:pPr>
              <w:spacing w:after="0" w:line="240" w:lineRule="auto"/>
              <w:jc w:val="center"/>
              <w:rPr>
                <w:rFonts w:ascii="Times New Roman" w:hAnsi="Times New Roman" w:cs="Times New Roman"/>
                <w:sz w:val="24"/>
                <w:szCs w:val="24"/>
              </w:rPr>
            </w:pPr>
            <w:r w:rsidRPr="00777B06">
              <w:rPr>
                <w:rFonts w:ascii="Times New Roman" w:hAnsi="Times New Roman" w:cs="Times New Roman"/>
                <w:sz w:val="24"/>
                <w:szCs w:val="24"/>
              </w:rPr>
              <w:t>NA</w:t>
            </w:r>
          </w:p>
        </w:tc>
      </w:tr>
      <w:tr w:rsidR="00777B06" w:rsidRPr="00777B06" w14:paraId="3BB18DB6" w14:textId="77777777" w:rsidTr="001833F0">
        <w:trPr>
          <w:cantSplit/>
        </w:trPr>
        <w:tc>
          <w:tcPr>
            <w:tcW w:w="1702" w:type="dxa"/>
            <w:shd w:val="clear" w:color="auto" w:fill="auto"/>
            <w:tcMar>
              <w:top w:w="85" w:type="dxa"/>
              <w:bottom w:w="85" w:type="dxa"/>
            </w:tcMar>
          </w:tcPr>
          <w:p w14:paraId="1482DB14" w14:textId="77777777" w:rsidR="00777B06" w:rsidRPr="00777B06" w:rsidRDefault="00777B06" w:rsidP="00777B06">
            <w:pPr>
              <w:spacing w:after="0" w:line="240" w:lineRule="auto"/>
              <w:rPr>
                <w:rFonts w:ascii="Times New Roman" w:hAnsi="Times New Roman" w:cs="Times New Roman"/>
                <w:sz w:val="24"/>
                <w:szCs w:val="24"/>
              </w:rPr>
            </w:pPr>
          </w:p>
        </w:tc>
        <w:tc>
          <w:tcPr>
            <w:tcW w:w="566" w:type="dxa"/>
          </w:tcPr>
          <w:p w14:paraId="7B1B4542"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31c</w:t>
            </w:r>
          </w:p>
        </w:tc>
        <w:tc>
          <w:tcPr>
            <w:tcW w:w="6662" w:type="dxa"/>
            <w:shd w:val="clear" w:color="auto" w:fill="auto"/>
            <w:tcMar>
              <w:top w:w="85" w:type="dxa"/>
              <w:bottom w:w="85" w:type="dxa"/>
            </w:tcMar>
          </w:tcPr>
          <w:p w14:paraId="603D019E"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Plans, if any, for granting public access to the full protocol, participant-level dataset, and statistical code</w:t>
            </w:r>
          </w:p>
        </w:tc>
        <w:tc>
          <w:tcPr>
            <w:tcW w:w="1843" w:type="dxa"/>
          </w:tcPr>
          <w:p w14:paraId="1F73E1FE" w14:textId="51001D06" w:rsidR="00777B06" w:rsidRPr="00777B06" w:rsidRDefault="009A40AB" w:rsidP="009017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r>
      <w:tr w:rsidR="00777B06" w:rsidRPr="00777B06" w14:paraId="2AD85D92" w14:textId="77777777" w:rsidTr="001833F0">
        <w:trPr>
          <w:cantSplit/>
        </w:trPr>
        <w:tc>
          <w:tcPr>
            <w:tcW w:w="1702" w:type="dxa"/>
            <w:shd w:val="clear" w:color="auto" w:fill="auto"/>
            <w:tcMar>
              <w:top w:w="85" w:type="dxa"/>
              <w:bottom w:w="85" w:type="dxa"/>
            </w:tcMar>
          </w:tcPr>
          <w:p w14:paraId="2596610D" w14:textId="77777777" w:rsidR="00777B06" w:rsidRPr="00777B06" w:rsidRDefault="00777B06" w:rsidP="00777B06">
            <w:pPr>
              <w:spacing w:after="0" w:line="240" w:lineRule="auto"/>
              <w:rPr>
                <w:rFonts w:ascii="Times New Roman" w:eastAsia="Times New Roman" w:hAnsi="Times New Roman" w:cs="Times New Roman"/>
                <w:b/>
                <w:sz w:val="24"/>
                <w:szCs w:val="24"/>
                <w:lang w:val="en-GB" w:eastAsia="en-US"/>
              </w:rPr>
            </w:pPr>
            <w:r w:rsidRPr="00777B06">
              <w:rPr>
                <w:rFonts w:ascii="Times New Roman" w:eastAsia="Times New Roman" w:hAnsi="Times New Roman" w:cs="Times New Roman"/>
                <w:b/>
                <w:sz w:val="24"/>
                <w:szCs w:val="24"/>
                <w:lang w:val="en-GB" w:eastAsia="en-US"/>
              </w:rPr>
              <w:t>Appendices</w:t>
            </w:r>
          </w:p>
        </w:tc>
        <w:tc>
          <w:tcPr>
            <w:tcW w:w="566" w:type="dxa"/>
          </w:tcPr>
          <w:p w14:paraId="1515F2B6" w14:textId="77777777" w:rsidR="00777B06" w:rsidRPr="00777B06" w:rsidRDefault="00777B06" w:rsidP="00777B06">
            <w:pPr>
              <w:spacing w:after="0" w:line="240" w:lineRule="auto"/>
              <w:rPr>
                <w:rFonts w:ascii="Times New Roman" w:hAnsi="Times New Roman" w:cs="Times New Roman"/>
                <w:sz w:val="24"/>
                <w:szCs w:val="24"/>
              </w:rPr>
            </w:pPr>
          </w:p>
        </w:tc>
        <w:tc>
          <w:tcPr>
            <w:tcW w:w="6662" w:type="dxa"/>
            <w:shd w:val="clear" w:color="auto" w:fill="auto"/>
          </w:tcPr>
          <w:p w14:paraId="060CF26F" w14:textId="77777777" w:rsidR="00777B06" w:rsidRPr="00777B06" w:rsidRDefault="00777B06" w:rsidP="00777B06">
            <w:pPr>
              <w:spacing w:after="0" w:line="240" w:lineRule="auto"/>
              <w:rPr>
                <w:rFonts w:ascii="Times New Roman" w:hAnsi="Times New Roman" w:cs="Times New Roman"/>
                <w:sz w:val="24"/>
                <w:szCs w:val="24"/>
              </w:rPr>
            </w:pPr>
          </w:p>
        </w:tc>
        <w:tc>
          <w:tcPr>
            <w:tcW w:w="1843" w:type="dxa"/>
          </w:tcPr>
          <w:p w14:paraId="39BD3649" w14:textId="77777777" w:rsidR="00777B06" w:rsidRPr="00777B06" w:rsidRDefault="00777B06" w:rsidP="00777B06">
            <w:pPr>
              <w:spacing w:after="0" w:line="240" w:lineRule="auto"/>
              <w:jc w:val="center"/>
              <w:rPr>
                <w:rFonts w:ascii="Times New Roman" w:hAnsi="Times New Roman" w:cs="Times New Roman"/>
                <w:sz w:val="24"/>
                <w:szCs w:val="24"/>
              </w:rPr>
            </w:pPr>
          </w:p>
        </w:tc>
      </w:tr>
      <w:tr w:rsidR="00777B06" w:rsidRPr="00777B06" w14:paraId="055A7FA7" w14:textId="77777777" w:rsidTr="001833F0">
        <w:trPr>
          <w:cantSplit/>
        </w:trPr>
        <w:tc>
          <w:tcPr>
            <w:tcW w:w="1702" w:type="dxa"/>
            <w:shd w:val="clear" w:color="auto" w:fill="auto"/>
            <w:tcMar>
              <w:top w:w="85" w:type="dxa"/>
              <w:bottom w:w="85" w:type="dxa"/>
            </w:tcMar>
          </w:tcPr>
          <w:p w14:paraId="498A75B7"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Informed consent materials</w:t>
            </w:r>
          </w:p>
        </w:tc>
        <w:tc>
          <w:tcPr>
            <w:tcW w:w="566" w:type="dxa"/>
          </w:tcPr>
          <w:p w14:paraId="5FD2D8DA"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32</w:t>
            </w:r>
          </w:p>
        </w:tc>
        <w:tc>
          <w:tcPr>
            <w:tcW w:w="6662" w:type="dxa"/>
            <w:shd w:val="clear" w:color="auto" w:fill="auto"/>
            <w:tcMar>
              <w:top w:w="85" w:type="dxa"/>
              <w:bottom w:w="85" w:type="dxa"/>
            </w:tcMar>
          </w:tcPr>
          <w:p w14:paraId="36D60833"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 xml:space="preserve">Model consent form and other related documentation given to participants and </w:t>
            </w:r>
            <w:proofErr w:type="spellStart"/>
            <w:r w:rsidRPr="00777B06">
              <w:rPr>
                <w:rFonts w:ascii="Times New Roman" w:hAnsi="Times New Roman" w:cs="Times New Roman"/>
                <w:sz w:val="24"/>
                <w:szCs w:val="24"/>
              </w:rPr>
              <w:t>authorised</w:t>
            </w:r>
            <w:proofErr w:type="spellEnd"/>
            <w:r w:rsidRPr="00777B06">
              <w:rPr>
                <w:rFonts w:ascii="Times New Roman" w:hAnsi="Times New Roman" w:cs="Times New Roman"/>
                <w:sz w:val="24"/>
                <w:szCs w:val="24"/>
              </w:rPr>
              <w:t xml:space="preserve"> surrogates</w:t>
            </w:r>
          </w:p>
        </w:tc>
        <w:tc>
          <w:tcPr>
            <w:tcW w:w="1843" w:type="dxa"/>
          </w:tcPr>
          <w:p w14:paraId="4C0560AC" w14:textId="560EC59E" w:rsidR="00777B06" w:rsidRPr="00777B06" w:rsidRDefault="009A40A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r w:rsidR="004D609B">
              <w:rPr>
                <w:rFonts w:ascii="Times New Roman" w:hAnsi="Times New Roman" w:cs="Times New Roman"/>
                <w:sz w:val="24"/>
                <w:szCs w:val="24"/>
              </w:rPr>
              <w:t>, 22</w:t>
            </w:r>
          </w:p>
        </w:tc>
      </w:tr>
      <w:tr w:rsidR="00777B06" w:rsidRPr="00777B06" w14:paraId="08335BB1" w14:textId="77777777" w:rsidTr="001833F0">
        <w:trPr>
          <w:cantSplit/>
        </w:trPr>
        <w:tc>
          <w:tcPr>
            <w:tcW w:w="1702" w:type="dxa"/>
            <w:tcBorders>
              <w:bottom w:val="single" w:sz="4" w:space="0" w:color="auto"/>
            </w:tcBorders>
            <w:shd w:val="clear" w:color="auto" w:fill="auto"/>
            <w:tcMar>
              <w:top w:w="85" w:type="dxa"/>
              <w:bottom w:w="85" w:type="dxa"/>
            </w:tcMar>
          </w:tcPr>
          <w:p w14:paraId="7BDFE2FC"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Biological specimens</w:t>
            </w:r>
          </w:p>
        </w:tc>
        <w:tc>
          <w:tcPr>
            <w:tcW w:w="566" w:type="dxa"/>
            <w:tcBorders>
              <w:bottom w:val="single" w:sz="4" w:space="0" w:color="auto"/>
            </w:tcBorders>
          </w:tcPr>
          <w:p w14:paraId="5713DC0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33</w:t>
            </w:r>
          </w:p>
        </w:tc>
        <w:tc>
          <w:tcPr>
            <w:tcW w:w="6662" w:type="dxa"/>
            <w:tcBorders>
              <w:bottom w:val="single" w:sz="4" w:space="0" w:color="auto"/>
            </w:tcBorders>
            <w:shd w:val="clear" w:color="auto" w:fill="auto"/>
            <w:tcMar>
              <w:top w:w="85" w:type="dxa"/>
              <w:bottom w:w="85" w:type="dxa"/>
            </w:tcMar>
          </w:tcPr>
          <w:p w14:paraId="2FECC366" w14:textId="77777777" w:rsidR="00777B06" w:rsidRPr="00777B06" w:rsidRDefault="00777B06" w:rsidP="00777B06">
            <w:pPr>
              <w:spacing w:after="0" w:line="240" w:lineRule="auto"/>
              <w:rPr>
                <w:rFonts w:ascii="Times New Roman" w:hAnsi="Times New Roman" w:cs="Times New Roman"/>
                <w:sz w:val="24"/>
                <w:szCs w:val="24"/>
              </w:rPr>
            </w:pPr>
            <w:r w:rsidRPr="00777B06">
              <w:rPr>
                <w:rFonts w:ascii="Times New Roman" w:hAnsi="Times New Roman" w:cs="Times New Roman"/>
                <w:sz w:val="24"/>
                <w:szCs w:val="24"/>
              </w:rPr>
              <w:t>Plans for collection, laboratory evaluation, and storage of biological specimens for genetic or molecular analysis in the current trial and for future use in ancillary studies, if applicable</w:t>
            </w:r>
          </w:p>
        </w:tc>
        <w:tc>
          <w:tcPr>
            <w:tcW w:w="1843" w:type="dxa"/>
            <w:tcBorders>
              <w:bottom w:val="single" w:sz="4" w:space="0" w:color="auto"/>
            </w:tcBorders>
          </w:tcPr>
          <w:p w14:paraId="2910E524" w14:textId="2986223E" w:rsidR="00777B06" w:rsidRPr="00777B06" w:rsidRDefault="009A40AB" w:rsidP="00777B0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r>
    </w:tbl>
    <w:p w14:paraId="35513EF6" w14:textId="77777777" w:rsidR="00777B06" w:rsidRPr="00777B06" w:rsidRDefault="00777B06" w:rsidP="00777B06">
      <w:pPr>
        <w:spacing w:before="60" w:after="60" w:line="240" w:lineRule="auto"/>
        <w:rPr>
          <w:rFonts w:ascii="Times New Roman" w:hAnsi="Times New Roman" w:cs="Times New Roman"/>
          <w:sz w:val="24"/>
          <w:szCs w:val="24"/>
        </w:rPr>
      </w:pPr>
      <w:r w:rsidRPr="00777B06">
        <w:rPr>
          <w:rFonts w:ascii="Times New Roman" w:hAnsi="Times New Roman" w:cs="Times New Roman"/>
          <w:sz w:val="24"/>
          <w:szCs w:val="24"/>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7" w:tgtFrame="_blank" w:history="1">
        <w:r w:rsidRPr="00777B06">
          <w:rPr>
            <w:rFonts w:ascii="Times New Roman" w:hAnsi="Times New Roman" w:cs="Times New Roman"/>
            <w:color w:val="0563C1" w:themeColor="hyperlink"/>
            <w:sz w:val="24"/>
            <w:szCs w:val="24"/>
            <w:u w:val="single"/>
          </w:rPr>
          <w:t>Attribution-</w:t>
        </w:r>
        <w:proofErr w:type="spellStart"/>
        <w:r w:rsidRPr="00777B06">
          <w:rPr>
            <w:rFonts w:ascii="Times New Roman" w:hAnsi="Times New Roman" w:cs="Times New Roman"/>
            <w:color w:val="0563C1" w:themeColor="hyperlink"/>
            <w:sz w:val="24"/>
            <w:szCs w:val="24"/>
            <w:u w:val="single"/>
          </w:rPr>
          <w:t>NonCommercial</w:t>
        </w:r>
        <w:proofErr w:type="spellEnd"/>
        <w:r w:rsidRPr="00777B06">
          <w:rPr>
            <w:rFonts w:ascii="Times New Roman" w:hAnsi="Times New Roman" w:cs="Times New Roman"/>
            <w:color w:val="0563C1" w:themeColor="hyperlink"/>
            <w:sz w:val="24"/>
            <w:szCs w:val="24"/>
            <w:u w:val="single"/>
          </w:rPr>
          <w:t>-</w:t>
        </w:r>
        <w:proofErr w:type="spellStart"/>
        <w:r w:rsidRPr="00777B06">
          <w:rPr>
            <w:rFonts w:ascii="Times New Roman" w:hAnsi="Times New Roman" w:cs="Times New Roman"/>
            <w:color w:val="0563C1" w:themeColor="hyperlink"/>
            <w:sz w:val="24"/>
            <w:szCs w:val="24"/>
            <w:u w:val="single"/>
          </w:rPr>
          <w:t>NoDerivs</w:t>
        </w:r>
        <w:proofErr w:type="spellEnd"/>
        <w:r w:rsidRPr="00777B06">
          <w:rPr>
            <w:rFonts w:ascii="Times New Roman" w:hAnsi="Times New Roman" w:cs="Times New Roman"/>
            <w:color w:val="0563C1" w:themeColor="hyperlink"/>
            <w:sz w:val="24"/>
            <w:szCs w:val="24"/>
            <w:u w:val="single"/>
          </w:rPr>
          <w:t xml:space="preserve"> 3.0 </w:t>
        </w:r>
        <w:proofErr w:type="spellStart"/>
        <w:r w:rsidRPr="00777B06">
          <w:rPr>
            <w:rFonts w:ascii="Times New Roman" w:hAnsi="Times New Roman" w:cs="Times New Roman"/>
            <w:color w:val="0563C1" w:themeColor="hyperlink"/>
            <w:sz w:val="24"/>
            <w:szCs w:val="24"/>
            <w:u w:val="single"/>
          </w:rPr>
          <w:t>Unported</w:t>
        </w:r>
        <w:proofErr w:type="spellEnd"/>
      </w:hyperlink>
      <w:r w:rsidRPr="00777B06">
        <w:rPr>
          <w:rFonts w:ascii="Times New Roman" w:hAnsi="Times New Roman" w:cs="Times New Roman"/>
          <w:sz w:val="24"/>
          <w:szCs w:val="24"/>
        </w:rPr>
        <w:t>” license.</w:t>
      </w:r>
    </w:p>
    <w:p w14:paraId="59FC97FD" w14:textId="15C04979" w:rsidR="00280658" w:rsidRPr="00777B06" w:rsidRDefault="008D0CC8" w:rsidP="0085164B"/>
    <w:sectPr w:rsidR="00280658" w:rsidRPr="00777B06">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3B3394" w14:textId="77777777" w:rsidR="008D0CC8" w:rsidRDefault="008D0CC8" w:rsidP="0085164B">
      <w:pPr>
        <w:spacing w:after="0" w:line="240" w:lineRule="auto"/>
      </w:pPr>
      <w:r>
        <w:separator/>
      </w:r>
    </w:p>
  </w:endnote>
  <w:endnote w:type="continuationSeparator" w:id="0">
    <w:p w14:paraId="6A3D6B1D" w14:textId="77777777" w:rsidR="008D0CC8" w:rsidRDefault="008D0CC8" w:rsidP="00851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66199049"/>
      <w:docPartObj>
        <w:docPartGallery w:val="Page Numbers (Bottom of Page)"/>
        <w:docPartUnique/>
      </w:docPartObj>
    </w:sdtPr>
    <w:sdtEndPr>
      <w:rPr>
        <w:rStyle w:val="PageNumber"/>
      </w:rPr>
    </w:sdtEndPr>
    <w:sdtContent>
      <w:p w14:paraId="6929B975" w14:textId="77777777" w:rsidR="00A43158" w:rsidRDefault="00E21B30" w:rsidP="005F18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BC9DDE" w14:textId="77777777" w:rsidR="00A43158" w:rsidRDefault="008D0CC8" w:rsidP="008846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rPr>
      <w:id w:val="-1089531912"/>
      <w:docPartObj>
        <w:docPartGallery w:val="Page Numbers (Bottom of Page)"/>
        <w:docPartUnique/>
      </w:docPartObj>
    </w:sdtPr>
    <w:sdtEndPr>
      <w:rPr>
        <w:rStyle w:val="PageNumber"/>
      </w:rPr>
    </w:sdtEndPr>
    <w:sdtContent>
      <w:p w14:paraId="42395575" w14:textId="77777777" w:rsidR="00A43158" w:rsidRPr="00ED25B6" w:rsidRDefault="00E21B30" w:rsidP="005F18AE">
        <w:pPr>
          <w:pStyle w:val="Footer"/>
          <w:framePr w:wrap="none" w:vAnchor="text" w:hAnchor="margin" w:xAlign="right" w:y="1"/>
          <w:rPr>
            <w:rStyle w:val="PageNumber"/>
            <w:rFonts w:ascii="Times New Roman" w:hAnsi="Times New Roman" w:cs="Times New Roman"/>
          </w:rPr>
        </w:pPr>
        <w:r w:rsidRPr="00ED25B6">
          <w:rPr>
            <w:rStyle w:val="PageNumber"/>
            <w:rFonts w:ascii="Times New Roman" w:hAnsi="Times New Roman" w:cs="Times New Roman"/>
          </w:rPr>
          <w:fldChar w:fldCharType="begin"/>
        </w:r>
        <w:r w:rsidRPr="00ED25B6">
          <w:rPr>
            <w:rStyle w:val="PageNumber"/>
            <w:rFonts w:ascii="Times New Roman" w:hAnsi="Times New Roman" w:cs="Times New Roman"/>
          </w:rPr>
          <w:instrText xml:space="preserve"> PAGE </w:instrText>
        </w:r>
        <w:r w:rsidRPr="00ED25B6">
          <w:rPr>
            <w:rStyle w:val="PageNumber"/>
            <w:rFonts w:ascii="Times New Roman" w:hAnsi="Times New Roman" w:cs="Times New Roman"/>
          </w:rPr>
          <w:fldChar w:fldCharType="separate"/>
        </w:r>
        <w:r w:rsidR="00D63E7E">
          <w:rPr>
            <w:rStyle w:val="PageNumber"/>
            <w:rFonts w:ascii="Times New Roman" w:hAnsi="Times New Roman" w:cs="Times New Roman"/>
            <w:noProof/>
          </w:rPr>
          <w:t>2</w:t>
        </w:r>
        <w:r w:rsidRPr="00ED25B6">
          <w:rPr>
            <w:rStyle w:val="PageNumber"/>
            <w:rFonts w:ascii="Times New Roman" w:hAnsi="Times New Roman" w:cs="Times New Roman"/>
          </w:rPr>
          <w:fldChar w:fldCharType="end"/>
        </w:r>
      </w:p>
    </w:sdtContent>
  </w:sdt>
  <w:p w14:paraId="2C903D6D" w14:textId="09065DB7" w:rsidR="00A43158" w:rsidRPr="00ED25B6" w:rsidRDefault="008D0CC8" w:rsidP="00E65D00">
    <w:pPr>
      <w:pBdr>
        <w:top w:val="nil"/>
        <w:left w:val="nil"/>
        <w:bottom w:val="nil"/>
        <w:right w:val="nil"/>
        <w:between w:val="nil"/>
      </w:pBdr>
      <w:tabs>
        <w:tab w:val="center" w:pos="4513"/>
        <w:tab w:val="right" w:pos="9026"/>
      </w:tabs>
      <w:spacing w:after="0" w:line="240" w:lineRule="auto"/>
      <w:ind w:right="360"/>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F616D" w14:textId="77777777" w:rsidR="008D0CC8" w:rsidRDefault="008D0CC8" w:rsidP="0085164B">
      <w:pPr>
        <w:spacing w:after="0" w:line="240" w:lineRule="auto"/>
      </w:pPr>
      <w:r>
        <w:separator/>
      </w:r>
    </w:p>
  </w:footnote>
  <w:footnote w:type="continuationSeparator" w:id="0">
    <w:p w14:paraId="51C153FA" w14:textId="77777777" w:rsidR="008D0CC8" w:rsidRDefault="008D0CC8" w:rsidP="008516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A3E98"/>
    <w:multiLevelType w:val="hybridMultilevel"/>
    <w:tmpl w:val="3514B40A"/>
    <w:lvl w:ilvl="0" w:tplc="97AE55FE">
      <w:start w:val="1"/>
      <w:numFmt w:val="bullet"/>
      <w:lvlText w:val="•"/>
      <w:lvlJc w:val="left"/>
      <w:pPr>
        <w:tabs>
          <w:tab w:val="num" w:pos="720"/>
        </w:tabs>
        <w:ind w:left="720" w:hanging="360"/>
      </w:pPr>
      <w:rPr>
        <w:rFonts w:ascii="Arial" w:hAnsi="Arial" w:hint="default"/>
      </w:rPr>
    </w:lvl>
    <w:lvl w:ilvl="1" w:tplc="5EFAF048" w:tentative="1">
      <w:start w:val="1"/>
      <w:numFmt w:val="bullet"/>
      <w:lvlText w:val="•"/>
      <w:lvlJc w:val="left"/>
      <w:pPr>
        <w:tabs>
          <w:tab w:val="num" w:pos="1440"/>
        </w:tabs>
        <w:ind w:left="1440" w:hanging="360"/>
      </w:pPr>
      <w:rPr>
        <w:rFonts w:ascii="Arial" w:hAnsi="Arial" w:hint="default"/>
      </w:rPr>
    </w:lvl>
    <w:lvl w:ilvl="2" w:tplc="B9DA9134" w:tentative="1">
      <w:start w:val="1"/>
      <w:numFmt w:val="bullet"/>
      <w:lvlText w:val="•"/>
      <w:lvlJc w:val="left"/>
      <w:pPr>
        <w:tabs>
          <w:tab w:val="num" w:pos="2160"/>
        </w:tabs>
        <w:ind w:left="2160" w:hanging="360"/>
      </w:pPr>
      <w:rPr>
        <w:rFonts w:ascii="Arial" w:hAnsi="Arial" w:hint="default"/>
      </w:rPr>
    </w:lvl>
    <w:lvl w:ilvl="3" w:tplc="03D2DE3A" w:tentative="1">
      <w:start w:val="1"/>
      <w:numFmt w:val="bullet"/>
      <w:lvlText w:val="•"/>
      <w:lvlJc w:val="left"/>
      <w:pPr>
        <w:tabs>
          <w:tab w:val="num" w:pos="2880"/>
        </w:tabs>
        <w:ind w:left="2880" w:hanging="360"/>
      </w:pPr>
      <w:rPr>
        <w:rFonts w:ascii="Arial" w:hAnsi="Arial" w:hint="default"/>
      </w:rPr>
    </w:lvl>
    <w:lvl w:ilvl="4" w:tplc="D1CCF8B6" w:tentative="1">
      <w:start w:val="1"/>
      <w:numFmt w:val="bullet"/>
      <w:lvlText w:val="•"/>
      <w:lvlJc w:val="left"/>
      <w:pPr>
        <w:tabs>
          <w:tab w:val="num" w:pos="3600"/>
        </w:tabs>
        <w:ind w:left="3600" w:hanging="360"/>
      </w:pPr>
      <w:rPr>
        <w:rFonts w:ascii="Arial" w:hAnsi="Arial" w:hint="default"/>
      </w:rPr>
    </w:lvl>
    <w:lvl w:ilvl="5" w:tplc="00E6D944" w:tentative="1">
      <w:start w:val="1"/>
      <w:numFmt w:val="bullet"/>
      <w:lvlText w:val="•"/>
      <w:lvlJc w:val="left"/>
      <w:pPr>
        <w:tabs>
          <w:tab w:val="num" w:pos="4320"/>
        </w:tabs>
        <w:ind w:left="4320" w:hanging="360"/>
      </w:pPr>
      <w:rPr>
        <w:rFonts w:ascii="Arial" w:hAnsi="Arial" w:hint="default"/>
      </w:rPr>
    </w:lvl>
    <w:lvl w:ilvl="6" w:tplc="83A6F968" w:tentative="1">
      <w:start w:val="1"/>
      <w:numFmt w:val="bullet"/>
      <w:lvlText w:val="•"/>
      <w:lvlJc w:val="left"/>
      <w:pPr>
        <w:tabs>
          <w:tab w:val="num" w:pos="5040"/>
        </w:tabs>
        <w:ind w:left="5040" w:hanging="360"/>
      </w:pPr>
      <w:rPr>
        <w:rFonts w:ascii="Arial" w:hAnsi="Arial" w:hint="default"/>
      </w:rPr>
    </w:lvl>
    <w:lvl w:ilvl="7" w:tplc="CC86B2A8" w:tentative="1">
      <w:start w:val="1"/>
      <w:numFmt w:val="bullet"/>
      <w:lvlText w:val="•"/>
      <w:lvlJc w:val="left"/>
      <w:pPr>
        <w:tabs>
          <w:tab w:val="num" w:pos="5760"/>
        </w:tabs>
        <w:ind w:left="5760" w:hanging="360"/>
      </w:pPr>
      <w:rPr>
        <w:rFonts w:ascii="Arial" w:hAnsi="Arial" w:hint="default"/>
      </w:rPr>
    </w:lvl>
    <w:lvl w:ilvl="8" w:tplc="60D8DD2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A739B9"/>
    <w:multiLevelType w:val="hybridMultilevel"/>
    <w:tmpl w:val="80A4B244"/>
    <w:lvl w:ilvl="0" w:tplc="C2CED202">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770601"/>
    <w:multiLevelType w:val="hybridMultilevel"/>
    <w:tmpl w:val="E6585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103B45"/>
    <w:multiLevelType w:val="hybridMultilevel"/>
    <w:tmpl w:val="16CCE420"/>
    <w:lvl w:ilvl="0" w:tplc="C2CED202">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EC67601"/>
    <w:multiLevelType w:val="hybridMultilevel"/>
    <w:tmpl w:val="A0BA9628"/>
    <w:lvl w:ilvl="0" w:tplc="C2CED202">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3F13651"/>
    <w:multiLevelType w:val="hybridMultilevel"/>
    <w:tmpl w:val="EE5021D4"/>
    <w:lvl w:ilvl="0" w:tplc="AE72DC7C">
      <w:start w:val="1"/>
      <w:numFmt w:val="bullet"/>
      <w:lvlText w:val="•"/>
      <w:lvlJc w:val="left"/>
      <w:pPr>
        <w:ind w:left="720" w:hanging="360"/>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094B77"/>
    <w:multiLevelType w:val="hybridMultilevel"/>
    <w:tmpl w:val="8104F64E"/>
    <w:lvl w:ilvl="0" w:tplc="0E30876E">
      <w:numFmt w:val="bullet"/>
      <w:lvlText w:val="-"/>
      <w:lvlJc w:val="left"/>
      <w:pPr>
        <w:ind w:left="1080" w:hanging="360"/>
      </w:pPr>
      <w:rPr>
        <w:rFonts w:ascii="Calibri" w:eastAsiaTheme="minorHAnsi" w:hAnsi="Calibri" w:cs="Calibri" w:hint="default"/>
      </w:rPr>
    </w:lvl>
    <w:lvl w:ilvl="1" w:tplc="0E30876E">
      <w:numFmt w:val="bullet"/>
      <w:lvlText w:val="-"/>
      <w:lvlJc w:val="left"/>
      <w:pPr>
        <w:ind w:left="1800" w:hanging="360"/>
      </w:pPr>
      <w:rPr>
        <w:rFonts w:ascii="Calibri" w:eastAsiaTheme="minorHAnsi" w:hAnsi="Calibri" w:cs="Calibri" w:hint="default"/>
      </w:rPr>
    </w:lvl>
    <w:lvl w:ilvl="2" w:tplc="C2CED202">
      <w:numFmt w:val="bullet"/>
      <w:lvlText w:val="·"/>
      <w:lvlJc w:val="left"/>
      <w:pPr>
        <w:ind w:left="2775" w:hanging="615"/>
      </w:pPr>
      <w:rPr>
        <w:rFonts w:ascii="Trebuchet MS" w:eastAsiaTheme="minorHAnsi" w:hAnsi="Trebuchet MS" w:cstheme="minorBidi"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795F735D"/>
    <w:multiLevelType w:val="hybridMultilevel"/>
    <w:tmpl w:val="F9CA7F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4"/>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CF5"/>
    <w:rsid w:val="00021FF0"/>
    <w:rsid w:val="00025763"/>
    <w:rsid w:val="00026089"/>
    <w:rsid w:val="00062CF5"/>
    <w:rsid w:val="00067C61"/>
    <w:rsid w:val="000F4C94"/>
    <w:rsid w:val="00145DCF"/>
    <w:rsid w:val="00160FAD"/>
    <w:rsid w:val="001800AF"/>
    <w:rsid w:val="001833F0"/>
    <w:rsid w:val="0019395D"/>
    <w:rsid w:val="001C5F2F"/>
    <w:rsid w:val="00210B16"/>
    <w:rsid w:val="00216C43"/>
    <w:rsid w:val="00294FEA"/>
    <w:rsid w:val="002D129B"/>
    <w:rsid w:val="002D336C"/>
    <w:rsid w:val="002D72F3"/>
    <w:rsid w:val="002E368C"/>
    <w:rsid w:val="003178E8"/>
    <w:rsid w:val="003223D3"/>
    <w:rsid w:val="00341311"/>
    <w:rsid w:val="003431ED"/>
    <w:rsid w:val="00373FAB"/>
    <w:rsid w:val="003D3947"/>
    <w:rsid w:val="003F5756"/>
    <w:rsid w:val="004B574D"/>
    <w:rsid w:val="004D4FB6"/>
    <w:rsid w:val="004D609B"/>
    <w:rsid w:val="004E1FC8"/>
    <w:rsid w:val="005E7367"/>
    <w:rsid w:val="00616934"/>
    <w:rsid w:val="00661B16"/>
    <w:rsid w:val="00681127"/>
    <w:rsid w:val="006C1E62"/>
    <w:rsid w:val="006C2949"/>
    <w:rsid w:val="00777B06"/>
    <w:rsid w:val="007C4F8A"/>
    <w:rsid w:val="0080346A"/>
    <w:rsid w:val="0085164B"/>
    <w:rsid w:val="008B7FA5"/>
    <w:rsid w:val="008C04F6"/>
    <w:rsid w:val="008D0CC8"/>
    <w:rsid w:val="009017C2"/>
    <w:rsid w:val="009263C4"/>
    <w:rsid w:val="00926F06"/>
    <w:rsid w:val="009A40AB"/>
    <w:rsid w:val="009F32EC"/>
    <w:rsid w:val="00A31842"/>
    <w:rsid w:val="00AB60AA"/>
    <w:rsid w:val="00AD5EDE"/>
    <w:rsid w:val="00B01E2A"/>
    <w:rsid w:val="00B82DBD"/>
    <w:rsid w:val="00BB2983"/>
    <w:rsid w:val="00C04E86"/>
    <w:rsid w:val="00C23817"/>
    <w:rsid w:val="00CB3246"/>
    <w:rsid w:val="00CC1555"/>
    <w:rsid w:val="00CE142C"/>
    <w:rsid w:val="00D25E7D"/>
    <w:rsid w:val="00D43355"/>
    <w:rsid w:val="00D63E7E"/>
    <w:rsid w:val="00DA133A"/>
    <w:rsid w:val="00DB43C3"/>
    <w:rsid w:val="00DD5453"/>
    <w:rsid w:val="00DF10BA"/>
    <w:rsid w:val="00E0089D"/>
    <w:rsid w:val="00E053D5"/>
    <w:rsid w:val="00E21B30"/>
    <w:rsid w:val="00E65D00"/>
    <w:rsid w:val="00EB4514"/>
    <w:rsid w:val="00F0683B"/>
    <w:rsid w:val="00F81558"/>
    <w:rsid w:val="00F8604C"/>
    <w:rsid w:val="00FD1B66"/>
    <w:rsid w:val="00FD4FCB"/>
    <w:rsid w:val="00FE4F1B"/>
    <w:rsid w:val="00FF2314"/>
    <w:rsid w:val="00FF2F3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1B3CD"/>
  <w15:chartTrackingRefBased/>
  <w15:docId w15:val="{CCE1C901-A1BC-4DF4-B81F-ADACD926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CF5"/>
    <w:rPr>
      <w:rFonts w:ascii="Calibri" w:eastAsiaTheme="minorEastAsia" w:hAnsi="Calibri" w:cs="Calibri"/>
      <w:lang w:val="en-US"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62CF5"/>
    <w:rPr>
      <w:sz w:val="16"/>
      <w:szCs w:val="16"/>
    </w:rPr>
  </w:style>
  <w:style w:type="paragraph" w:styleId="CommentText">
    <w:name w:val="annotation text"/>
    <w:basedOn w:val="Normal"/>
    <w:link w:val="CommentTextChar"/>
    <w:uiPriority w:val="99"/>
    <w:unhideWhenUsed/>
    <w:rsid w:val="00062CF5"/>
    <w:pPr>
      <w:spacing w:line="240" w:lineRule="auto"/>
    </w:pPr>
    <w:rPr>
      <w:sz w:val="20"/>
      <w:szCs w:val="20"/>
      <w:lang w:val="en-AU"/>
    </w:rPr>
  </w:style>
  <w:style w:type="character" w:customStyle="1" w:styleId="CommentTextChar">
    <w:name w:val="Comment Text Char"/>
    <w:basedOn w:val="DefaultParagraphFont"/>
    <w:link w:val="CommentText"/>
    <w:uiPriority w:val="99"/>
    <w:rsid w:val="00062CF5"/>
    <w:rPr>
      <w:rFonts w:ascii="Calibri" w:eastAsiaTheme="minorEastAsia" w:hAnsi="Calibri" w:cs="Calibri"/>
      <w:sz w:val="20"/>
      <w:szCs w:val="20"/>
      <w:lang w:eastAsia="en-AU"/>
    </w:rPr>
  </w:style>
  <w:style w:type="character" w:styleId="Hyperlink">
    <w:name w:val="Hyperlink"/>
    <w:basedOn w:val="DefaultParagraphFont"/>
    <w:uiPriority w:val="99"/>
    <w:unhideWhenUsed/>
    <w:rsid w:val="00062CF5"/>
    <w:rPr>
      <w:color w:val="0563C1" w:themeColor="hyperlink"/>
      <w:u w:val="single"/>
    </w:rPr>
  </w:style>
  <w:style w:type="paragraph" w:customStyle="1" w:styleId="TableHeader">
    <w:name w:val="TableHeader"/>
    <w:basedOn w:val="Normal"/>
    <w:rsid w:val="00062CF5"/>
    <w:pPr>
      <w:spacing w:before="120" w:after="0" w:line="240" w:lineRule="auto"/>
    </w:pPr>
    <w:rPr>
      <w:rFonts w:ascii="Times New Roman" w:eastAsia="Times New Roman" w:hAnsi="Times New Roman" w:cs="Times New Roman"/>
      <w:b/>
      <w:sz w:val="24"/>
      <w:szCs w:val="20"/>
      <w:lang w:val="en-GB" w:eastAsia="en-US"/>
    </w:rPr>
  </w:style>
  <w:style w:type="paragraph" w:customStyle="1" w:styleId="TableSubHead">
    <w:name w:val="TableSubHead"/>
    <w:basedOn w:val="TableHeader"/>
    <w:rsid w:val="00062CF5"/>
  </w:style>
  <w:style w:type="paragraph" w:styleId="BalloonText">
    <w:name w:val="Balloon Text"/>
    <w:basedOn w:val="Normal"/>
    <w:link w:val="BalloonTextChar"/>
    <w:uiPriority w:val="99"/>
    <w:semiHidden/>
    <w:unhideWhenUsed/>
    <w:rsid w:val="00062C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CF5"/>
    <w:rPr>
      <w:rFonts w:ascii="Segoe UI" w:eastAsiaTheme="minorEastAsia" w:hAnsi="Segoe UI" w:cs="Segoe UI"/>
      <w:sz w:val="18"/>
      <w:szCs w:val="18"/>
      <w:lang w:val="en-US" w:eastAsia="en-AU"/>
    </w:rPr>
  </w:style>
  <w:style w:type="paragraph" w:styleId="CommentSubject">
    <w:name w:val="annotation subject"/>
    <w:basedOn w:val="CommentText"/>
    <w:next w:val="CommentText"/>
    <w:link w:val="CommentSubjectChar"/>
    <w:uiPriority w:val="99"/>
    <w:semiHidden/>
    <w:unhideWhenUsed/>
    <w:rsid w:val="00025763"/>
    <w:rPr>
      <w:b/>
      <w:bCs/>
      <w:lang w:val="en-US"/>
    </w:rPr>
  </w:style>
  <w:style w:type="character" w:customStyle="1" w:styleId="CommentSubjectChar">
    <w:name w:val="Comment Subject Char"/>
    <w:basedOn w:val="CommentTextChar"/>
    <w:link w:val="CommentSubject"/>
    <w:uiPriority w:val="99"/>
    <w:semiHidden/>
    <w:rsid w:val="00025763"/>
    <w:rPr>
      <w:rFonts w:ascii="Calibri" w:eastAsiaTheme="minorEastAsia" w:hAnsi="Calibri" w:cs="Calibri"/>
      <w:b/>
      <w:bCs/>
      <w:sz w:val="20"/>
      <w:szCs w:val="20"/>
      <w:lang w:val="en-US" w:eastAsia="en-AU"/>
    </w:rPr>
  </w:style>
  <w:style w:type="paragraph" w:styleId="Footer">
    <w:name w:val="footer"/>
    <w:basedOn w:val="Normal"/>
    <w:link w:val="FooterChar"/>
    <w:uiPriority w:val="99"/>
    <w:unhideWhenUsed/>
    <w:rsid w:val="008516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64B"/>
    <w:rPr>
      <w:rFonts w:ascii="Calibri" w:eastAsiaTheme="minorEastAsia" w:hAnsi="Calibri" w:cs="Calibri"/>
      <w:lang w:val="en-US" w:eastAsia="en-AU"/>
    </w:rPr>
  </w:style>
  <w:style w:type="character" w:styleId="PageNumber">
    <w:name w:val="page number"/>
    <w:basedOn w:val="DefaultParagraphFont"/>
    <w:uiPriority w:val="99"/>
    <w:semiHidden/>
    <w:unhideWhenUsed/>
    <w:rsid w:val="0085164B"/>
  </w:style>
  <w:style w:type="paragraph" w:styleId="Header">
    <w:name w:val="header"/>
    <w:basedOn w:val="Normal"/>
    <w:link w:val="HeaderChar"/>
    <w:uiPriority w:val="99"/>
    <w:unhideWhenUsed/>
    <w:rsid w:val="008516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64B"/>
    <w:rPr>
      <w:rFonts w:ascii="Calibri" w:eastAsiaTheme="minorEastAsia" w:hAnsi="Calibri" w:cs="Calibri"/>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reativecommons.org/licenses/by-nc-nd/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1523</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Warren</dc:creator>
  <cp:keywords/>
  <dc:description/>
  <cp:lastModifiedBy>Hayley Warren</cp:lastModifiedBy>
  <cp:revision>3</cp:revision>
  <cp:lastPrinted>2020-04-17T00:14:00Z</cp:lastPrinted>
  <dcterms:created xsi:type="dcterms:W3CDTF">2020-04-23T12:03:00Z</dcterms:created>
  <dcterms:modified xsi:type="dcterms:W3CDTF">2020-04-23T12:07:00Z</dcterms:modified>
</cp:coreProperties>
</file>