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7785F8" w14:textId="436F3F2F" w:rsidR="00777B06" w:rsidRPr="00777B06" w:rsidRDefault="000C4E1E" w:rsidP="00777B06">
      <w:pPr>
        <w:spacing w:after="120" w:line="36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Additional file 2</w:t>
      </w:r>
      <w:r w:rsidR="00777B06" w:rsidRPr="00777B06">
        <w:rPr>
          <w:rFonts w:ascii="Times New Roman" w:eastAsia="Times New Roman" w:hAnsi="Times New Roman" w:cs="Times New Roman"/>
          <w:b/>
          <w:i/>
          <w:sz w:val="24"/>
          <w:szCs w:val="24"/>
        </w:rPr>
        <w:t>: Example Working Together Agreement</w:t>
      </w:r>
    </w:p>
    <w:p w14:paraId="4F5B4B6B" w14:textId="77777777" w:rsidR="00777B06" w:rsidRPr="00777B06" w:rsidRDefault="00777B06" w:rsidP="00777B06">
      <w:pPr>
        <w:keepNext/>
        <w:keepLines/>
        <w:spacing w:after="0" w:line="240" w:lineRule="auto"/>
        <w:jc w:val="both"/>
        <w:outlineLvl w:val="0"/>
        <w:rPr>
          <w:rFonts w:ascii="Segoe UI" w:eastAsiaTheme="majorEastAsia" w:hAnsi="Segoe UI" w:cs="Segoe UI"/>
          <w:b/>
          <w:color w:val="2E74B5" w:themeColor="accent1" w:themeShade="BF"/>
          <w:sz w:val="28"/>
          <w:szCs w:val="28"/>
          <w:lang w:val="en-AU" w:eastAsia="en-US"/>
        </w:rPr>
      </w:pPr>
      <w:r w:rsidRPr="00777B06">
        <w:rPr>
          <w:rFonts w:ascii="Segoe UI" w:eastAsiaTheme="majorEastAsia" w:hAnsi="Segoe UI" w:cs="Segoe UI"/>
          <w:b/>
          <w:color w:val="2E74B5" w:themeColor="accent1" w:themeShade="BF"/>
          <w:sz w:val="28"/>
          <w:szCs w:val="28"/>
          <w:lang w:val="en-AU" w:eastAsia="en-US"/>
        </w:rPr>
        <w:t xml:space="preserve">GenV Working Together Agreement 2019: Trials Working Group </w:t>
      </w:r>
    </w:p>
    <w:p w14:paraId="7C6916EB" w14:textId="77777777" w:rsidR="00777B06" w:rsidRPr="00777B06" w:rsidRDefault="00777B06" w:rsidP="00777B06">
      <w:pPr>
        <w:spacing w:after="0"/>
        <w:rPr>
          <w:rFonts w:ascii="Segoe UI" w:eastAsiaTheme="minorHAnsi" w:hAnsi="Segoe UI" w:cs="Segoe UI"/>
          <w:lang w:val="en-AU" w:eastAsia="en-US"/>
        </w:rPr>
      </w:pPr>
    </w:p>
    <w:p w14:paraId="66A12769" w14:textId="77777777" w:rsidR="00777B06" w:rsidRPr="00777B06" w:rsidRDefault="00777B06" w:rsidP="00777B06">
      <w:pPr>
        <w:keepNext/>
        <w:keepLines/>
        <w:spacing w:after="120" w:line="240" w:lineRule="auto"/>
        <w:jc w:val="both"/>
        <w:outlineLvl w:val="2"/>
        <w:rPr>
          <w:rFonts w:ascii="Segoe UI" w:eastAsiaTheme="majorEastAsia" w:hAnsi="Segoe UI" w:cs="Segoe UI"/>
          <w:b/>
          <w:color w:val="2E74B5" w:themeColor="accent1" w:themeShade="BF"/>
          <w:sz w:val="21"/>
          <w:szCs w:val="21"/>
          <w:lang w:val="en-GB" w:eastAsia="en-US"/>
        </w:rPr>
      </w:pPr>
      <w:r w:rsidRPr="00777B06">
        <w:rPr>
          <w:rFonts w:ascii="Segoe UI" w:eastAsiaTheme="majorEastAsia" w:hAnsi="Segoe UI" w:cs="Segoe UI"/>
          <w:b/>
          <w:color w:val="2E74B5" w:themeColor="accent1" w:themeShade="BF"/>
          <w:sz w:val="21"/>
          <w:szCs w:val="21"/>
          <w:lang w:val="en-GB" w:eastAsia="en-US"/>
        </w:rPr>
        <w:t xml:space="preserve">What is GenV? </w:t>
      </w:r>
    </w:p>
    <w:p w14:paraId="4F71D2AA" w14:textId="77777777" w:rsidR="00777B06" w:rsidRPr="00777B06" w:rsidRDefault="00777B06" w:rsidP="00777B06">
      <w:pPr>
        <w:shd w:val="clear" w:color="auto" w:fill="FFFFFF"/>
        <w:spacing w:after="120" w:line="240" w:lineRule="auto"/>
        <w:jc w:val="both"/>
        <w:rPr>
          <w:rFonts w:ascii="Segoe UI" w:eastAsiaTheme="minorHAnsi" w:hAnsi="Segoe UI" w:cs="Segoe UI"/>
          <w:color w:val="000000"/>
          <w:sz w:val="21"/>
          <w:szCs w:val="21"/>
          <w:lang w:val="en-AU" w:eastAsia="en-US"/>
        </w:rPr>
      </w:pPr>
      <w:r w:rsidRPr="00777B06">
        <w:rPr>
          <w:rFonts w:ascii="Segoe UI" w:eastAsiaTheme="minorHAnsi" w:hAnsi="Segoe UI" w:cs="Segoe UI"/>
          <w:color w:val="000000" w:themeColor="text1"/>
          <w:sz w:val="21"/>
          <w:szCs w:val="21"/>
          <w:lang w:val="en-AU" w:eastAsia="en-US"/>
        </w:rPr>
        <w:t xml:space="preserve">GenV is the largest children’s cohort ever to be planned in Australia. It is targeting all 170,000 Victorian babies born in 2021-2. By bringing together administrative, biological, clinical and GenV-collected data into a single resource GenV </w:t>
      </w:r>
      <w:r w:rsidRPr="00777B06">
        <w:rPr>
          <w:rFonts w:ascii="Segoe UI" w:eastAsiaTheme="minorHAnsi" w:hAnsi="Segoe UI" w:cs="Segoe UI"/>
          <w:sz w:val="21"/>
          <w:szCs w:val="21"/>
          <w:lang w:val="en-AU" w:eastAsia="en-US"/>
        </w:rPr>
        <w:t>is building a complete picture of the health and wellbeing of Victoria’s children.</w:t>
      </w:r>
      <w:r w:rsidRPr="00777B06">
        <w:rPr>
          <w:rFonts w:ascii="Segoe UI" w:eastAsiaTheme="minorHAnsi" w:hAnsi="Segoe UI" w:cs="Segoe UI"/>
          <w:color w:val="000000" w:themeColor="text1"/>
          <w:sz w:val="21"/>
          <w:szCs w:val="21"/>
          <w:lang w:val="en-AU" w:eastAsia="en-US"/>
        </w:rPr>
        <w:t xml:space="preserve"> </w:t>
      </w:r>
      <w:r w:rsidRPr="00777B06">
        <w:rPr>
          <w:rFonts w:ascii="Segoe UI" w:eastAsiaTheme="minorHAnsi" w:hAnsi="Segoe UI" w:cs="Segoe UI"/>
          <w:sz w:val="21"/>
          <w:szCs w:val="21"/>
          <w:lang w:val="en-AU" w:eastAsia="en-US"/>
        </w:rPr>
        <w:t>GenV</w:t>
      </w:r>
      <w:r w:rsidRPr="00777B06">
        <w:rPr>
          <w:rFonts w:ascii="Segoe UI" w:eastAsiaTheme="minorHAnsi" w:hAnsi="Segoe UI" w:cs="Segoe UI"/>
          <w:color w:val="000000" w:themeColor="text1"/>
          <w:sz w:val="21"/>
          <w:szCs w:val="21"/>
          <w:lang w:val="en-AU" w:eastAsia="en-US"/>
        </w:rPr>
        <w:t xml:space="preserve"> aims to speed up solutions for children and mid-life adults (their parents).</w:t>
      </w:r>
      <w:r w:rsidRPr="00777B06">
        <w:rPr>
          <w:rFonts w:ascii="Segoe UI" w:eastAsia="Times New Roman" w:hAnsi="Segoe UI" w:cs="Segoe UI"/>
          <w:color w:val="000000" w:themeColor="text1"/>
          <w:sz w:val="21"/>
          <w:szCs w:val="21"/>
          <w:lang w:val="en-AU" w:eastAsia="en-US"/>
        </w:rPr>
        <w:t xml:space="preserve"> </w:t>
      </w:r>
      <w:r w:rsidRPr="00777B06">
        <w:rPr>
          <w:rFonts w:ascii="Segoe UI" w:eastAsiaTheme="minorHAnsi" w:hAnsi="Segoe UI" w:cs="Segoe UI"/>
          <w:color w:val="000000" w:themeColor="text1"/>
          <w:sz w:val="21"/>
          <w:szCs w:val="21"/>
          <w:lang w:val="en-AU" w:eastAsia="en-US"/>
        </w:rPr>
        <w:t xml:space="preserve">It hopes to lead to </w:t>
      </w:r>
      <w:r w:rsidRPr="00777B06">
        <w:rPr>
          <w:rFonts w:ascii="Segoe UI" w:eastAsiaTheme="minorHAnsi" w:hAnsi="Segoe UI" w:cs="Segoe UI"/>
          <w:sz w:val="21"/>
          <w:szCs w:val="21"/>
          <w:lang w:val="en-AU" w:eastAsia="en-US"/>
        </w:rPr>
        <w:t>new discoveries, new ways to predict and treat problems, and better or safer care for children with both common (like obesity, allergies and poor mental health) and less common (like epilepsy and cerebral palsy) problems</w:t>
      </w:r>
      <w:r w:rsidRPr="00777B06">
        <w:rPr>
          <w:rFonts w:ascii="Segoe UI" w:eastAsiaTheme="minorHAnsi" w:hAnsi="Segoe UI" w:cs="Segoe UI"/>
          <w:color w:val="000000" w:themeColor="text1"/>
          <w:sz w:val="21"/>
          <w:szCs w:val="21"/>
          <w:lang w:val="en-AU" w:eastAsia="en-US"/>
        </w:rPr>
        <w:t>.</w:t>
      </w:r>
      <w:r w:rsidRPr="00777B06">
        <w:rPr>
          <w:rFonts w:ascii="Segoe UI" w:eastAsiaTheme="minorHAnsi" w:hAnsi="Segoe UI" w:cs="Segoe UI"/>
          <w:sz w:val="21"/>
          <w:szCs w:val="21"/>
          <w:lang w:val="en-AU" w:eastAsia="en-US"/>
        </w:rPr>
        <w:t xml:space="preserve"> GenV converts information to action to optimize children’s wellbeing. </w:t>
      </w:r>
      <w:r w:rsidRPr="00777B06">
        <w:rPr>
          <w:rFonts w:ascii="Segoe UI" w:eastAsiaTheme="minorHAnsi" w:hAnsi="Segoe UI" w:cs="Segoe UI"/>
          <w:color w:val="000000"/>
          <w:sz w:val="21"/>
          <w:szCs w:val="21"/>
          <w:lang w:val="en-AU" w:eastAsia="en-US"/>
        </w:rPr>
        <w:t xml:space="preserve">Please see </w:t>
      </w:r>
      <w:hyperlink r:id="rId7" w:history="1">
        <w:r w:rsidRPr="00777B06">
          <w:rPr>
            <w:rFonts w:ascii="Segoe UI" w:eastAsiaTheme="minorHAnsi" w:hAnsi="Segoe UI" w:cs="Segoe UI"/>
            <w:color w:val="0563C1" w:themeColor="hyperlink"/>
            <w:sz w:val="21"/>
            <w:szCs w:val="21"/>
            <w:u w:val="single"/>
            <w:lang w:val="en-AU" w:eastAsia="en-US"/>
          </w:rPr>
          <w:t>https://www.genv.org.au/</w:t>
        </w:r>
      </w:hyperlink>
      <w:r w:rsidRPr="00777B06">
        <w:rPr>
          <w:rFonts w:ascii="Segoe UI" w:eastAsiaTheme="minorHAnsi" w:hAnsi="Segoe UI" w:cs="Segoe UI"/>
          <w:color w:val="000000"/>
          <w:sz w:val="21"/>
          <w:szCs w:val="21"/>
          <w:lang w:val="en-AU" w:eastAsia="en-US"/>
        </w:rPr>
        <w:t xml:space="preserve"> for additional information about GenV.</w:t>
      </w:r>
    </w:p>
    <w:p w14:paraId="5CABB6B2" w14:textId="77777777" w:rsidR="00777B06" w:rsidRPr="00777B06" w:rsidRDefault="00777B06" w:rsidP="00777B06">
      <w:pPr>
        <w:spacing w:afterLines="120" w:after="288" w:line="240" w:lineRule="auto"/>
        <w:jc w:val="both"/>
        <w:rPr>
          <w:rFonts w:ascii="Segoe UI" w:eastAsiaTheme="minorHAnsi" w:hAnsi="Segoe UI" w:cs="Segoe UI"/>
          <w:sz w:val="21"/>
          <w:szCs w:val="21"/>
          <w:lang w:val="en-GB" w:eastAsia="en-US"/>
        </w:rPr>
      </w:pPr>
      <w:r w:rsidRPr="00777B06">
        <w:rPr>
          <w:rFonts w:ascii="Segoe UI" w:eastAsiaTheme="minorHAnsi" w:hAnsi="Segoe UI" w:cs="Segoe UI"/>
          <w:sz w:val="21"/>
          <w:szCs w:val="21"/>
          <w:lang w:val="en-GB" w:eastAsia="en-US"/>
        </w:rPr>
        <w:t>We aim to build a communal resource with and for researchers, practitioners, policy and service delivery people now and into the future. We commit to equal access to the GenV resource, via the FAIR and Five Safes principles.</w:t>
      </w:r>
    </w:p>
    <w:p w14:paraId="428CBCEE" w14:textId="77777777" w:rsidR="00777B06" w:rsidRPr="00777B06" w:rsidRDefault="00777B06" w:rsidP="00777B06">
      <w:pPr>
        <w:widowControl w:val="0"/>
        <w:spacing w:after="120" w:line="240" w:lineRule="auto"/>
        <w:jc w:val="both"/>
        <w:outlineLvl w:val="1"/>
        <w:rPr>
          <w:rFonts w:ascii="Segoe UI" w:eastAsia="Times New Roman" w:hAnsi="Segoe UI" w:cs="Segoe UI"/>
          <w:b/>
          <w:color w:val="2E74B5" w:themeColor="accent1" w:themeShade="BF"/>
          <w:sz w:val="21"/>
          <w:szCs w:val="21"/>
          <w:lang w:val="en-AU"/>
        </w:rPr>
      </w:pPr>
      <w:r w:rsidRPr="00777B06">
        <w:rPr>
          <w:rFonts w:ascii="Segoe UI" w:eastAsia="Times New Roman" w:hAnsi="Segoe UI" w:cs="Segoe UI"/>
          <w:b/>
          <w:color w:val="2E74B5" w:themeColor="accent1" w:themeShade="BF"/>
          <w:sz w:val="21"/>
          <w:szCs w:val="21"/>
          <w:lang w:val="en-AU"/>
        </w:rPr>
        <w:t>Overview</w:t>
      </w:r>
    </w:p>
    <w:p w14:paraId="2C38D060" w14:textId="77777777" w:rsidR="00777B06" w:rsidRPr="00777B06" w:rsidRDefault="00777B06" w:rsidP="00777B06">
      <w:pPr>
        <w:widowControl w:val="0"/>
        <w:spacing w:after="120" w:line="240" w:lineRule="auto"/>
        <w:jc w:val="both"/>
        <w:rPr>
          <w:rFonts w:ascii="Segoe UI" w:eastAsia="Times New Roman" w:hAnsi="Segoe UI" w:cs="Segoe UI"/>
          <w:sz w:val="21"/>
          <w:szCs w:val="21"/>
          <w:lang w:val="en-AU"/>
        </w:rPr>
      </w:pPr>
      <w:r w:rsidRPr="00777B06">
        <w:rPr>
          <w:rFonts w:ascii="Segoe UI" w:eastAsia="Times New Roman" w:hAnsi="Segoe UI" w:cs="Segoe UI"/>
          <w:sz w:val="21"/>
          <w:szCs w:val="21"/>
          <w:lang w:val="en-AU"/>
        </w:rPr>
        <w:t xml:space="preserve">Preparatory Cohort 2020s milestones are to achieve Ethics approval (June 2019), conduct pilot work and hospitals engagement (Dec 2019), implement recruitment in a single hospital (April 2020), and roll out Vanguard recruitment in a further 3 hospitals (Sept 2020).  Full state-wide recruitment is planned to run from January 2021-Dec 2022; thus, all/almost all enabling features for each Method Core must be built into GenV before January 2020. </w:t>
      </w:r>
    </w:p>
    <w:p w14:paraId="1A9ECB85" w14:textId="77777777" w:rsidR="00777B06" w:rsidRPr="00777B06" w:rsidRDefault="00777B06" w:rsidP="00777B06">
      <w:pPr>
        <w:spacing w:after="120" w:line="240" w:lineRule="auto"/>
        <w:jc w:val="both"/>
        <w:rPr>
          <w:rFonts w:ascii="Segoe UI" w:eastAsiaTheme="minorHAnsi" w:hAnsi="Segoe UI" w:cs="Segoe UI"/>
          <w:sz w:val="21"/>
          <w:szCs w:val="21"/>
          <w:lang w:val="en-AU" w:eastAsia="en-US"/>
        </w:rPr>
      </w:pPr>
      <w:r w:rsidRPr="00777B06">
        <w:rPr>
          <w:rFonts w:ascii="Segoe UI" w:eastAsiaTheme="minorHAnsi" w:hAnsi="Segoe UI" w:cs="Segoe UI"/>
          <w:sz w:val="21"/>
          <w:szCs w:val="21"/>
          <w:lang w:val="en-GB" w:eastAsia="en-US"/>
        </w:rPr>
        <w:t xml:space="preserve">Our seven Method Cores will help us enable different research methodologies to benefit and benefit from GenV: </w:t>
      </w:r>
      <w:r w:rsidRPr="00777B06">
        <w:rPr>
          <w:rFonts w:ascii="Segoe UI" w:eastAsiaTheme="minorHAnsi" w:hAnsi="Segoe UI" w:cs="Segoe UI"/>
          <w:b/>
          <w:sz w:val="21"/>
          <w:szCs w:val="21"/>
          <w:lang w:val="en-GB" w:eastAsia="en-US"/>
        </w:rPr>
        <w:t>Health Services</w:t>
      </w:r>
      <w:r w:rsidRPr="00777B06">
        <w:rPr>
          <w:rFonts w:ascii="Segoe UI" w:eastAsiaTheme="minorHAnsi" w:hAnsi="Segoe UI" w:cs="Segoe UI"/>
          <w:sz w:val="21"/>
          <w:szCs w:val="21"/>
          <w:lang w:val="en-GB" w:eastAsia="en-US"/>
        </w:rPr>
        <w:t xml:space="preserve">, </w:t>
      </w:r>
      <w:r w:rsidRPr="00777B06">
        <w:rPr>
          <w:rFonts w:ascii="Segoe UI" w:eastAsiaTheme="minorHAnsi" w:hAnsi="Segoe UI" w:cs="Segoe UI"/>
          <w:b/>
          <w:sz w:val="21"/>
          <w:szCs w:val="21"/>
          <w:lang w:val="en-GB" w:eastAsia="en-US"/>
        </w:rPr>
        <w:t>Trials</w:t>
      </w:r>
      <w:r w:rsidRPr="00777B06">
        <w:rPr>
          <w:rFonts w:ascii="Segoe UI" w:eastAsiaTheme="minorHAnsi" w:hAnsi="Segoe UI" w:cs="Segoe UI"/>
          <w:sz w:val="21"/>
          <w:szCs w:val="21"/>
          <w:lang w:val="en-GB" w:eastAsia="en-US"/>
        </w:rPr>
        <w:t xml:space="preserve">, </w:t>
      </w:r>
      <w:r w:rsidRPr="00777B06">
        <w:rPr>
          <w:rFonts w:ascii="Segoe UI" w:eastAsiaTheme="minorHAnsi" w:hAnsi="Segoe UI" w:cs="Segoe UI"/>
          <w:b/>
          <w:sz w:val="21"/>
          <w:szCs w:val="21"/>
          <w:lang w:val="en-GB" w:eastAsia="en-US"/>
        </w:rPr>
        <w:t>Registries</w:t>
      </w:r>
      <w:r w:rsidRPr="00777B06">
        <w:rPr>
          <w:rFonts w:ascii="Segoe UI" w:eastAsiaTheme="minorHAnsi" w:hAnsi="Segoe UI" w:cs="Segoe UI"/>
          <w:sz w:val="21"/>
          <w:szCs w:val="21"/>
          <w:lang w:val="en-GB" w:eastAsia="en-US"/>
        </w:rPr>
        <w:t xml:space="preserve">, </w:t>
      </w:r>
      <w:r w:rsidRPr="00777B06">
        <w:rPr>
          <w:rFonts w:ascii="Segoe UI" w:eastAsiaTheme="minorHAnsi" w:hAnsi="Segoe UI" w:cs="Segoe UI"/>
          <w:b/>
          <w:sz w:val="21"/>
          <w:szCs w:val="21"/>
          <w:lang w:val="en-GB" w:eastAsia="en-US"/>
        </w:rPr>
        <w:t>Population Health</w:t>
      </w:r>
      <w:r w:rsidRPr="00777B06">
        <w:rPr>
          <w:rFonts w:ascii="Segoe UI" w:eastAsiaTheme="minorHAnsi" w:hAnsi="Segoe UI" w:cs="Segoe UI"/>
          <w:sz w:val="21"/>
          <w:szCs w:val="21"/>
          <w:lang w:val="en-GB" w:eastAsia="en-US"/>
        </w:rPr>
        <w:t xml:space="preserve">, </w:t>
      </w:r>
      <w:r w:rsidRPr="00777B06">
        <w:rPr>
          <w:rFonts w:ascii="Segoe UI" w:eastAsiaTheme="minorHAnsi" w:hAnsi="Segoe UI" w:cs="Segoe UI"/>
          <w:b/>
          <w:sz w:val="21"/>
          <w:szCs w:val="21"/>
          <w:lang w:val="en-GB" w:eastAsia="en-US"/>
        </w:rPr>
        <w:t>Geospatial</w:t>
      </w:r>
      <w:r w:rsidRPr="00777B06">
        <w:rPr>
          <w:rFonts w:ascii="Segoe UI" w:eastAsiaTheme="minorHAnsi" w:hAnsi="Segoe UI" w:cs="Segoe UI"/>
          <w:sz w:val="21"/>
          <w:szCs w:val="21"/>
          <w:lang w:val="en-GB" w:eastAsia="en-US"/>
        </w:rPr>
        <w:t xml:space="preserve">, </w:t>
      </w:r>
      <w:r w:rsidRPr="00777B06">
        <w:rPr>
          <w:rFonts w:ascii="Segoe UI" w:eastAsiaTheme="minorHAnsi" w:hAnsi="Segoe UI" w:cs="Segoe UI"/>
          <w:b/>
          <w:sz w:val="21"/>
          <w:szCs w:val="21"/>
          <w:lang w:val="en-GB" w:eastAsia="en-US"/>
        </w:rPr>
        <w:t xml:space="preserve">Place and Community </w:t>
      </w:r>
      <w:r w:rsidRPr="00777B06">
        <w:rPr>
          <w:rFonts w:ascii="Segoe UI" w:eastAsiaTheme="minorHAnsi" w:hAnsi="Segoe UI" w:cs="Segoe UI"/>
          <w:sz w:val="21"/>
          <w:szCs w:val="21"/>
          <w:lang w:val="en-GB" w:eastAsia="en-US"/>
        </w:rPr>
        <w:t xml:space="preserve">and </w:t>
      </w:r>
      <w:r w:rsidRPr="00777B06">
        <w:rPr>
          <w:rFonts w:ascii="Segoe UI" w:eastAsiaTheme="minorHAnsi" w:hAnsi="Segoe UI" w:cs="Segoe UI"/>
          <w:b/>
          <w:sz w:val="21"/>
          <w:szCs w:val="21"/>
          <w:lang w:val="en-GB" w:eastAsia="en-US"/>
        </w:rPr>
        <w:t>Bioresource</w:t>
      </w:r>
      <w:r w:rsidRPr="00777B06">
        <w:rPr>
          <w:rFonts w:ascii="Segoe UI" w:eastAsiaTheme="minorHAnsi" w:hAnsi="Segoe UI" w:cs="Segoe UI"/>
          <w:sz w:val="21"/>
          <w:szCs w:val="21"/>
          <w:lang w:val="en-GB" w:eastAsia="en-US"/>
        </w:rPr>
        <w:t>.</w:t>
      </w:r>
    </w:p>
    <w:p w14:paraId="58F25C38" w14:textId="77777777" w:rsidR="00777B06" w:rsidRPr="00777B06" w:rsidRDefault="00777B06" w:rsidP="00777B06">
      <w:pPr>
        <w:spacing w:after="120" w:line="240" w:lineRule="auto"/>
        <w:jc w:val="both"/>
        <w:rPr>
          <w:rFonts w:ascii="Segoe UI" w:eastAsiaTheme="minorHAnsi" w:hAnsi="Segoe UI" w:cs="Segoe UI"/>
          <w:sz w:val="21"/>
          <w:szCs w:val="21"/>
          <w:lang w:val="en-AU"/>
        </w:rPr>
      </w:pPr>
      <w:r w:rsidRPr="00777B06">
        <w:rPr>
          <w:rFonts w:ascii="Segoe UI" w:eastAsiaTheme="minorHAnsi" w:hAnsi="Segoe UI" w:cs="Segoe UI"/>
          <w:sz w:val="21"/>
          <w:szCs w:val="21"/>
          <w:lang w:val="en-AU"/>
        </w:rPr>
        <w:t xml:space="preserve">Each Method Core Group is asked to assist GenV in developing a resource that optimally supports and ‘future-proofs’ this field of research.  All activities should be filtered via the GenV Principles appended below. The priority is what must be achieved ‘now for now’ (essential to GenV’s immediate functioning) or ‘now for later’ – (if not enabled now, would be difficult or impossible to achieve later or would result in substantial missing data).  </w:t>
      </w:r>
    </w:p>
    <w:p w14:paraId="64C8C54E" w14:textId="275D5635" w:rsidR="00777B06" w:rsidRPr="00777B06" w:rsidRDefault="00777B06" w:rsidP="00777B06">
      <w:pPr>
        <w:spacing w:after="120" w:line="240" w:lineRule="auto"/>
        <w:jc w:val="both"/>
        <w:rPr>
          <w:rFonts w:ascii="Segoe UI" w:eastAsiaTheme="minorHAnsi" w:hAnsi="Segoe UI" w:cs="Segoe UI"/>
          <w:sz w:val="21"/>
          <w:szCs w:val="21"/>
          <w:lang w:val="en-AU"/>
        </w:rPr>
      </w:pPr>
      <w:r w:rsidRPr="00777B06">
        <w:rPr>
          <w:rFonts w:ascii="Segoe UI" w:eastAsiaTheme="minorHAnsi" w:hAnsi="Segoe UI" w:cs="Segoe UI"/>
          <w:sz w:val="21"/>
          <w:szCs w:val="21"/>
          <w:lang w:val="en-AU"/>
        </w:rPr>
        <w:t>The corollary is that each Method Core will note activities/sources that are important but can be deferred until after recruitment without loss of data, utility or value (‘later for later’). An example is deferring linkage to well-curated existing data sources that are not overwritten (eg MBS).</w:t>
      </w:r>
    </w:p>
    <w:p w14:paraId="05462FEF" w14:textId="42C0F1A4" w:rsidR="00777B06" w:rsidRPr="00777B06" w:rsidRDefault="00BD3AD4" w:rsidP="00777B06">
      <w:pPr>
        <w:spacing w:after="120" w:line="240" w:lineRule="auto"/>
        <w:jc w:val="both"/>
        <w:rPr>
          <w:rFonts w:ascii="Segoe UI" w:eastAsiaTheme="minorHAnsi" w:hAnsi="Segoe UI" w:cs="Segoe UI"/>
          <w:sz w:val="21"/>
          <w:szCs w:val="21"/>
          <w:lang w:val="en-AU"/>
        </w:rPr>
      </w:pPr>
      <w:r>
        <w:rPr>
          <w:rFonts w:ascii="Segoe UI" w:eastAsiaTheme="minorHAnsi" w:hAnsi="Segoe UI" w:cs="Segoe UI"/>
          <w:noProof/>
          <w:sz w:val="21"/>
          <w:szCs w:val="21"/>
          <w:lang w:val="en-AU"/>
        </w:rPr>
        <w:drawing>
          <wp:anchor distT="0" distB="0" distL="114300" distR="114300" simplePos="0" relativeHeight="251660288" behindDoc="0" locked="0" layoutInCell="1" allowOverlap="1" wp14:anchorId="08B4BC3A" wp14:editId="60619F64">
            <wp:simplePos x="0" y="0"/>
            <wp:positionH relativeFrom="margin">
              <wp:align>left</wp:align>
            </wp:positionH>
            <wp:positionV relativeFrom="paragraph">
              <wp:posOffset>189230</wp:posOffset>
            </wp:positionV>
            <wp:extent cx="4498054" cy="18478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enV guiding principles.pptx.png"/>
                    <pic:cNvPicPr/>
                  </pic:nvPicPr>
                  <pic:blipFill rotWithShape="1">
                    <a:blip r:embed="rId8" cstate="print">
                      <a:extLst>
                        <a:ext uri="{28A0092B-C50C-407E-A947-70E740481C1C}">
                          <a14:useLocalDpi xmlns:a14="http://schemas.microsoft.com/office/drawing/2010/main" val="0"/>
                        </a:ext>
                      </a:extLst>
                    </a:blip>
                    <a:srcRect l="3822" t="19500" r="3944" b="13137"/>
                    <a:stretch/>
                  </pic:blipFill>
                  <pic:spPr bwMode="auto">
                    <a:xfrm>
                      <a:off x="0" y="0"/>
                      <a:ext cx="4498054" cy="1847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77B06" w:rsidRPr="00777B06">
        <w:rPr>
          <w:rFonts w:ascii="Segoe UI" w:eastAsiaTheme="minorHAnsi" w:hAnsi="Segoe UI" w:cs="Segoe UI"/>
          <w:b/>
          <w:sz w:val="21"/>
          <w:szCs w:val="21"/>
          <w:lang w:val="en-AU"/>
        </w:rPr>
        <w:t>GenV Guiding Principles</w:t>
      </w:r>
    </w:p>
    <w:p w14:paraId="05AB723E" w14:textId="4C8E8CDE" w:rsidR="00BD3AD4" w:rsidRDefault="00BD3AD4" w:rsidP="00777B06">
      <w:pPr>
        <w:spacing w:before="240" w:afterLines="120" w:after="288" w:line="240" w:lineRule="auto"/>
        <w:jc w:val="both"/>
        <w:rPr>
          <w:rFonts w:ascii="Segoe UI" w:eastAsiaTheme="minorHAnsi" w:hAnsi="Segoe UI" w:cs="Segoe UI"/>
          <w:sz w:val="21"/>
          <w:szCs w:val="21"/>
          <w:lang w:val="en-AU"/>
        </w:rPr>
      </w:pPr>
    </w:p>
    <w:p w14:paraId="0FF16A19" w14:textId="77777777" w:rsidR="00BD3AD4" w:rsidRDefault="00BD3AD4" w:rsidP="00777B06">
      <w:pPr>
        <w:spacing w:before="240" w:afterLines="120" w:after="288" w:line="240" w:lineRule="auto"/>
        <w:jc w:val="both"/>
        <w:rPr>
          <w:rFonts w:ascii="Segoe UI" w:eastAsiaTheme="minorHAnsi" w:hAnsi="Segoe UI" w:cs="Segoe UI"/>
          <w:sz w:val="21"/>
          <w:szCs w:val="21"/>
          <w:lang w:val="en-AU"/>
        </w:rPr>
      </w:pPr>
    </w:p>
    <w:p w14:paraId="3B8006C4" w14:textId="77777777" w:rsidR="00BD3AD4" w:rsidRDefault="00BD3AD4" w:rsidP="00777B06">
      <w:pPr>
        <w:spacing w:before="240" w:afterLines="120" w:after="288" w:line="240" w:lineRule="auto"/>
        <w:jc w:val="both"/>
        <w:rPr>
          <w:rFonts w:ascii="Segoe UI" w:eastAsiaTheme="minorHAnsi" w:hAnsi="Segoe UI" w:cs="Segoe UI"/>
          <w:sz w:val="21"/>
          <w:szCs w:val="21"/>
          <w:lang w:val="en-AU"/>
        </w:rPr>
      </w:pPr>
      <w:bookmarkStart w:id="0" w:name="_GoBack"/>
      <w:bookmarkEnd w:id="0"/>
    </w:p>
    <w:p w14:paraId="39906432" w14:textId="77777777" w:rsidR="00BD3AD4" w:rsidRDefault="00BD3AD4" w:rsidP="00777B06">
      <w:pPr>
        <w:spacing w:before="240" w:afterLines="120" w:after="288" w:line="240" w:lineRule="auto"/>
        <w:jc w:val="both"/>
        <w:rPr>
          <w:rFonts w:ascii="Segoe UI" w:eastAsiaTheme="minorHAnsi" w:hAnsi="Segoe UI" w:cs="Segoe UI"/>
          <w:sz w:val="21"/>
          <w:szCs w:val="21"/>
          <w:lang w:val="en-AU"/>
        </w:rPr>
      </w:pPr>
    </w:p>
    <w:p w14:paraId="54016288" w14:textId="1D4A7856" w:rsidR="00777B06" w:rsidRPr="00777B06" w:rsidRDefault="00777B06" w:rsidP="00777B06">
      <w:pPr>
        <w:spacing w:before="240" w:afterLines="120" w:after="288" w:line="240" w:lineRule="auto"/>
        <w:jc w:val="both"/>
        <w:rPr>
          <w:rFonts w:ascii="Segoe UI" w:eastAsiaTheme="minorHAnsi" w:hAnsi="Segoe UI" w:cs="Segoe UI"/>
          <w:sz w:val="21"/>
          <w:szCs w:val="21"/>
          <w:lang w:val="en-AU"/>
        </w:rPr>
      </w:pPr>
      <w:r w:rsidRPr="00777B06">
        <w:rPr>
          <w:rFonts w:ascii="Segoe UI" w:eastAsiaTheme="minorHAnsi" w:hAnsi="Segoe UI" w:cs="Segoe UI"/>
          <w:sz w:val="21"/>
          <w:szCs w:val="21"/>
          <w:lang w:val="en-AU"/>
        </w:rPr>
        <w:lastRenderedPageBreak/>
        <w:t xml:space="preserve">A starting point for the </w:t>
      </w:r>
      <w:r w:rsidRPr="00777B06">
        <w:rPr>
          <w:rFonts w:ascii="Segoe UI" w:eastAsiaTheme="minorHAnsi" w:hAnsi="Segoe UI" w:cs="Segoe UI"/>
          <w:sz w:val="21"/>
          <w:szCs w:val="21"/>
          <w:lang w:val="en-GB" w:eastAsia="en-US"/>
        </w:rPr>
        <w:t xml:space="preserve">Trials </w:t>
      </w:r>
      <w:r w:rsidRPr="00777B06">
        <w:rPr>
          <w:rFonts w:ascii="Segoe UI" w:eastAsiaTheme="minorHAnsi" w:hAnsi="Segoe UI" w:cs="Segoe UI"/>
          <w:sz w:val="21"/>
          <w:szCs w:val="21"/>
          <w:lang w:val="en-AU"/>
        </w:rPr>
        <w:t>Group action plan from May 2019-Dec 2020 is summarized below, to be refined by the Group as it commences. This draws on needs or expectations (1) evident when developing GenV’s Protocol and Parent Information and Consent Form</w:t>
      </w:r>
      <w:r w:rsidRPr="00777B06">
        <w:rPr>
          <w:rFonts w:ascii="Segoe UI" w:eastAsiaTheme="minorHAnsi" w:hAnsi="Segoe UI" w:cs="Segoe UI"/>
          <w:sz w:val="21"/>
          <w:szCs w:val="21"/>
          <w:vertAlign w:val="superscript"/>
          <w:lang w:val="en-AU"/>
        </w:rPr>
        <w:t>1</w:t>
      </w:r>
      <w:r w:rsidRPr="00777B06">
        <w:rPr>
          <w:rFonts w:ascii="Segoe UI" w:eastAsiaTheme="minorHAnsi" w:hAnsi="Segoe UI" w:cs="Segoe UI"/>
          <w:sz w:val="21"/>
          <w:szCs w:val="21"/>
          <w:lang w:val="en-AU"/>
        </w:rPr>
        <w:t>, (2) suggested in the 2018 Methods Brainstorming Sessions</w:t>
      </w:r>
      <w:r w:rsidRPr="00777B06">
        <w:rPr>
          <w:rFonts w:ascii="Segoe UI" w:eastAsiaTheme="minorHAnsi" w:hAnsi="Segoe UI" w:cs="Segoe UI"/>
          <w:sz w:val="21"/>
          <w:szCs w:val="21"/>
          <w:vertAlign w:val="superscript"/>
          <w:lang w:val="en-AU"/>
        </w:rPr>
        <w:t>1</w:t>
      </w:r>
      <w:r w:rsidRPr="00777B06">
        <w:rPr>
          <w:rFonts w:ascii="Segoe UI" w:eastAsiaTheme="minorHAnsi" w:hAnsi="Segoe UI" w:cs="Segoe UI"/>
          <w:sz w:val="21"/>
          <w:szCs w:val="21"/>
          <w:lang w:val="en-AU"/>
        </w:rPr>
        <w:t xml:space="preserve"> and (3) thrown up in discussion with diverse stakeholders over the 2018-19.  Not everything on these action plans may prove to be feasible. </w:t>
      </w:r>
    </w:p>
    <w:p w14:paraId="542DCAD4" w14:textId="77777777" w:rsidR="00777B06" w:rsidRPr="00777B06" w:rsidRDefault="00777B06" w:rsidP="00777B06">
      <w:pPr>
        <w:spacing w:afterLines="120" w:after="288" w:line="240" w:lineRule="auto"/>
        <w:jc w:val="both"/>
        <w:rPr>
          <w:rFonts w:ascii="Segoe UI" w:eastAsiaTheme="minorHAnsi" w:hAnsi="Segoe UI" w:cs="Segoe UI"/>
          <w:sz w:val="21"/>
          <w:szCs w:val="21"/>
          <w:lang w:val="en-AU"/>
        </w:rPr>
      </w:pPr>
      <w:r w:rsidRPr="00777B06">
        <w:rPr>
          <w:rFonts w:ascii="Segoe UI" w:eastAsiaTheme="minorHAnsi" w:hAnsi="Segoe UI" w:cs="Segoe UI"/>
          <w:sz w:val="21"/>
          <w:szCs w:val="21"/>
          <w:lang w:val="en-AU"/>
        </w:rPr>
        <w:t xml:space="preserve">We anticipate that each Group will meet at least twice over the course of 2 months. This may fully meet the immediate needs of this Method Core, or the Group may continue with meeting regularity and frequency dictated by need. Commitments by GenV and the Group are outlined below.  </w:t>
      </w:r>
    </w:p>
    <w:p w14:paraId="7BCB1588" w14:textId="77777777" w:rsidR="00777B06" w:rsidRPr="00777B06" w:rsidRDefault="00777B06" w:rsidP="00777B06">
      <w:pPr>
        <w:spacing w:after="120" w:line="240" w:lineRule="auto"/>
        <w:jc w:val="both"/>
        <w:rPr>
          <w:rFonts w:ascii="Segoe UI" w:eastAsiaTheme="minorHAnsi" w:hAnsi="Segoe UI" w:cs="Segoe UI"/>
          <w:sz w:val="21"/>
          <w:szCs w:val="21"/>
          <w:lang w:val="en-AU"/>
        </w:rPr>
      </w:pPr>
      <w:r w:rsidRPr="00777B06">
        <w:rPr>
          <w:rFonts w:ascii="Segoe UI" w:eastAsiaTheme="minorHAnsi" w:hAnsi="Segoe UI" w:cs="Segoe UI"/>
          <w:sz w:val="21"/>
          <w:szCs w:val="21"/>
          <w:lang w:val="en-AU"/>
        </w:rPr>
        <w:t>A parallel document is being developed for each Focus Area/Topic action plan. These will likely have a greater focus on measurement of exposures and outcomes.</w:t>
      </w:r>
    </w:p>
    <w:p w14:paraId="3905FF8A" w14:textId="77777777" w:rsidR="00777B06" w:rsidRPr="00777B06" w:rsidRDefault="00777B06" w:rsidP="00777B06">
      <w:pPr>
        <w:spacing w:after="120" w:line="240" w:lineRule="auto"/>
        <w:jc w:val="both"/>
        <w:rPr>
          <w:rFonts w:ascii="Segoe UI" w:eastAsiaTheme="minorHAnsi" w:hAnsi="Segoe UI" w:cs="Segoe UI"/>
          <w:lang w:val="en-AU"/>
        </w:rPr>
      </w:pPr>
      <w:r w:rsidRPr="00777B06">
        <w:rPr>
          <w:rFonts w:ascii="Segoe UI" w:eastAsiaTheme="minorHAnsi" w:hAnsi="Segoe UI" w:cs="Segoe UI"/>
          <w:noProof/>
          <w:lang w:val="en-AU"/>
        </w:rPr>
        <mc:AlternateContent>
          <mc:Choice Requires="wps">
            <w:drawing>
              <wp:anchor distT="0" distB="0" distL="114300" distR="114300" simplePos="0" relativeHeight="251659264" behindDoc="0" locked="0" layoutInCell="1" allowOverlap="1" wp14:anchorId="41EFF4D6" wp14:editId="2D909E32">
                <wp:simplePos x="0" y="0"/>
                <wp:positionH relativeFrom="margin">
                  <wp:posOffset>-54638</wp:posOffset>
                </wp:positionH>
                <wp:positionV relativeFrom="paragraph">
                  <wp:posOffset>176612</wp:posOffset>
                </wp:positionV>
                <wp:extent cx="6145306" cy="6062869"/>
                <wp:effectExtent l="0" t="0" r="27305" b="14605"/>
                <wp:wrapNone/>
                <wp:docPr id="12" name="Rectangle 12"/>
                <wp:cNvGraphicFramePr/>
                <a:graphic xmlns:a="http://schemas.openxmlformats.org/drawingml/2006/main">
                  <a:graphicData uri="http://schemas.microsoft.com/office/word/2010/wordprocessingShape">
                    <wps:wsp>
                      <wps:cNvSpPr/>
                      <wps:spPr>
                        <a:xfrm>
                          <a:off x="0" y="0"/>
                          <a:ext cx="6145306" cy="6062869"/>
                        </a:xfrm>
                        <a:prstGeom prst="rect">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72C01F1" id="Rectangle 12" o:spid="_x0000_s1026" style="position:absolute;margin-left:-4.3pt;margin-top:13.9pt;width:483.9pt;height:477.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" filled="f" strokecolor="windowText">
                <w10:wrap anchorx="margin"/>
              </v:rect>
            </w:pict>
          </mc:Fallback>
        </mc:AlternateContent>
      </w:r>
    </w:p>
    <w:p w14:paraId="362911CC" w14:textId="77777777" w:rsidR="00777B06" w:rsidRPr="00777B06" w:rsidRDefault="00777B06" w:rsidP="00777B06">
      <w:pPr>
        <w:keepNext/>
        <w:keepLines/>
        <w:spacing w:before="240" w:after="0"/>
        <w:outlineLvl w:val="0"/>
        <w:rPr>
          <w:rFonts w:ascii="Segoe UI" w:eastAsiaTheme="majorEastAsia" w:hAnsi="Segoe UI" w:cs="Segoe UI"/>
          <w:b/>
          <w:color w:val="2E74B5" w:themeColor="accent1" w:themeShade="BF"/>
          <w:sz w:val="28"/>
          <w:szCs w:val="28"/>
          <w:lang w:val="en-AU" w:eastAsia="en-US"/>
        </w:rPr>
      </w:pPr>
      <w:r w:rsidRPr="00777B06">
        <w:rPr>
          <w:rFonts w:ascii="Segoe UI" w:eastAsiaTheme="majorEastAsia" w:hAnsi="Segoe UI" w:cs="Segoe UI"/>
          <w:b/>
          <w:color w:val="2E74B5" w:themeColor="accent1" w:themeShade="BF"/>
          <w:sz w:val="28"/>
          <w:szCs w:val="28"/>
          <w:lang w:val="en-AU" w:eastAsia="en-US"/>
        </w:rPr>
        <w:t>Trials Group</w:t>
      </w:r>
    </w:p>
    <w:p w14:paraId="609C8F95" w14:textId="77777777" w:rsidR="00777B06" w:rsidRPr="00777B06" w:rsidRDefault="00777B06" w:rsidP="00777B06">
      <w:pPr>
        <w:keepNext/>
        <w:keepLines/>
        <w:spacing w:before="240" w:line="240" w:lineRule="auto"/>
        <w:jc w:val="both"/>
        <w:outlineLvl w:val="2"/>
        <w:rPr>
          <w:rFonts w:ascii="Segoe UI" w:eastAsia="Times New Roman" w:hAnsi="Segoe UI" w:cs="Segoe UI"/>
          <w:b/>
          <w:color w:val="2E74B5" w:themeColor="accent1" w:themeShade="BF"/>
          <w:sz w:val="21"/>
          <w:szCs w:val="21"/>
          <w:lang w:val="en-GB"/>
        </w:rPr>
      </w:pPr>
      <w:r w:rsidRPr="00777B06">
        <w:rPr>
          <w:rFonts w:ascii="Segoe UI" w:eastAsia="Times New Roman" w:hAnsi="Segoe UI" w:cs="Segoe UI"/>
          <w:b/>
          <w:color w:val="2E74B5" w:themeColor="accent1" w:themeShade="BF"/>
          <w:sz w:val="21"/>
          <w:szCs w:val="21"/>
          <w:lang w:val="en-GB"/>
        </w:rPr>
        <w:t xml:space="preserve">Group members </w:t>
      </w:r>
    </w:p>
    <w:p w14:paraId="713D241D" w14:textId="77777777" w:rsidR="00777B06" w:rsidRPr="00777B06" w:rsidRDefault="00777B06" w:rsidP="00777B06">
      <w:pPr>
        <w:numPr>
          <w:ilvl w:val="0"/>
          <w:numId w:val="7"/>
        </w:numPr>
        <w:spacing w:after="0" w:line="240" w:lineRule="auto"/>
        <w:contextualSpacing/>
        <w:rPr>
          <w:rFonts w:ascii="Segoe UI" w:eastAsia="Times New Roman" w:hAnsi="Segoe UI" w:cs="Segoe UI"/>
          <w:b/>
          <w:sz w:val="21"/>
          <w:szCs w:val="21"/>
          <w:lang w:val="en-AU"/>
        </w:rPr>
      </w:pPr>
      <w:r w:rsidRPr="00777B06">
        <w:rPr>
          <w:rFonts w:ascii="Segoe UI" w:eastAsia="Times New Roman" w:hAnsi="Segoe UI" w:cs="Segoe UI"/>
          <w:sz w:val="21"/>
          <w:szCs w:val="21"/>
          <w:lang w:val="en-AU"/>
        </w:rPr>
        <w:t xml:space="preserve">Co-leads –  </w:t>
      </w:r>
      <w:r w:rsidRPr="00777B06">
        <w:rPr>
          <w:rFonts w:ascii="Segoe UI" w:eastAsia="Times New Roman" w:hAnsi="Segoe UI" w:cs="Segoe UI"/>
          <w:b/>
          <w:sz w:val="21"/>
          <w:szCs w:val="21"/>
          <w:lang w:val="en-AU"/>
        </w:rPr>
        <w:t>Melissa Wake; Andrew Davidson</w:t>
      </w:r>
    </w:p>
    <w:p w14:paraId="519F5655" w14:textId="77777777" w:rsidR="00777B06" w:rsidRPr="00777B06" w:rsidRDefault="00777B06" w:rsidP="00777B06">
      <w:pPr>
        <w:numPr>
          <w:ilvl w:val="0"/>
          <w:numId w:val="7"/>
        </w:numPr>
        <w:spacing w:after="0"/>
        <w:rPr>
          <w:rFonts w:ascii="Segoe UI" w:eastAsia="Times New Roman" w:hAnsi="Segoe UI" w:cs="Segoe UI"/>
          <w:b/>
          <w:sz w:val="21"/>
          <w:szCs w:val="21"/>
          <w:lang w:val="en-AU"/>
        </w:rPr>
      </w:pPr>
      <w:r w:rsidRPr="00777B06">
        <w:rPr>
          <w:rFonts w:ascii="Segoe UI" w:eastAsia="Times New Roman" w:hAnsi="Segoe UI" w:cs="Segoe UI"/>
          <w:sz w:val="21"/>
          <w:szCs w:val="21"/>
          <w:lang w:val="en-AU"/>
        </w:rPr>
        <w:t>Members –</w:t>
      </w:r>
      <w:r w:rsidRPr="00777B06">
        <w:rPr>
          <w:rFonts w:ascii="Segoe UI" w:eastAsia="Times New Roman" w:hAnsi="Segoe UI" w:cs="Segoe UI"/>
          <w:b/>
          <w:sz w:val="21"/>
          <w:szCs w:val="21"/>
          <w:lang w:val="en-AU"/>
        </w:rPr>
        <w:t xml:space="preserve"> Margie Danchin;</w:t>
      </w:r>
      <w:r w:rsidRPr="00777B06">
        <w:rPr>
          <w:rFonts w:ascii="Segoe UI" w:eastAsia="Times New Roman" w:hAnsi="Segoe UI" w:cs="Segoe UI"/>
          <w:b/>
          <w:bCs/>
          <w:sz w:val="21"/>
          <w:szCs w:val="21"/>
          <w:lang w:val="en-AU"/>
        </w:rPr>
        <w:t xml:space="preserve"> Michael Fahey;</w:t>
      </w:r>
      <w:r w:rsidRPr="00777B06">
        <w:rPr>
          <w:rFonts w:ascii="Segoe UI" w:eastAsia="Times New Roman" w:hAnsi="Segoe UI" w:cs="Segoe UI"/>
          <w:b/>
          <w:sz w:val="21"/>
          <w:szCs w:val="21"/>
          <w:lang w:val="en-AU"/>
        </w:rPr>
        <w:t xml:space="preserve"> </w:t>
      </w:r>
      <w:r w:rsidRPr="00777B06">
        <w:rPr>
          <w:rFonts w:ascii="Segoe UI" w:eastAsia="Times New Roman" w:hAnsi="Segoe UI" w:cs="Segoe UI"/>
          <w:b/>
          <w:bCs/>
          <w:sz w:val="21"/>
          <w:szCs w:val="21"/>
          <w:lang w:val="en-AU"/>
        </w:rPr>
        <w:t>Maurizio Pacilli; Kirsten Perrett; Francesca Orsini</w:t>
      </w:r>
    </w:p>
    <w:p w14:paraId="68BFE700" w14:textId="77777777" w:rsidR="00777B06" w:rsidRPr="00777B06" w:rsidRDefault="00777B06" w:rsidP="00777B06">
      <w:pPr>
        <w:numPr>
          <w:ilvl w:val="0"/>
          <w:numId w:val="7"/>
        </w:numPr>
        <w:contextualSpacing/>
        <w:rPr>
          <w:rFonts w:ascii="Segoe UI" w:eastAsia="Times New Roman" w:hAnsi="Segoe UI" w:cs="Segoe UI"/>
          <w:sz w:val="21"/>
          <w:szCs w:val="21"/>
          <w:lang w:val="en-AU"/>
        </w:rPr>
      </w:pPr>
      <w:r w:rsidRPr="00777B06">
        <w:rPr>
          <w:rFonts w:ascii="Segoe UI" w:eastAsia="Times New Roman" w:hAnsi="Segoe UI" w:cs="Segoe UI"/>
          <w:sz w:val="21"/>
          <w:szCs w:val="21"/>
          <w:lang w:val="en-AU"/>
        </w:rPr>
        <w:t xml:space="preserve">GenV – </w:t>
      </w:r>
      <w:r w:rsidRPr="00777B06">
        <w:rPr>
          <w:rFonts w:ascii="Segoe UI" w:eastAsia="Times New Roman" w:hAnsi="Segoe UI" w:cs="Segoe UI"/>
          <w:b/>
          <w:sz w:val="21"/>
          <w:szCs w:val="21"/>
          <w:lang w:val="en-AU"/>
        </w:rPr>
        <w:t>Jessika Hu; Hayley Warren</w:t>
      </w:r>
    </w:p>
    <w:p w14:paraId="250DC8F6" w14:textId="77777777" w:rsidR="00777B06" w:rsidRPr="00777B06" w:rsidRDefault="00777B06" w:rsidP="00777B06">
      <w:pPr>
        <w:ind w:left="720"/>
        <w:contextualSpacing/>
        <w:rPr>
          <w:rFonts w:ascii="Segoe UI" w:eastAsia="Times New Roman" w:hAnsi="Segoe UI" w:cs="Segoe UI"/>
          <w:sz w:val="21"/>
          <w:szCs w:val="21"/>
          <w:lang w:val="en-AU"/>
        </w:rPr>
      </w:pPr>
    </w:p>
    <w:p w14:paraId="1CE356AB" w14:textId="77777777" w:rsidR="00777B06" w:rsidRPr="00777B06" w:rsidRDefault="00777B06" w:rsidP="00777B06">
      <w:pPr>
        <w:keepNext/>
        <w:keepLines/>
        <w:spacing w:line="240" w:lineRule="auto"/>
        <w:jc w:val="both"/>
        <w:outlineLvl w:val="2"/>
        <w:rPr>
          <w:rFonts w:ascii="Segoe UI" w:eastAsia="Times New Roman" w:hAnsi="Segoe UI" w:cs="Segoe UI"/>
          <w:b/>
          <w:color w:val="2E74B5" w:themeColor="accent1" w:themeShade="BF"/>
          <w:sz w:val="21"/>
          <w:szCs w:val="21"/>
          <w:lang w:val="en-GB"/>
        </w:rPr>
      </w:pPr>
      <w:r w:rsidRPr="00777B06">
        <w:rPr>
          <w:rFonts w:ascii="Segoe UI" w:eastAsia="Times New Roman" w:hAnsi="Segoe UI" w:cs="Segoe UI"/>
          <w:b/>
          <w:color w:val="2E74B5" w:themeColor="accent1" w:themeShade="BF"/>
          <w:sz w:val="21"/>
          <w:szCs w:val="21"/>
          <w:lang w:val="en-GB"/>
        </w:rPr>
        <w:t>Trials Group action plan/goals</w:t>
      </w:r>
    </w:p>
    <w:p w14:paraId="588094AB" w14:textId="77777777" w:rsidR="00777B06" w:rsidRPr="00777B06" w:rsidRDefault="00777B06" w:rsidP="00777B06">
      <w:pPr>
        <w:keepNext/>
        <w:keepLines/>
        <w:spacing w:after="0" w:line="240" w:lineRule="auto"/>
        <w:jc w:val="both"/>
        <w:outlineLvl w:val="3"/>
        <w:rPr>
          <w:rFonts w:ascii="Segoe UI" w:eastAsia="Times New Roman" w:hAnsi="Segoe UI" w:cs="Segoe UI"/>
          <w:b/>
          <w:i/>
          <w:iCs/>
          <w:color w:val="2E74B5" w:themeColor="accent1" w:themeShade="BF"/>
          <w:sz w:val="21"/>
          <w:szCs w:val="21"/>
          <w:lang w:val="en-GB"/>
        </w:rPr>
      </w:pPr>
      <w:r w:rsidRPr="00777B06">
        <w:rPr>
          <w:rFonts w:ascii="Segoe UI" w:eastAsia="Times New Roman" w:hAnsi="Segoe UI" w:cs="Segoe UI"/>
          <w:b/>
          <w:i/>
          <w:iCs/>
          <w:color w:val="2E74B5" w:themeColor="accent1" w:themeShade="BF"/>
          <w:sz w:val="21"/>
          <w:szCs w:val="21"/>
          <w:lang w:val="en-GB"/>
        </w:rPr>
        <w:t>To advise and support GenV to:</w:t>
      </w:r>
    </w:p>
    <w:p w14:paraId="57D446F3" w14:textId="77777777" w:rsidR="00777B06" w:rsidRPr="00777B06" w:rsidRDefault="00777B06" w:rsidP="00777B06">
      <w:pPr>
        <w:numPr>
          <w:ilvl w:val="0"/>
          <w:numId w:val="8"/>
        </w:numPr>
        <w:contextualSpacing/>
        <w:rPr>
          <w:rFonts w:ascii="Segoe UI" w:eastAsia="Times New Roman" w:hAnsi="Segoe UI" w:cs="Segoe UI"/>
          <w:sz w:val="21"/>
          <w:szCs w:val="21"/>
          <w:lang w:val="en-AU"/>
        </w:rPr>
      </w:pPr>
      <w:r w:rsidRPr="00777B06">
        <w:rPr>
          <w:rFonts w:ascii="Segoe UI" w:eastAsia="Times New Roman" w:hAnsi="Segoe UI" w:cs="Segoe UI"/>
          <w:sz w:val="21"/>
          <w:szCs w:val="21"/>
          <w:lang w:val="en-AU"/>
        </w:rPr>
        <w:t>Develop and collect universal-capable phenotypic outcomes relevant to trials</w:t>
      </w:r>
    </w:p>
    <w:p w14:paraId="05B2C886" w14:textId="77777777" w:rsidR="00777B06" w:rsidRPr="00777B06" w:rsidRDefault="00777B06" w:rsidP="00777B06">
      <w:pPr>
        <w:numPr>
          <w:ilvl w:val="0"/>
          <w:numId w:val="8"/>
        </w:numPr>
        <w:contextualSpacing/>
        <w:rPr>
          <w:rFonts w:ascii="Segoe UI" w:eastAsia="Times New Roman" w:hAnsi="Segoe UI" w:cs="Segoe UI"/>
          <w:sz w:val="21"/>
          <w:szCs w:val="21"/>
          <w:lang w:val="en-AU"/>
        </w:rPr>
      </w:pPr>
      <w:r w:rsidRPr="00777B06">
        <w:rPr>
          <w:rFonts w:ascii="Segoe UI" w:eastAsia="Times New Roman" w:hAnsi="Segoe UI" w:cs="Segoe UI"/>
          <w:sz w:val="21"/>
          <w:szCs w:val="21"/>
          <w:lang w:val="en-AU"/>
        </w:rPr>
        <w:t>Develop a GenV Trials Master Protocol, if deemed appropriate</w:t>
      </w:r>
    </w:p>
    <w:p w14:paraId="36C373E7" w14:textId="77777777" w:rsidR="00777B06" w:rsidRPr="00777B06" w:rsidRDefault="00777B06" w:rsidP="00777B06">
      <w:pPr>
        <w:numPr>
          <w:ilvl w:val="0"/>
          <w:numId w:val="8"/>
        </w:numPr>
        <w:contextualSpacing/>
        <w:rPr>
          <w:rFonts w:ascii="Segoe UI" w:eastAsia="Times New Roman" w:hAnsi="Segoe UI" w:cs="Segoe UI"/>
          <w:sz w:val="21"/>
          <w:szCs w:val="21"/>
          <w:lang w:val="en-AU"/>
        </w:rPr>
      </w:pPr>
      <w:r w:rsidRPr="00777B06">
        <w:rPr>
          <w:rFonts w:ascii="Segoe UI" w:eastAsia="Times New Roman" w:hAnsi="Segoe UI" w:cs="Segoe UI"/>
          <w:sz w:val="21"/>
          <w:szCs w:val="21"/>
          <w:lang w:val="en-AU"/>
        </w:rPr>
        <w:t>Obtain consent to share GenV parent and child data with external trials</w:t>
      </w:r>
    </w:p>
    <w:p w14:paraId="034239BE" w14:textId="77777777" w:rsidR="00777B06" w:rsidRPr="00777B06" w:rsidRDefault="00777B06" w:rsidP="00777B06">
      <w:pPr>
        <w:numPr>
          <w:ilvl w:val="0"/>
          <w:numId w:val="8"/>
        </w:numPr>
        <w:contextualSpacing/>
        <w:rPr>
          <w:rFonts w:ascii="Segoe UI" w:eastAsia="Times New Roman" w:hAnsi="Segoe UI" w:cs="Segoe UI"/>
          <w:sz w:val="21"/>
          <w:szCs w:val="21"/>
          <w:lang w:val="en-AU"/>
        </w:rPr>
      </w:pPr>
      <w:r w:rsidRPr="00777B06">
        <w:rPr>
          <w:rFonts w:ascii="Segoe UI" w:eastAsia="Times New Roman" w:hAnsi="Segoe UI" w:cs="Segoe UI"/>
          <w:sz w:val="21"/>
          <w:szCs w:val="21"/>
          <w:lang w:val="en-AU"/>
        </w:rPr>
        <w:t>Assist Ethics Committees and researchers to obtain parent and child consent to share data from external trials with GenV repository</w:t>
      </w:r>
    </w:p>
    <w:p w14:paraId="1EADD2D1" w14:textId="77777777" w:rsidR="00777B06" w:rsidRPr="00777B06" w:rsidRDefault="00777B06" w:rsidP="00777B06">
      <w:pPr>
        <w:numPr>
          <w:ilvl w:val="0"/>
          <w:numId w:val="8"/>
        </w:numPr>
        <w:contextualSpacing/>
        <w:rPr>
          <w:rFonts w:ascii="Segoe UI" w:eastAsia="Times New Roman" w:hAnsi="Segoe UI" w:cs="Segoe UI"/>
          <w:sz w:val="21"/>
          <w:szCs w:val="21"/>
          <w:lang w:val="en-AU"/>
        </w:rPr>
      </w:pPr>
      <w:r w:rsidRPr="00777B06">
        <w:rPr>
          <w:rFonts w:ascii="Segoe UI" w:eastAsia="Times New Roman" w:hAnsi="Segoe UI" w:cs="Segoe UI"/>
          <w:sz w:val="21"/>
          <w:szCs w:val="21"/>
          <w:lang w:val="en-AU"/>
        </w:rPr>
        <w:t>Consider key potential confounders common to many trials</w:t>
      </w:r>
    </w:p>
    <w:p w14:paraId="0D7D5687" w14:textId="77777777" w:rsidR="00777B06" w:rsidRPr="00777B06" w:rsidRDefault="00777B06" w:rsidP="00777B06">
      <w:pPr>
        <w:numPr>
          <w:ilvl w:val="0"/>
          <w:numId w:val="8"/>
        </w:numPr>
        <w:contextualSpacing/>
        <w:rPr>
          <w:rFonts w:ascii="Segoe UI" w:eastAsia="Times New Roman" w:hAnsi="Segoe UI" w:cs="Segoe UI"/>
          <w:sz w:val="21"/>
          <w:szCs w:val="21"/>
          <w:lang w:val="en-AU"/>
        </w:rPr>
      </w:pPr>
      <w:r w:rsidRPr="00777B06">
        <w:rPr>
          <w:rFonts w:ascii="Segoe UI" w:eastAsia="Times New Roman" w:hAnsi="Segoe UI" w:cs="Segoe UI"/>
          <w:sz w:val="21"/>
          <w:szCs w:val="21"/>
          <w:lang w:val="en-AU"/>
        </w:rPr>
        <w:t>Summarize trial designs that may be relevant to GenV (eg cohort multiple RCTs, large simple trials, stepped wedge, master protocols) to study multiple interventions/ problems</w:t>
      </w:r>
    </w:p>
    <w:p w14:paraId="1C6D1ECF" w14:textId="77777777" w:rsidR="00777B06" w:rsidRPr="00777B06" w:rsidRDefault="00777B06" w:rsidP="00777B06">
      <w:pPr>
        <w:numPr>
          <w:ilvl w:val="0"/>
          <w:numId w:val="8"/>
        </w:numPr>
        <w:contextualSpacing/>
        <w:rPr>
          <w:rFonts w:ascii="Segoe UI" w:eastAsia="Times New Roman" w:hAnsi="Segoe UI" w:cs="Segoe UI"/>
          <w:sz w:val="21"/>
          <w:szCs w:val="21"/>
          <w:lang w:val="en-AU"/>
        </w:rPr>
      </w:pPr>
      <w:r w:rsidRPr="00777B06">
        <w:rPr>
          <w:rFonts w:ascii="Segoe UI" w:eastAsia="Times New Roman" w:hAnsi="Segoe UI" w:cs="Segoe UI"/>
          <w:sz w:val="21"/>
          <w:szCs w:val="21"/>
          <w:lang w:val="en-AU"/>
        </w:rPr>
        <w:t>Consider technical issues that may arise and their solutions</w:t>
      </w:r>
    </w:p>
    <w:p w14:paraId="2143B3A8" w14:textId="77777777" w:rsidR="00777B06" w:rsidRPr="00777B06" w:rsidRDefault="00777B06" w:rsidP="00777B06">
      <w:pPr>
        <w:numPr>
          <w:ilvl w:val="0"/>
          <w:numId w:val="8"/>
        </w:numPr>
        <w:contextualSpacing/>
        <w:rPr>
          <w:rFonts w:ascii="Segoe UI" w:eastAsia="Times New Roman" w:hAnsi="Segoe UI" w:cs="Segoe UI"/>
          <w:sz w:val="21"/>
          <w:szCs w:val="21"/>
          <w:lang w:val="en-AU"/>
        </w:rPr>
      </w:pPr>
      <w:r w:rsidRPr="00777B06">
        <w:rPr>
          <w:rFonts w:ascii="Segoe UI" w:eastAsia="Times New Roman" w:hAnsi="Segoe UI" w:cs="Segoe UI"/>
          <w:sz w:val="21"/>
          <w:szCs w:val="21"/>
          <w:lang w:val="en-AU"/>
        </w:rPr>
        <w:t>Consider ethical and governance issues relevant to trials as they pertain to GenV</w:t>
      </w:r>
    </w:p>
    <w:p w14:paraId="3D50004F" w14:textId="77777777" w:rsidR="00777B06" w:rsidRPr="00777B06" w:rsidRDefault="00777B06" w:rsidP="00777B06">
      <w:pPr>
        <w:numPr>
          <w:ilvl w:val="0"/>
          <w:numId w:val="8"/>
        </w:numPr>
        <w:contextualSpacing/>
        <w:rPr>
          <w:rFonts w:ascii="Segoe UI" w:eastAsia="Times New Roman" w:hAnsi="Segoe UI" w:cs="Segoe UI"/>
          <w:sz w:val="21"/>
          <w:szCs w:val="21"/>
          <w:lang w:val="en-AU"/>
        </w:rPr>
      </w:pPr>
      <w:r w:rsidRPr="00777B06">
        <w:rPr>
          <w:rFonts w:ascii="Segoe UI" w:eastAsia="Times New Roman" w:hAnsi="Segoe UI" w:cs="Segoe UI"/>
          <w:sz w:val="21"/>
          <w:szCs w:val="21"/>
          <w:lang w:val="en-AU"/>
        </w:rPr>
        <w:t>Develop working relationships with MCTC, ACTA, NHMRC Trials Centre, Pharma, children’s hospitals and other bodies active in paediatric and midlife trials</w:t>
      </w:r>
    </w:p>
    <w:p w14:paraId="4128AD17" w14:textId="77777777" w:rsidR="00777B06" w:rsidRPr="00777B06" w:rsidRDefault="00777B06" w:rsidP="00777B06">
      <w:pPr>
        <w:numPr>
          <w:ilvl w:val="0"/>
          <w:numId w:val="8"/>
        </w:numPr>
        <w:contextualSpacing/>
        <w:rPr>
          <w:rFonts w:ascii="Segoe UI" w:eastAsia="Times New Roman" w:hAnsi="Segoe UI" w:cs="Segoe UI"/>
          <w:sz w:val="21"/>
          <w:szCs w:val="21"/>
          <w:lang w:val="en-AU"/>
        </w:rPr>
      </w:pPr>
      <w:r w:rsidRPr="00777B06">
        <w:rPr>
          <w:rFonts w:ascii="Segoe UI" w:eastAsia="Times New Roman" w:hAnsi="Segoe UI" w:cs="Segoe UI"/>
          <w:sz w:val="21"/>
          <w:szCs w:val="21"/>
          <w:lang w:val="en-AU"/>
        </w:rPr>
        <w:t>Contribute to developing working relationships with key registries relevant to GenV’s parents and children [led by Registries Methods Group]</w:t>
      </w:r>
    </w:p>
    <w:p w14:paraId="508535C1" w14:textId="77777777" w:rsidR="00777B06" w:rsidRPr="00777B06" w:rsidRDefault="00777B06" w:rsidP="00777B06">
      <w:pPr>
        <w:numPr>
          <w:ilvl w:val="0"/>
          <w:numId w:val="8"/>
        </w:numPr>
        <w:contextualSpacing/>
        <w:rPr>
          <w:rFonts w:ascii="Segoe UI" w:eastAsia="Times New Roman" w:hAnsi="Segoe UI" w:cs="Segoe UI"/>
          <w:sz w:val="21"/>
          <w:szCs w:val="21"/>
          <w:lang w:val="en-AU"/>
        </w:rPr>
      </w:pPr>
      <w:r w:rsidRPr="00777B06">
        <w:rPr>
          <w:rFonts w:ascii="Segoe UI" w:eastAsia="Times New Roman" w:hAnsi="Segoe UI" w:cs="Segoe UI"/>
          <w:sz w:val="21"/>
          <w:szCs w:val="21"/>
          <w:lang w:val="en-AU"/>
        </w:rPr>
        <w:t>Consider whether trials may be conducted within GenV, and if so mechanisms to select/stratify/randomize etc</w:t>
      </w:r>
    </w:p>
    <w:p w14:paraId="216C0442" w14:textId="77777777" w:rsidR="00777B06" w:rsidRPr="00777B06" w:rsidRDefault="00777B06" w:rsidP="00777B06">
      <w:pPr>
        <w:numPr>
          <w:ilvl w:val="1"/>
          <w:numId w:val="8"/>
        </w:numPr>
        <w:contextualSpacing/>
        <w:rPr>
          <w:rFonts w:ascii="Segoe UI" w:eastAsia="Times New Roman" w:hAnsi="Segoe UI" w:cs="Segoe UI"/>
          <w:sz w:val="21"/>
          <w:szCs w:val="21"/>
          <w:lang w:val="en-AU"/>
        </w:rPr>
      </w:pPr>
      <w:r w:rsidRPr="00777B06">
        <w:rPr>
          <w:rFonts w:ascii="Segoe UI" w:eastAsia="Times New Roman" w:hAnsi="Segoe UI" w:cs="Segoe UI"/>
          <w:sz w:val="21"/>
          <w:szCs w:val="21"/>
          <w:lang w:val="en-AU"/>
        </w:rPr>
        <w:t>If so, consider potential for waiver-of-consent and opt-out consent</w:t>
      </w:r>
    </w:p>
    <w:p w14:paraId="47EC14F8" w14:textId="77777777" w:rsidR="00777B06" w:rsidRPr="00777B06" w:rsidRDefault="00777B06" w:rsidP="00777B06">
      <w:pPr>
        <w:numPr>
          <w:ilvl w:val="0"/>
          <w:numId w:val="8"/>
        </w:numPr>
        <w:contextualSpacing/>
        <w:rPr>
          <w:rFonts w:ascii="Segoe UI" w:eastAsia="Times New Roman" w:hAnsi="Segoe UI" w:cs="Segoe UI"/>
          <w:sz w:val="21"/>
          <w:szCs w:val="21"/>
          <w:lang w:val="en-AU"/>
        </w:rPr>
      </w:pPr>
      <w:r w:rsidRPr="00777B06">
        <w:rPr>
          <w:rFonts w:ascii="Segoe UI" w:eastAsia="Times New Roman" w:hAnsi="Segoe UI" w:cs="Segoe UI"/>
          <w:sz w:val="21"/>
          <w:szCs w:val="21"/>
          <w:lang w:val="en-AU"/>
        </w:rPr>
        <w:t>Ensure mechanisms for recruitment from trials into GenV at any age (if not at birth)</w:t>
      </w:r>
    </w:p>
    <w:p w14:paraId="46ED4263" w14:textId="77777777" w:rsidR="00777B06" w:rsidRPr="00777B06" w:rsidRDefault="00777B06" w:rsidP="00777B06">
      <w:pPr>
        <w:keepNext/>
        <w:keepLines/>
        <w:spacing w:before="40" w:after="0"/>
        <w:outlineLvl w:val="3"/>
        <w:rPr>
          <w:rFonts w:ascii="Segoe UI" w:eastAsia="Times New Roman" w:hAnsi="Segoe UI" w:cs="Segoe UI"/>
          <w:b/>
          <w:i/>
          <w:iCs/>
          <w:color w:val="2E74B5" w:themeColor="accent1" w:themeShade="BF"/>
          <w:sz w:val="21"/>
          <w:szCs w:val="21"/>
          <w:lang w:val="en-GB"/>
        </w:rPr>
      </w:pPr>
      <w:r w:rsidRPr="00777B06">
        <w:rPr>
          <w:rFonts w:ascii="Segoe UI" w:eastAsia="Times New Roman" w:hAnsi="Segoe UI" w:cs="Segoe UI"/>
          <w:b/>
          <w:i/>
          <w:iCs/>
          <w:color w:val="2E74B5" w:themeColor="accent1" w:themeShade="BF"/>
          <w:sz w:val="21"/>
          <w:szCs w:val="21"/>
          <w:lang w:val="en-GB"/>
        </w:rPr>
        <w:t xml:space="preserve">To assist GenV to develop a Trials Statement of Intent reporting on the above </w:t>
      </w:r>
    </w:p>
    <w:p w14:paraId="1718B712" w14:textId="77777777" w:rsidR="00777B06" w:rsidRPr="00777B06" w:rsidRDefault="00777B06" w:rsidP="00777B06">
      <w:pPr>
        <w:rPr>
          <w:rFonts w:ascii="Segoe UI" w:eastAsiaTheme="minorHAnsi" w:hAnsi="Segoe UI" w:cs="Segoe UI"/>
          <w:sz w:val="21"/>
          <w:szCs w:val="21"/>
          <w:lang w:val="en-GB"/>
        </w:rPr>
      </w:pPr>
    </w:p>
    <w:p w14:paraId="2A33DE9E" w14:textId="77777777" w:rsidR="00777B06" w:rsidRPr="00777B06" w:rsidRDefault="00777B06" w:rsidP="00777B06">
      <w:pPr>
        <w:rPr>
          <w:rFonts w:ascii="Segoe UI" w:eastAsiaTheme="minorHAnsi" w:hAnsi="Segoe UI" w:cs="Segoe UI"/>
          <w:sz w:val="21"/>
          <w:szCs w:val="21"/>
          <w:lang w:val="en-GB"/>
        </w:rPr>
      </w:pPr>
    </w:p>
    <w:p w14:paraId="22F02C44" w14:textId="77777777" w:rsidR="00777B06" w:rsidRPr="00777B06" w:rsidRDefault="00777B06" w:rsidP="00777B06">
      <w:pPr>
        <w:keepNext/>
        <w:keepLines/>
        <w:spacing w:after="120" w:line="240" w:lineRule="auto"/>
        <w:jc w:val="both"/>
        <w:outlineLvl w:val="0"/>
        <w:rPr>
          <w:rFonts w:ascii="Segoe UI" w:eastAsiaTheme="majorEastAsia" w:hAnsi="Segoe UI" w:cs="Segoe UI"/>
          <w:b/>
          <w:bCs/>
          <w:color w:val="2C6EAB" w:themeColor="accent1" w:themeShade="B5"/>
          <w:sz w:val="28"/>
          <w:szCs w:val="28"/>
          <w:lang w:val="en-AU" w:eastAsia="en-US"/>
        </w:rPr>
      </w:pPr>
      <w:r w:rsidRPr="00777B06">
        <w:rPr>
          <w:rFonts w:ascii="Segoe UI" w:eastAsiaTheme="majorEastAsia" w:hAnsi="Segoe UI" w:cs="Segoe UI"/>
          <w:b/>
          <w:bCs/>
          <w:color w:val="2C6EAB" w:themeColor="accent1" w:themeShade="B5"/>
          <w:sz w:val="28"/>
          <w:szCs w:val="28"/>
          <w:lang w:val="en-AU" w:eastAsia="en-US"/>
        </w:rPr>
        <w:lastRenderedPageBreak/>
        <w:t>GenV Working Group Expectations</w:t>
      </w:r>
    </w:p>
    <w:p w14:paraId="72DEF083" w14:textId="77777777" w:rsidR="00777B06" w:rsidRPr="00777B06" w:rsidRDefault="00777B06" w:rsidP="00777B06">
      <w:pPr>
        <w:keepNext/>
        <w:keepLines/>
        <w:spacing w:after="120" w:line="240" w:lineRule="auto"/>
        <w:contextualSpacing/>
        <w:jc w:val="both"/>
        <w:outlineLvl w:val="2"/>
        <w:rPr>
          <w:rFonts w:ascii="Segoe UI" w:eastAsiaTheme="majorEastAsia" w:hAnsi="Segoe UI" w:cs="Segoe UI"/>
          <w:b/>
          <w:color w:val="2E74B5" w:themeColor="accent1" w:themeShade="BF"/>
          <w:sz w:val="21"/>
          <w:szCs w:val="21"/>
          <w:lang w:val="en-GB" w:eastAsia="en-US"/>
        </w:rPr>
      </w:pPr>
      <w:r w:rsidRPr="00777B06">
        <w:rPr>
          <w:rFonts w:ascii="Segoe UI" w:eastAsiaTheme="majorEastAsia" w:hAnsi="Segoe UI" w:cs="Segoe UI"/>
          <w:b/>
          <w:color w:val="2E74B5" w:themeColor="accent1" w:themeShade="BF"/>
          <w:sz w:val="21"/>
          <w:szCs w:val="21"/>
          <w:lang w:val="en-GB" w:eastAsia="en-US"/>
        </w:rPr>
        <w:t>Collaboration Principles</w:t>
      </w:r>
    </w:p>
    <w:p w14:paraId="6DBDBA30" w14:textId="77777777" w:rsidR="00777B06" w:rsidRPr="00777B06" w:rsidRDefault="00777B06" w:rsidP="00777B06">
      <w:pPr>
        <w:spacing w:after="120" w:line="240" w:lineRule="auto"/>
        <w:contextualSpacing/>
        <w:jc w:val="both"/>
        <w:rPr>
          <w:rFonts w:ascii="Segoe UI" w:eastAsiaTheme="minorHAnsi" w:hAnsi="Segoe UI" w:cs="Segoe UI"/>
          <w:sz w:val="21"/>
          <w:szCs w:val="21"/>
          <w:lang w:val="en-AU" w:eastAsia="en-US"/>
        </w:rPr>
      </w:pPr>
      <w:r w:rsidRPr="00777B06">
        <w:rPr>
          <w:rFonts w:ascii="Segoe UI" w:eastAsiaTheme="minorHAnsi" w:hAnsi="Segoe UI" w:cs="Segoe UI"/>
          <w:sz w:val="21"/>
          <w:szCs w:val="21"/>
          <w:lang w:val="en-GB" w:eastAsia="en-US"/>
        </w:rPr>
        <w:t>GenV is committed to fostering partnerships that have:</w:t>
      </w:r>
    </w:p>
    <w:p w14:paraId="229CB328" w14:textId="77777777" w:rsidR="00777B06" w:rsidRPr="00777B06" w:rsidRDefault="00777B06" w:rsidP="00777B06">
      <w:pPr>
        <w:numPr>
          <w:ilvl w:val="0"/>
          <w:numId w:val="1"/>
        </w:numPr>
        <w:spacing w:after="120" w:line="240" w:lineRule="auto"/>
        <w:contextualSpacing/>
        <w:jc w:val="both"/>
        <w:rPr>
          <w:rFonts w:ascii="Segoe UI" w:eastAsiaTheme="minorHAnsi" w:hAnsi="Segoe UI" w:cs="Segoe UI"/>
          <w:sz w:val="21"/>
          <w:szCs w:val="21"/>
          <w:lang w:val="en-AU" w:eastAsia="en-US"/>
        </w:rPr>
      </w:pPr>
      <w:r w:rsidRPr="00777B06">
        <w:rPr>
          <w:rFonts w:ascii="Segoe UI" w:eastAsiaTheme="minorHAnsi" w:hAnsi="Segoe UI" w:cs="Segoe UI"/>
          <w:sz w:val="21"/>
          <w:szCs w:val="21"/>
          <w:lang w:val="en-GB" w:eastAsia="en-US"/>
        </w:rPr>
        <w:t>A shared vision and goals</w:t>
      </w:r>
    </w:p>
    <w:p w14:paraId="7091D8C6" w14:textId="77777777" w:rsidR="00777B06" w:rsidRPr="00777B06" w:rsidRDefault="00777B06" w:rsidP="00777B06">
      <w:pPr>
        <w:numPr>
          <w:ilvl w:val="0"/>
          <w:numId w:val="1"/>
        </w:numPr>
        <w:spacing w:after="120" w:line="240" w:lineRule="auto"/>
        <w:contextualSpacing/>
        <w:jc w:val="both"/>
        <w:rPr>
          <w:rFonts w:ascii="Segoe UI" w:eastAsiaTheme="minorHAnsi" w:hAnsi="Segoe UI" w:cs="Segoe UI"/>
          <w:sz w:val="21"/>
          <w:szCs w:val="21"/>
          <w:lang w:val="en-AU" w:eastAsia="en-US"/>
        </w:rPr>
      </w:pPr>
      <w:r w:rsidRPr="00777B06">
        <w:rPr>
          <w:rFonts w:ascii="Segoe UI" w:eastAsiaTheme="minorHAnsi" w:hAnsi="Segoe UI" w:cs="Segoe UI"/>
          <w:sz w:val="21"/>
          <w:szCs w:val="21"/>
          <w:lang w:val="en-GB" w:eastAsia="en-US"/>
        </w:rPr>
        <w:t>Transparent and acceptable expectations</w:t>
      </w:r>
    </w:p>
    <w:p w14:paraId="26361C91" w14:textId="77777777" w:rsidR="00777B06" w:rsidRPr="00777B06" w:rsidRDefault="00777B06" w:rsidP="00777B06">
      <w:pPr>
        <w:numPr>
          <w:ilvl w:val="0"/>
          <w:numId w:val="1"/>
        </w:numPr>
        <w:spacing w:after="120" w:line="240" w:lineRule="auto"/>
        <w:contextualSpacing/>
        <w:jc w:val="both"/>
        <w:rPr>
          <w:rFonts w:ascii="Segoe UI" w:eastAsiaTheme="minorHAnsi" w:hAnsi="Segoe UI" w:cs="Segoe UI"/>
          <w:sz w:val="21"/>
          <w:szCs w:val="21"/>
          <w:lang w:val="en-AU" w:eastAsia="en-US"/>
        </w:rPr>
      </w:pPr>
      <w:r w:rsidRPr="00777B06">
        <w:rPr>
          <w:rFonts w:ascii="Segoe UI" w:eastAsiaTheme="minorHAnsi" w:hAnsi="Segoe UI" w:cs="Segoe UI"/>
          <w:sz w:val="21"/>
          <w:szCs w:val="21"/>
          <w:lang w:val="en-GB" w:eastAsia="en-US"/>
        </w:rPr>
        <w:t xml:space="preserve">Clear &amp; regular communication </w:t>
      </w:r>
    </w:p>
    <w:p w14:paraId="04F2AB3D" w14:textId="77777777" w:rsidR="00777B06" w:rsidRPr="00777B06" w:rsidRDefault="00777B06" w:rsidP="00777B06">
      <w:pPr>
        <w:numPr>
          <w:ilvl w:val="0"/>
          <w:numId w:val="1"/>
        </w:numPr>
        <w:spacing w:after="120" w:line="240" w:lineRule="auto"/>
        <w:contextualSpacing/>
        <w:jc w:val="both"/>
        <w:rPr>
          <w:rFonts w:ascii="Segoe UI" w:eastAsiaTheme="minorHAnsi" w:hAnsi="Segoe UI" w:cs="Segoe UI"/>
          <w:sz w:val="21"/>
          <w:szCs w:val="21"/>
          <w:lang w:val="en-AU" w:eastAsia="en-US"/>
        </w:rPr>
      </w:pPr>
      <w:r w:rsidRPr="00777B06">
        <w:rPr>
          <w:rFonts w:ascii="Segoe UI" w:eastAsiaTheme="minorHAnsi" w:hAnsi="Segoe UI" w:cs="Segoe UI"/>
          <w:sz w:val="21"/>
          <w:szCs w:val="21"/>
          <w:lang w:val="en-GB" w:eastAsia="en-US"/>
        </w:rPr>
        <w:t xml:space="preserve">Respectful relationships </w:t>
      </w:r>
    </w:p>
    <w:p w14:paraId="6C9FFE5A" w14:textId="77777777" w:rsidR="00777B06" w:rsidRPr="00777B06" w:rsidRDefault="00777B06" w:rsidP="00777B06">
      <w:pPr>
        <w:numPr>
          <w:ilvl w:val="0"/>
          <w:numId w:val="1"/>
        </w:numPr>
        <w:spacing w:after="120" w:line="240" w:lineRule="auto"/>
        <w:contextualSpacing/>
        <w:jc w:val="both"/>
        <w:rPr>
          <w:rFonts w:ascii="Segoe UI" w:eastAsiaTheme="minorHAnsi" w:hAnsi="Segoe UI" w:cs="Segoe UI"/>
          <w:sz w:val="21"/>
          <w:szCs w:val="21"/>
          <w:lang w:val="en-AU" w:eastAsia="en-US"/>
        </w:rPr>
      </w:pPr>
      <w:r w:rsidRPr="00777B06">
        <w:rPr>
          <w:rFonts w:ascii="Segoe UI" w:eastAsiaTheme="minorHAnsi" w:hAnsi="Segoe UI" w:cs="Segoe UI"/>
          <w:sz w:val="21"/>
          <w:szCs w:val="21"/>
          <w:lang w:val="en-GB" w:eastAsia="en-US"/>
        </w:rPr>
        <w:t xml:space="preserve">Systematized processes that optimize productivity </w:t>
      </w:r>
    </w:p>
    <w:p w14:paraId="50EDAF91" w14:textId="77777777" w:rsidR="00777B06" w:rsidRPr="00777B06" w:rsidRDefault="00777B06" w:rsidP="00777B06">
      <w:pPr>
        <w:numPr>
          <w:ilvl w:val="0"/>
          <w:numId w:val="1"/>
        </w:numPr>
        <w:spacing w:after="120" w:line="240" w:lineRule="auto"/>
        <w:contextualSpacing/>
        <w:jc w:val="both"/>
        <w:rPr>
          <w:rFonts w:ascii="Segoe UI" w:eastAsiaTheme="minorHAnsi" w:hAnsi="Segoe UI" w:cs="Segoe UI"/>
          <w:sz w:val="21"/>
          <w:szCs w:val="21"/>
          <w:lang w:val="en-AU" w:eastAsia="en-US"/>
        </w:rPr>
      </w:pPr>
      <w:r w:rsidRPr="00777B06">
        <w:rPr>
          <w:rFonts w:ascii="Segoe UI" w:eastAsiaTheme="minorHAnsi" w:hAnsi="Segoe UI" w:cs="Segoe UI"/>
          <w:sz w:val="21"/>
          <w:szCs w:val="21"/>
          <w:lang w:val="en-GB" w:eastAsia="en-US"/>
        </w:rPr>
        <w:t>Flexibility to meet the needs of each partnership</w:t>
      </w:r>
    </w:p>
    <w:p w14:paraId="497524AB" w14:textId="77777777" w:rsidR="00777B06" w:rsidRPr="00777B06" w:rsidRDefault="00777B06" w:rsidP="00777B06">
      <w:pPr>
        <w:spacing w:after="0" w:line="240" w:lineRule="auto"/>
        <w:contextualSpacing/>
        <w:jc w:val="both"/>
        <w:rPr>
          <w:rFonts w:ascii="Segoe UI" w:eastAsiaTheme="minorHAnsi" w:hAnsi="Segoe UI" w:cs="Segoe UI"/>
          <w:b/>
          <w:color w:val="2E74B5" w:themeColor="accent1" w:themeShade="BF"/>
          <w:sz w:val="21"/>
          <w:szCs w:val="21"/>
          <w:lang w:val="en-GB" w:eastAsia="en-US"/>
        </w:rPr>
      </w:pPr>
    </w:p>
    <w:p w14:paraId="2E0C898A" w14:textId="77777777" w:rsidR="00777B06" w:rsidRPr="00777B06" w:rsidRDefault="00777B06" w:rsidP="00777B06">
      <w:pPr>
        <w:keepNext/>
        <w:keepLines/>
        <w:spacing w:after="120" w:line="240" w:lineRule="auto"/>
        <w:contextualSpacing/>
        <w:jc w:val="both"/>
        <w:outlineLvl w:val="2"/>
        <w:rPr>
          <w:rFonts w:ascii="Segoe UI" w:eastAsiaTheme="majorEastAsia" w:hAnsi="Segoe UI" w:cs="Segoe UI"/>
          <w:b/>
          <w:color w:val="2E74B5" w:themeColor="accent1" w:themeShade="BF"/>
          <w:sz w:val="21"/>
          <w:szCs w:val="21"/>
          <w:lang w:val="en-GB" w:eastAsia="en-US"/>
        </w:rPr>
      </w:pPr>
      <w:r w:rsidRPr="00777B06">
        <w:rPr>
          <w:rFonts w:ascii="Segoe UI" w:eastAsiaTheme="majorEastAsia" w:hAnsi="Segoe UI" w:cs="Segoe UI"/>
          <w:b/>
          <w:color w:val="2E74B5" w:themeColor="accent1" w:themeShade="BF"/>
          <w:sz w:val="21"/>
          <w:szCs w:val="21"/>
          <w:lang w:val="en-GB" w:eastAsia="en-US"/>
        </w:rPr>
        <w:t>GenV will support this collaboration by providing</w:t>
      </w:r>
    </w:p>
    <w:p w14:paraId="32054FAC" w14:textId="77777777" w:rsidR="00777B06" w:rsidRPr="00777B06" w:rsidRDefault="00777B06" w:rsidP="00777B06">
      <w:pPr>
        <w:numPr>
          <w:ilvl w:val="0"/>
          <w:numId w:val="2"/>
        </w:numPr>
        <w:spacing w:after="120" w:line="240" w:lineRule="auto"/>
        <w:ind w:left="714" w:hanging="357"/>
        <w:contextualSpacing/>
        <w:jc w:val="both"/>
        <w:rPr>
          <w:rFonts w:ascii="Segoe UI" w:eastAsiaTheme="minorHAnsi" w:hAnsi="Segoe UI" w:cs="Segoe UI"/>
          <w:sz w:val="21"/>
          <w:szCs w:val="21"/>
          <w:lang w:val="en-GB" w:eastAsia="en-US"/>
        </w:rPr>
      </w:pPr>
      <w:r w:rsidRPr="00777B06">
        <w:rPr>
          <w:rFonts w:ascii="Segoe UI" w:eastAsiaTheme="minorHAnsi" w:hAnsi="Segoe UI" w:cs="Segoe UI"/>
          <w:sz w:val="21"/>
          <w:szCs w:val="21"/>
          <w:lang w:val="en-GB" w:eastAsia="en-US"/>
        </w:rPr>
        <w:t>A co-convener</w:t>
      </w:r>
    </w:p>
    <w:p w14:paraId="10CE397A" w14:textId="77777777" w:rsidR="00777B06" w:rsidRPr="00777B06" w:rsidRDefault="00777B06" w:rsidP="00777B06">
      <w:pPr>
        <w:numPr>
          <w:ilvl w:val="0"/>
          <w:numId w:val="2"/>
        </w:numPr>
        <w:spacing w:after="120" w:line="240" w:lineRule="auto"/>
        <w:ind w:left="714" w:hanging="357"/>
        <w:contextualSpacing/>
        <w:jc w:val="both"/>
        <w:rPr>
          <w:rFonts w:ascii="Segoe UI" w:eastAsiaTheme="minorHAnsi" w:hAnsi="Segoe UI" w:cs="Segoe UI"/>
          <w:sz w:val="21"/>
          <w:szCs w:val="21"/>
          <w:lang w:val="en-GB" w:eastAsia="en-US"/>
        </w:rPr>
      </w:pPr>
      <w:r w:rsidRPr="00777B06">
        <w:rPr>
          <w:rFonts w:ascii="Segoe UI" w:eastAsiaTheme="minorHAnsi" w:hAnsi="Segoe UI" w:cs="Segoe UI"/>
          <w:sz w:val="21"/>
          <w:szCs w:val="21"/>
          <w:lang w:val="en-GB" w:eastAsia="en-US"/>
        </w:rPr>
        <w:t>A dedicated co-ordinator</w:t>
      </w:r>
    </w:p>
    <w:p w14:paraId="527FB571" w14:textId="77777777" w:rsidR="00777B06" w:rsidRPr="00777B06" w:rsidRDefault="00777B06" w:rsidP="00777B06">
      <w:pPr>
        <w:numPr>
          <w:ilvl w:val="0"/>
          <w:numId w:val="2"/>
        </w:numPr>
        <w:spacing w:after="120" w:line="240" w:lineRule="auto"/>
        <w:ind w:left="714" w:hanging="357"/>
        <w:contextualSpacing/>
        <w:jc w:val="both"/>
        <w:rPr>
          <w:rFonts w:ascii="Segoe UI" w:eastAsiaTheme="minorHAnsi" w:hAnsi="Segoe UI" w:cs="Segoe UI"/>
          <w:sz w:val="21"/>
          <w:szCs w:val="21"/>
          <w:lang w:val="en-GB" w:eastAsia="en-US"/>
        </w:rPr>
      </w:pPr>
      <w:r w:rsidRPr="00777B06">
        <w:rPr>
          <w:rFonts w:ascii="Segoe UI" w:eastAsiaTheme="minorHAnsi" w:hAnsi="Segoe UI" w:cs="Segoe UI"/>
          <w:sz w:val="21"/>
          <w:szCs w:val="21"/>
          <w:lang w:val="en-GB" w:eastAsia="en-US"/>
        </w:rPr>
        <w:t xml:space="preserve">Resources such as standardized processes, centralized communication centre and software  platforms </w:t>
      </w:r>
    </w:p>
    <w:p w14:paraId="08608BC4" w14:textId="77777777" w:rsidR="00777B06" w:rsidRPr="00777B06" w:rsidRDefault="00777B06" w:rsidP="00777B06">
      <w:pPr>
        <w:numPr>
          <w:ilvl w:val="0"/>
          <w:numId w:val="2"/>
        </w:numPr>
        <w:spacing w:after="120" w:line="240" w:lineRule="auto"/>
        <w:ind w:left="714" w:hanging="357"/>
        <w:contextualSpacing/>
        <w:jc w:val="both"/>
        <w:rPr>
          <w:rFonts w:ascii="Segoe UI" w:eastAsiaTheme="minorHAnsi" w:hAnsi="Segoe UI" w:cs="Segoe UI"/>
          <w:sz w:val="21"/>
          <w:szCs w:val="21"/>
          <w:lang w:val="en-AU" w:eastAsia="en-US"/>
        </w:rPr>
      </w:pPr>
      <w:r w:rsidRPr="00777B06">
        <w:rPr>
          <w:rFonts w:ascii="Segoe UI" w:eastAsiaTheme="minorHAnsi" w:hAnsi="Segoe UI" w:cs="Segoe UI"/>
          <w:sz w:val="21"/>
          <w:szCs w:val="21"/>
          <w:lang w:val="en-GB" w:eastAsia="en-US"/>
        </w:rPr>
        <w:t>Access to the GenV student program and resources for supporting funding applications</w:t>
      </w:r>
    </w:p>
    <w:p w14:paraId="7ADE9E43" w14:textId="77777777" w:rsidR="00777B06" w:rsidRPr="00777B06" w:rsidRDefault="00777B06" w:rsidP="00777B06">
      <w:pPr>
        <w:spacing w:after="0" w:line="240" w:lineRule="auto"/>
        <w:ind w:left="1440"/>
        <w:contextualSpacing/>
        <w:jc w:val="both"/>
        <w:rPr>
          <w:rFonts w:ascii="Segoe UI" w:eastAsiaTheme="minorHAnsi" w:hAnsi="Segoe UI" w:cs="Segoe UI"/>
          <w:sz w:val="21"/>
          <w:szCs w:val="21"/>
          <w:lang w:val="en-GB" w:eastAsia="en-US"/>
        </w:rPr>
      </w:pPr>
    </w:p>
    <w:p w14:paraId="496A7C28" w14:textId="77777777" w:rsidR="00777B06" w:rsidRPr="00777B06" w:rsidRDefault="00777B06" w:rsidP="00777B06">
      <w:pPr>
        <w:keepNext/>
        <w:keepLines/>
        <w:spacing w:after="120" w:line="240" w:lineRule="auto"/>
        <w:contextualSpacing/>
        <w:jc w:val="both"/>
        <w:outlineLvl w:val="2"/>
        <w:rPr>
          <w:rFonts w:ascii="Segoe UI" w:eastAsiaTheme="majorEastAsia" w:hAnsi="Segoe UI" w:cs="Segoe UI"/>
          <w:b/>
          <w:color w:val="2E74B5" w:themeColor="accent1" w:themeShade="BF"/>
          <w:sz w:val="21"/>
          <w:szCs w:val="21"/>
          <w:lang w:val="en-GB" w:eastAsia="en-US"/>
        </w:rPr>
      </w:pPr>
      <w:r w:rsidRPr="00777B06">
        <w:rPr>
          <w:rFonts w:ascii="Segoe UI" w:eastAsiaTheme="majorEastAsia" w:hAnsi="Segoe UI" w:cs="Segoe UI"/>
          <w:b/>
          <w:color w:val="2E74B5" w:themeColor="accent1" w:themeShade="BF"/>
          <w:sz w:val="21"/>
          <w:szCs w:val="21"/>
          <w:lang w:val="en-GB" w:eastAsia="en-US"/>
        </w:rPr>
        <w:t xml:space="preserve">This group will support this collaboration by </w:t>
      </w:r>
    </w:p>
    <w:p w14:paraId="1529E246" w14:textId="77777777" w:rsidR="00777B06" w:rsidRPr="00777B06" w:rsidRDefault="00777B06" w:rsidP="00777B06">
      <w:pPr>
        <w:numPr>
          <w:ilvl w:val="0"/>
          <w:numId w:val="6"/>
        </w:numPr>
        <w:spacing w:after="120" w:line="240" w:lineRule="auto"/>
        <w:contextualSpacing/>
        <w:jc w:val="both"/>
        <w:rPr>
          <w:rFonts w:ascii="Segoe UI" w:eastAsiaTheme="minorHAnsi" w:hAnsi="Segoe UI" w:cs="Segoe UI"/>
          <w:sz w:val="21"/>
          <w:szCs w:val="21"/>
          <w:lang w:val="en-GB" w:eastAsia="en-US"/>
        </w:rPr>
      </w:pPr>
      <w:r w:rsidRPr="00777B06">
        <w:rPr>
          <w:rFonts w:ascii="Segoe UI" w:eastAsiaTheme="minorHAnsi" w:hAnsi="Segoe UI" w:cs="Segoe UI"/>
          <w:sz w:val="21"/>
          <w:szCs w:val="21"/>
          <w:lang w:val="en-GB" w:eastAsia="en-US"/>
        </w:rPr>
        <w:t xml:space="preserve">Providing insights drawn from their expertise and experience in </w:t>
      </w:r>
      <w:r w:rsidRPr="00777B06">
        <w:rPr>
          <w:rFonts w:ascii="Segoe UI" w:eastAsiaTheme="minorHAnsi" w:hAnsi="Segoe UI" w:cs="Segoe UI"/>
          <w:b/>
          <w:i/>
          <w:sz w:val="21"/>
          <w:szCs w:val="21"/>
          <w:lang w:val="en-GB" w:eastAsia="en-US"/>
        </w:rPr>
        <w:t xml:space="preserve">Trials </w:t>
      </w:r>
      <w:r w:rsidRPr="00777B06">
        <w:rPr>
          <w:rFonts w:ascii="Segoe UI" w:eastAsiaTheme="minorHAnsi" w:hAnsi="Segoe UI" w:cs="Segoe UI"/>
          <w:sz w:val="21"/>
          <w:szCs w:val="21"/>
          <w:lang w:val="en-GB" w:eastAsia="en-US"/>
        </w:rPr>
        <w:t>to</w:t>
      </w:r>
    </w:p>
    <w:p w14:paraId="02DA65CF" w14:textId="77777777" w:rsidR="00777B06" w:rsidRPr="00777B06" w:rsidRDefault="00777B06" w:rsidP="00777B06">
      <w:pPr>
        <w:numPr>
          <w:ilvl w:val="0"/>
          <w:numId w:val="3"/>
        </w:numPr>
        <w:spacing w:after="120" w:line="240" w:lineRule="auto"/>
        <w:ind w:hanging="357"/>
        <w:contextualSpacing/>
        <w:jc w:val="both"/>
        <w:rPr>
          <w:rFonts w:ascii="Segoe UI" w:eastAsiaTheme="minorHAnsi" w:hAnsi="Segoe UI" w:cs="Segoe UI"/>
          <w:sz w:val="21"/>
          <w:szCs w:val="21"/>
          <w:lang w:val="en-GB" w:eastAsia="en-US"/>
        </w:rPr>
      </w:pPr>
      <w:r w:rsidRPr="00777B06">
        <w:rPr>
          <w:rFonts w:ascii="Segoe UI" w:eastAsiaTheme="minorHAnsi" w:hAnsi="Segoe UI" w:cs="Segoe UI"/>
          <w:sz w:val="21"/>
          <w:szCs w:val="21"/>
          <w:lang w:val="en-GB" w:eastAsia="en-US"/>
        </w:rPr>
        <w:t xml:space="preserve">Advise on and help prioritize the </w:t>
      </w:r>
      <w:r w:rsidRPr="00777B06">
        <w:rPr>
          <w:rFonts w:ascii="Segoe UI" w:eastAsiaTheme="minorHAnsi" w:hAnsi="Segoe UI" w:cs="Segoe UI"/>
          <w:i/>
          <w:sz w:val="21"/>
          <w:szCs w:val="21"/>
          <w:lang w:val="en-GB" w:eastAsia="en-US"/>
        </w:rPr>
        <w:t>design</w:t>
      </w:r>
      <w:r w:rsidRPr="00777B06">
        <w:rPr>
          <w:rFonts w:ascii="Segoe UI" w:eastAsiaTheme="minorHAnsi" w:hAnsi="Segoe UI" w:cs="Segoe UI"/>
          <w:sz w:val="21"/>
          <w:szCs w:val="21"/>
          <w:lang w:val="en-GB" w:eastAsia="en-US"/>
        </w:rPr>
        <w:t xml:space="preserve"> of GenV to maximize its utility and impact</w:t>
      </w:r>
    </w:p>
    <w:p w14:paraId="0F806987" w14:textId="77777777" w:rsidR="00777B06" w:rsidRPr="00777B06" w:rsidRDefault="00777B06" w:rsidP="00777B06">
      <w:pPr>
        <w:numPr>
          <w:ilvl w:val="0"/>
          <w:numId w:val="3"/>
        </w:numPr>
        <w:spacing w:after="120" w:line="240" w:lineRule="auto"/>
        <w:ind w:hanging="357"/>
        <w:contextualSpacing/>
        <w:jc w:val="both"/>
        <w:rPr>
          <w:rFonts w:ascii="Segoe UI" w:eastAsiaTheme="minorHAnsi" w:hAnsi="Segoe UI" w:cs="Segoe UI"/>
          <w:sz w:val="21"/>
          <w:szCs w:val="21"/>
          <w:lang w:val="en-GB" w:eastAsia="en-US"/>
        </w:rPr>
      </w:pPr>
      <w:r w:rsidRPr="00777B06">
        <w:rPr>
          <w:rFonts w:ascii="Segoe UI" w:eastAsia="Times New Roman" w:hAnsi="Segoe UI" w:cs="Segoe UI"/>
          <w:sz w:val="21"/>
          <w:szCs w:val="21"/>
          <w:lang w:val="en"/>
        </w:rPr>
        <w:t xml:space="preserve">Help shape </w:t>
      </w:r>
      <w:r w:rsidRPr="00777B06">
        <w:rPr>
          <w:rFonts w:ascii="Segoe UI" w:eastAsia="Times New Roman" w:hAnsi="Segoe UI" w:cs="Segoe UI"/>
          <w:i/>
          <w:sz w:val="21"/>
          <w:szCs w:val="21"/>
          <w:lang w:val="en"/>
        </w:rPr>
        <w:t>research priorities</w:t>
      </w:r>
      <w:r w:rsidRPr="00777B06">
        <w:rPr>
          <w:rFonts w:ascii="Segoe UI" w:eastAsia="Times New Roman" w:hAnsi="Segoe UI" w:cs="Segoe UI"/>
          <w:sz w:val="21"/>
          <w:szCs w:val="21"/>
          <w:lang w:val="en"/>
        </w:rPr>
        <w:t xml:space="preserve"> relevant to GenV 2020 children’s age and stage</w:t>
      </w:r>
    </w:p>
    <w:p w14:paraId="4C5D23C8" w14:textId="77777777" w:rsidR="00777B06" w:rsidRPr="00777B06" w:rsidRDefault="00777B06" w:rsidP="00777B06">
      <w:pPr>
        <w:numPr>
          <w:ilvl w:val="0"/>
          <w:numId w:val="3"/>
        </w:numPr>
        <w:spacing w:after="120" w:line="240" w:lineRule="auto"/>
        <w:ind w:hanging="357"/>
        <w:contextualSpacing/>
        <w:jc w:val="both"/>
        <w:rPr>
          <w:rFonts w:ascii="Segoe UI" w:eastAsiaTheme="minorHAnsi" w:hAnsi="Segoe UI" w:cs="Segoe UI"/>
          <w:sz w:val="21"/>
          <w:szCs w:val="21"/>
          <w:lang w:val="en-GB" w:eastAsia="en-US"/>
        </w:rPr>
      </w:pPr>
      <w:r w:rsidRPr="00777B06">
        <w:rPr>
          <w:rFonts w:ascii="Segoe UI" w:eastAsia="Times New Roman" w:hAnsi="Segoe UI" w:cs="Segoe UI"/>
          <w:sz w:val="21"/>
          <w:szCs w:val="21"/>
          <w:lang w:val="en"/>
        </w:rPr>
        <w:t xml:space="preserve">Contribute to </w:t>
      </w:r>
      <w:r w:rsidRPr="00777B06">
        <w:rPr>
          <w:rFonts w:ascii="Segoe UI" w:eastAsia="Times New Roman" w:hAnsi="Segoe UI" w:cs="Segoe UI"/>
          <w:i/>
          <w:sz w:val="21"/>
          <w:szCs w:val="21"/>
          <w:lang w:val="en"/>
        </w:rPr>
        <w:t xml:space="preserve">solving complex problems </w:t>
      </w:r>
      <w:r w:rsidRPr="00777B06">
        <w:rPr>
          <w:rFonts w:ascii="Segoe UI" w:eastAsia="Times New Roman" w:hAnsi="Segoe UI" w:cs="Segoe UI"/>
          <w:sz w:val="21"/>
          <w:szCs w:val="21"/>
          <w:lang w:val="en"/>
        </w:rPr>
        <w:t xml:space="preserve">and </w:t>
      </w:r>
      <w:r w:rsidRPr="00777B06">
        <w:rPr>
          <w:rFonts w:ascii="Segoe UI" w:eastAsia="Times New Roman" w:hAnsi="Segoe UI" w:cs="Segoe UI"/>
          <w:i/>
          <w:sz w:val="21"/>
          <w:szCs w:val="21"/>
          <w:lang w:val="en"/>
        </w:rPr>
        <w:t>improving health &amp; wellbeing</w:t>
      </w:r>
      <w:r w:rsidRPr="00777B06">
        <w:rPr>
          <w:rFonts w:ascii="Segoe UI" w:eastAsia="Times New Roman" w:hAnsi="Segoe UI" w:cs="Segoe UI"/>
          <w:sz w:val="21"/>
          <w:szCs w:val="21"/>
          <w:lang w:val="en"/>
        </w:rPr>
        <w:t xml:space="preserve"> </w:t>
      </w:r>
    </w:p>
    <w:p w14:paraId="2C3281EE" w14:textId="77777777" w:rsidR="00777B06" w:rsidRPr="00777B06" w:rsidRDefault="00777B06" w:rsidP="00777B06">
      <w:pPr>
        <w:numPr>
          <w:ilvl w:val="0"/>
          <w:numId w:val="3"/>
        </w:numPr>
        <w:spacing w:after="120" w:line="240" w:lineRule="auto"/>
        <w:ind w:hanging="357"/>
        <w:contextualSpacing/>
        <w:jc w:val="both"/>
        <w:rPr>
          <w:rFonts w:ascii="Segoe UI" w:eastAsiaTheme="minorHAnsi" w:hAnsi="Segoe UI" w:cs="Segoe UI"/>
          <w:sz w:val="21"/>
          <w:szCs w:val="21"/>
          <w:lang w:val="en-GB" w:eastAsia="en-US"/>
        </w:rPr>
      </w:pPr>
      <w:r w:rsidRPr="00777B06">
        <w:rPr>
          <w:rFonts w:ascii="Segoe UI" w:eastAsiaTheme="minorHAnsi" w:hAnsi="Segoe UI" w:cs="Segoe UI"/>
          <w:sz w:val="21"/>
          <w:szCs w:val="21"/>
          <w:lang w:val="en-GB" w:eastAsia="en-US"/>
        </w:rPr>
        <w:t xml:space="preserve">Identify the needs and preferences of </w:t>
      </w:r>
      <w:r w:rsidRPr="00777B06">
        <w:rPr>
          <w:rFonts w:ascii="Segoe UI" w:eastAsiaTheme="minorHAnsi" w:hAnsi="Segoe UI" w:cs="Segoe UI"/>
          <w:i/>
          <w:sz w:val="21"/>
          <w:szCs w:val="21"/>
          <w:lang w:val="en-GB" w:eastAsia="en-US"/>
        </w:rPr>
        <w:t>GenV users</w:t>
      </w:r>
      <w:r w:rsidRPr="00777B06">
        <w:rPr>
          <w:rFonts w:ascii="Segoe UI" w:eastAsiaTheme="minorHAnsi" w:hAnsi="Segoe UI" w:cs="Segoe UI"/>
          <w:sz w:val="21"/>
          <w:szCs w:val="21"/>
          <w:lang w:val="en-GB" w:eastAsia="en-US"/>
        </w:rPr>
        <w:t xml:space="preserve"> across Victoria</w:t>
      </w:r>
    </w:p>
    <w:p w14:paraId="28AF4BDF" w14:textId="77777777" w:rsidR="00777B06" w:rsidRPr="00777B06" w:rsidRDefault="00777B06" w:rsidP="00777B06">
      <w:pPr>
        <w:numPr>
          <w:ilvl w:val="0"/>
          <w:numId w:val="2"/>
        </w:numPr>
        <w:spacing w:after="120" w:line="240" w:lineRule="auto"/>
        <w:ind w:hanging="357"/>
        <w:contextualSpacing/>
        <w:jc w:val="both"/>
        <w:rPr>
          <w:rFonts w:ascii="Segoe UI" w:eastAsiaTheme="minorHAnsi" w:hAnsi="Segoe UI" w:cs="Segoe UI"/>
          <w:sz w:val="21"/>
          <w:szCs w:val="21"/>
          <w:lang w:val="en-GB" w:eastAsia="en-US"/>
        </w:rPr>
      </w:pPr>
      <w:r w:rsidRPr="00777B06">
        <w:rPr>
          <w:rFonts w:ascii="Segoe UI" w:eastAsiaTheme="minorHAnsi" w:hAnsi="Segoe UI" w:cs="Segoe UI"/>
          <w:sz w:val="21"/>
          <w:szCs w:val="21"/>
          <w:lang w:val="en-GB" w:eastAsia="en-US"/>
        </w:rPr>
        <w:t xml:space="preserve">Using and contributing to GenV’s data </w:t>
      </w:r>
    </w:p>
    <w:p w14:paraId="67FE7DA1" w14:textId="77777777" w:rsidR="00777B06" w:rsidRPr="00777B06" w:rsidRDefault="00777B06" w:rsidP="00777B06">
      <w:pPr>
        <w:numPr>
          <w:ilvl w:val="0"/>
          <w:numId w:val="2"/>
        </w:numPr>
        <w:spacing w:after="120" w:line="240" w:lineRule="auto"/>
        <w:ind w:hanging="357"/>
        <w:contextualSpacing/>
        <w:jc w:val="both"/>
        <w:rPr>
          <w:rFonts w:ascii="Segoe UI" w:eastAsiaTheme="minorHAnsi" w:hAnsi="Segoe UI" w:cs="Segoe UI"/>
          <w:sz w:val="21"/>
          <w:szCs w:val="21"/>
          <w:lang w:val="en-GB" w:eastAsia="en-US"/>
        </w:rPr>
      </w:pPr>
      <w:r w:rsidRPr="00777B06">
        <w:rPr>
          <w:rFonts w:ascii="Segoe UI" w:eastAsiaTheme="minorHAnsi" w:hAnsi="Segoe UI" w:cs="Segoe UI"/>
          <w:sz w:val="21"/>
          <w:szCs w:val="21"/>
          <w:lang w:val="en-GB" w:eastAsia="en-US"/>
        </w:rPr>
        <w:t>Promoting GenV amongst colleagues and across networks to support the health, development and welling of Victoria’s children</w:t>
      </w:r>
    </w:p>
    <w:p w14:paraId="29267E9A" w14:textId="77777777" w:rsidR="00777B06" w:rsidRPr="00777B06" w:rsidRDefault="00777B06" w:rsidP="00777B06">
      <w:pPr>
        <w:spacing w:after="0" w:line="240" w:lineRule="auto"/>
        <w:ind w:left="720"/>
        <w:contextualSpacing/>
        <w:jc w:val="both"/>
        <w:rPr>
          <w:rFonts w:ascii="Segoe UI" w:eastAsiaTheme="minorHAnsi" w:hAnsi="Segoe UI" w:cs="Segoe UI"/>
          <w:color w:val="2E74B5" w:themeColor="accent1" w:themeShade="BF"/>
          <w:sz w:val="21"/>
          <w:szCs w:val="21"/>
          <w:lang w:val="en-GB" w:eastAsia="en-US"/>
        </w:rPr>
      </w:pPr>
    </w:p>
    <w:p w14:paraId="44D3B01D" w14:textId="77777777" w:rsidR="00777B06" w:rsidRPr="00777B06" w:rsidRDefault="00777B06" w:rsidP="00777B06">
      <w:pPr>
        <w:keepNext/>
        <w:keepLines/>
        <w:spacing w:after="120" w:line="240" w:lineRule="auto"/>
        <w:contextualSpacing/>
        <w:jc w:val="both"/>
        <w:outlineLvl w:val="2"/>
        <w:rPr>
          <w:rFonts w:ascii="Segoe UI" w:eastAsiaTheme="majorEastAsia" w:hAnsi="Segoe UI" w:cs="Segoe UI"/>
          <w:b/>
          <w:color w:val="2E74B5" w:themeColor="accent1" w:themeShade="BF"/>
          <w:sz w:val="21"/>
          <w:szCs w:val="21"/>
          <w:lang w:val="en-GB" w:eastAsia="en-US"/>
        </w:rPr>
      </w:pPr>
      <w:r w:rsidRPr="00777B06">
        <w:rPr>
          <w:rFonts w:ascii="Segoe UI" w:eastAsiaTheme="majorEastAsia" w:hAnsi="Segoe UI" w:cs="Segoe UI"/>
          <w:b/>
          <w:color w:val="2E74B5" w:themeColor="accent1" w:themeShade="BF"/>
          <w:sz w:val="21"/>
          <w:szCs w:val="21"/>
          <w:lang w:val="en-GB" w:eastAsia="en-US"/>
        </w:rPr>
        <w:t>Together we will</w:t>
      </w:r>
    </w:p>
    <w:p w14:paraId="08181E08" w14:textId="77777777" w:rsidR="00777B06" w:rsidRPr="00777B06" w:rsidRDefault="00777B06" w:rsidP="00777B06">
      <w:pPr>
        <w:numPr>
          <w:ilvl w:val="0"/>
          <w:numId w:val="2"/>
        </w:numPr>
        <w:spacing w:after="120" w:line="240" w:lineRule="auto"/>
        <w:ind w:hanging="357"/>
        <w:contextualSpacing/>
        <w:jc w:val="both"/>
        <w:rPr>
          <w:rFonts w:ascii="Segoe UI" w:eastAsiaTheme="minorHAnsi" w:hAnsi="Segoe UI" w:cs="Segoe UI"/>
          <w:sz w:val="21"/>
          <w:szCs w:val="21"/>
          <w:lang w:val="en-GB" w:eastAsia="en-US"/>
        </w:rPr>
      </w:pPr>
      <w:r w:rsidRPr="00777B06">
        <w:rPr>
          <w:rFonts w:ascii="Segoe UI" w:eastAsiaTheme="minorHAnsi" w:hAnsi="Segoe UI" w:cs="Segoe UI"/>
          <w:sz w:val="21"/>
          <w:szCs w:val="21"/>
          <w:lang w:val="en-GB" w:eastAsia="en-US"/>
        </w:rPr>
        <w:t>Draw members from a breadth of sectors: academia, policy and practice</w:t>
      </w:r>
    </w:p>
    <w:p w14:paraId="2044D60D" w14:textId="77777777" w:rsidR="00777B06" w:rsidRPr="00777B06" w:rsidRDefault="00777B06" w:rsidP="00777B06">
      <w:pPr>
        <w:numPr>
          <w:ilvl w:val="0"/>
          <w:numId w:val="2"/>
        </w:numPr>
        <w:spacing w:after="120" w:line="240" w:lineRule="auto"/>
        <w:ind w:hanging="357"/>
        <w:contextualSpacing/>
        <w:jc w:val="both"/>
        <w:rPr>
          <w:rFonts w:ascii="Segoe UI" w:eastAsiaTheme="minorHAnsi" w:hAnsi="Segoe UI" w:cs="Segoe UI"/>
          <w:sz w:val="21"/>
          <w:szCs w:val="21"/>
          <w:lang w:val="en-GB" w:eastAsia="en-US"/>
        </w:rPr>
      </w:pPr>
      <w:r w:rsidRPr="00777B06">
        <w:rPr>
          <w:rFonts w:ascii="Segoe UI" w:eastAsiaTheme="minorHAnsi" w:hAnsi="Segoe UI" w:cs="Segoe UI"/>
          <w:sz w:val="21"/>
          <w:szCs w:val="21"/>
          <w:lang w:val="en-GB" w:eastAsia="en-US"/>
        </w:rPr>
        <w:t>Be willing to share ideas to improve GenV as a resource for all</w:t>
      </w:r>
    </w:p>
    <w:p w14:paraId="0BD46C98" w14:textId="77777777" w:rsidR="00777B06" w:rsidRPr="00777B06" w:rsidRDefault="00777B06" w:rsidP="00777B06">
      <w:pPr>
        <w:numPr>
          <w:ilvl w:val="0"/>
          <w:numId w:val="2"/>
        </w:numPr>
        <w:spacing w:after="120" w:line="240" w:lineRule="auto"/>
        <w:ind w:hanging="357"/>
        <w:contextualSpacing/>
        <w:jc w:val="both"/>
        <w:rPr>
          <w:rFonts w:ascii="Segoe UI" w:eastAsiaTheme="minorHAnsi" w:hAnsi="Segoe UI" w:cs="Segoe UI"/>
          <w:sz w:val="21"/>
          <w:szCs w:val="21"/>
          <w:lang w:val="en-GB" w:eastAsia="en-US"/>
        </w:rPr>
      </w:pPr>
      <w:r w:rsidRPr="00777B06">
        <w:rPr>
          <w:rFonts w:ascii="Segoe UI" w:eastAsiaTheme="minorHAnsi" w:hAnsi="Segoe UI" w:cs="Segoe UI"/>
          <w:sz w:val="21"/>
          <w:szCs w:val="21"/>
          <w:lang w:val="en-GB" w:eastAsia="en-US"/>
        </w:rPr>
        <w:t xml:space="preserve">Maintain the confidentiality of other members’ current and proposed work or research projects that may be discussed </w:t>
      </w:r>
    </w:p>
    <w:p w14:paraId="6F56BBB6" w14:textId="77777777" w:rsidR="00777B06" w:rsidRPr="00777B06" w:rsidRDefault="00777B06" w:rsidP="00777B06">
      <w:pPr>
        <w:spacing w:after="0" w:line="240" w:lineRule="auto"/>
        <w:ind w:left="720"/>
        <w:contextualSpacing/>
        <w:jc w:val="both"/>
        <w:rPr>
          <w:rFonts w:ascii="Segoe UI" w:eastAsiaTheme="minorHAnsi" w:hAnsi="Segoe UI" w:cs="Segoe UI"/>
          <w:sz w:val="21"/>
          <w:szCs w:val="21"/>
          <w:lang w:val="en-GB" w:eastAsia="en-US"/>
        </w:rPr>
      </w:pPr>
    </w:p>
    <w:p w14:paraId="6D6C33AB" w14:textId="77777777" w:rsidR="00777B06" w:rsidRPr="00777B06" w:rsidRDefault="00777B06" w:rsidP="00777B06">
      <w:pPr>
        <w:keepNext/>
        <w:keepLines/>
        <w:spacing w:after="120" w:line="240" w:lineRule="auto"/>
        <w:contextualSpacing/>
        <w:jc w:val="both"/>
        <w:outlineLvl w:val="2"/>
        <w:rPr>
          <w:rFonts w:ascii="Segoe UI" w:eastAsiaTheme="majorEastAsia" w:hAnsi="Segoe UI" w:cs="Segoe UI"/>
          <w:b/>
          <w:color w:val="2E74B5" w:themeColor="accent1" w:themeShade="BF"/>
          <w:sz w:val="21"/>
          <w:szCs w:val="21"/>
          <w:lang w:val="en-GB" w:eastAsia="en-US"/>
        </w:rPr>
      </w:pPr>
      <w:r w:rsidRPr="00777B06">
        <w:rPr>
          <w:rFonts w:ascii="Segoe UI" w:eastAsiaTheme="majorEastAsia" w:hAnsi="Segoe UI" w:cs="Segoe UI"/>
          <w:b/>
          <w:color w:val="2E74B5" w:themeColor="accent1" w:themeShade="BF"/>
          <w:sz w:val="21"/>
          <w:szCs w:val="21"/>
          <w:lang w:val="en-GB" w:eastAsia="en-US"/>
        </w:rPr>
        <w:t>Specific responsibilities</w:t>
      </w:r>
    </w:p>
    <w:p w14:paraId="6B071F61" w14:textId="77777777" w:rsidR="00777B06" w:rsidRPr="00777B06" w:rsidRDefault="00777B06" w:rsidP="00777B06">
      <w:pPr>
        <w:keepNext/>
        <w:keepLines/>
        <w:spacing w:after="120" w:line="240" w:lineRule="auto"/>
        <w:ind w:left="360"/>
        <w:contextualSpacing/>
        <w:jc w:val="both"/>
        <w:outlineLvl w:val="2"/>
        <w:rPr>
          <w:rFonts w:ascii="Segoe UI" w:eastAsiaTheme="majorEastAsia" w:hAnsi="Segoe UI" w:cs="Segoe UI"/>
          <w:b/>
          <w:color w:val="2E74B5" w:themeColor="accent1" w:themeShade="BF"/>
          <w:sz w:val="21"/>
          <w:szCs w:val="21"/>
          <w:lang w:val="en-GB" w:eastAsia="en-US"/>
        </w:rPr>
      </w:pPr>
      <w:r w:rsidRPr="00777B06">
        <w:rPr>
          <w:rFonts w:ascii="Segoe UI" w:eastAsiaTheme="majorEastAsia" w:hAnsi="Segoe UI" w:cs="Segoe UI"/>
          <w:b/>
          <w:color w:val="2E74B5" w:themeColor="accent1" w:themeShade="BF"/>
          <w:sz w:val="21"/>
          <w:szCs w:val="21"/>
          <w:lang w:val="en-GB" w:eastAsia="en-US"/>
        </w:rPr>
        <w:t>GenV Co-lead</w:t>
      </w:r>
    </w:p>
    <w:p w14:paraId="0B4BBA9C" w14:textId="77777777" w:rsidR="00777B06" w:rsidRPr="00777B06" w:rsidRDefault="00777B06" w:rsidP="00777B06">
      <w:pPr>
        <w:numPr>
          <w:ilvl w:val="0"/>
          <w:numId w:val="4"/>
        </w:numPr>
        <w:spacing w:after="120" w:line="240" w:lineRule="auto"/>
        <w:contextualSpacing/>
        <w:jc w:val="both"/>
        <w:rPr>
          <w:rFonts w:ascii="Segoe UI" w:eastAsiaTheme="majorEastAsia" w:hAnsi="Segoe UI" w:cs="Segoe UI"/>
          <w:sz w:val="21"/>
          <w:szCs w:val="21"/>
          <w:lang w:val="en-AU" w:eastAsia="en-US"/>
        </w:rPr>
      </w:pPr>
      <w:r w:rsidRPr="00777B06">
        <w:rPr>
          <w:rFonts w:ascii="Segoe UI" w:eastAsiaTheme="minorHAnsi" w:hAnsi="Segoe UI" w:cs="Segoe UI"/>
          <w:sz w:val="21"/>
          <w:szCs w:val="21"/>
          <w:lang w:val="en-AU" w:eastAsia="en-US"/>
        </w:rPr>
        <w:t>Help build momentum, enthusiasm and optimism for what could be achieved in this area</w:t>
      </w:r>
    </w:p>
    <w:p w14:paraId="7342BB93" w14:textId="77777777" w:rsidR="00777B06" w:rsidRPr="00777B06" w:rsidRDefault="00777B06" w:rsidP="00777B06">
      <w:pPr>
        <w:numPr>
          <w:ilvl w:val="0"/>
          <w:numId w:val="4"/>
        </w:numPr>
        <w:shd w:val="clear" w:color="auto" w:fill="FFFFFF"/>
        <w:spacing w:after="120" w:line="240" w:lineRule="auto"/>
        <w:contextualSpacing/>
        <w:jc w:val="both"/>
        <w:rPr>
          <w:rFonts w:ascii="Segoe UI" w:eastAsiaTheme="minorHAnsi" w:hAnsi="Segoe UI" w:cs="Segoe UI"/>
          <w:sz w:val="21"/>
          <w:szCs w:val="21"/>
          <w:lang w:val="en-AU" w:eastAsia="en-US"/>
        </w:rPr>
      </w:pPr>
      <w:r w:rsidRPr="00777B06">
        <w:rPr>
          <w:rFonts w:ascii="Segoe UI" w:eastAsiaTheme="minorHAnsi" w:hAnsi="Segoe UI" w:cs="Segoe UI"/>
          <w:sz w:val="21"/>
          <w:szCs w:val="21"/>
          <w:lang w:val="en-AU" w:eastAsia="en-US"/>
        </w:rPr>
        <w:t>Be a critical thinker in this area</w:t>
      </w:r>
    </w:p>
    <w:p w14:paraId="6222EC7D" w14:textId="77777777" w:rsidR="00777B06" w:rsidRPr="00777B06" w:rsidRDefault="00777B06" w:rsidP="00777B06">
      <w:pPr>
        <w:numPr>
          <w:ilvl w:val="0"/>
          <w:numId w:val="4"/>
        </w:numPr>
        <w:shd w:val="clear" w:color="auto" w:fill="FFFFFF"/>
        <w:spacing w:after="120" w:line="240" w:lineRule="auto"/>
        <w:contextualSpacing/>
        <w:jc w:val="both"/>
        <w:rPr>
          <w:rFonts w:ascii="Segoe UI" w:eastAsiaTheme="minorHAnsi" w:hAnsi="Segoe UI" w:cs="Segoe UI"/>
          <w:sz w:val="21"/>
          <w:szCs w:val="21"/>
          <w:lang w:val="en-AU" w:eastAsia="en-US"/>
        </w:rPr>
      </w:pPr>
      <w:r w:rsidRPr="00777B06">
        <w:rPr>
          <w:rFonts w:ascii="Segoe UI" w:eastAsiaTheme="minorHAnsi" w:hAnsi="Segoe UI" w:cs="Segoe UI"/>
          <w:sz w:val="21"/>
          <w:szCs w:val="21"/>
          <w:lang w:val="en-AU" w:eastAsia="en-US"/>
        </w:rPr>
        <w:t>Act as a ‘go-to’ person for GenV in this area</w:t>
      </w:r>
    </w:p>
    <w:p w14:paraId="70D75B70" w14:textId="77777777" w:rsidR="00777B06" w:rsidRPr="00777B06" w:rsidRDefault="00777B06" w:rsidP="00777B06">
      <w:pPr>
        <w:numPr>
          <w:ilvl w:val="0"/>
          <w:numId w:val="4"/>
        </w:numPr>
        <w:shd w:val="clear" w:color="auto" w:fill="FFFFFF"/>
        <w:spacing w:after="120" w:line="240" w:lineRule="auto"/>
        <w:contextualSpacing/>
        <w:jc w:val="both"/>
        <w:rPr>
          <w:rFonts w:ascii="Segoe UI" w:eastAsiaTheme="minorHAnsi" w:hAnsi="Segoe UI" w:cs="Segoe UI"/>
          <w:sz w:val="21"/>
          <w:szCs w:val="21"/>
          <w:lang w:val="en-AU" w:eastAsia="en-US"/>
        </w:rPr>
      </w:pPr>
      <w:r w:rsidRPr="00777B06">
        <w:rPr>
          <w:rFonts w:ascii="Segoe UI" w:eastAsiaTheme="minorHAnsi" w:hAnsi="Segoe UI" w:cs="Segoe UI"/>
          <w:sz w:val="21"/>
          <w:szCs w:val="21"/>
          <w:lang w:val="en-AU" w:eastAsia="en-US"/>
        </w:rPr>
        <w:t>Guide and contribute to content development and review</w:t>
      </w:r>
    </w:p>
    <w:p w14:paraId="10DBC456" w14:textId="77777777" w:rsidR="00777B06" w:rsidRPr="00777B06" w:rsidRDefault="00777B06" w:rsidP="00777B06">
      <w:pPr>
        <w:numPr>
          <w:ilvl w:val="0"/>
          <w:numId w:val="4"/>
        </w:numPr>
        <w:shd w:val="clear" w:color="auto" w:fill="FFFFFF"/>
        <w:spacing w:after="120" w:line="240" w:lineRule="auto"/>
        <w:contextualSpacing/>
        <w:jc w:val="both"/>
        <w:rPr>
          <w:rFonts w:ascii="Segoe UI" w:eastAsiaTheme="minorHAnsi" w:hAnsi="Segoe UI" w:cs="Segoe UI"/>
          <w:sz w:val="21"/>
          <w:szCs w:val="21"/>
          <w:lang w:val="en-AU" w:eastAsia="en-US"/>
        </w:rPr>
      </w:pPr>
      <w:r w:rsidRPr="00777B06">
        <w:rPr>
          <w:rFonts w:ascii="Segoe UI" w:eastAsiaTheme="minorHAnsi" w:hAnsi="Segoe UI" w:cs="Segoe UI"/>
          <w:sz w:val="21"/>
          <w:szCs w:val="21"/>
          <w:lang w:val="en-AU" w:eastAsia="en-US"/>
        </w:rPr>
        <w:t>Introduce GenV to other experts and networks</w:t>
      </w:r>
    </w:p>
    <w:p w14:paraId="5A07D967" w14:textId="77777777" w:rsidR="00777B06" w:rsidRPr="00777B06" w:rsidRDefault="00777B06" w:rsidP="00777B06">
      <w:pPr>
        <w:numPr>
          <w:ilvl w:val="0"/>
          <w:numId w:val="4"/>
        </w:numPr>
        <w:shd w:val="clear" w:color="auto" w:fill="FFFFFF"/>
        <w:spacing w:after="120" w:line="240" w:lineRule="auto"/>
        <w:contextualSpacing/>
        <w:jc w:val="both"/>
        <w:rPr>
          <w:rFonts w:ascii="Segoe UI" w:eastAsiaTheme="minorHAnsi" w:hAnsi="Segoe UI" w:cs="Segoe UI"/>
          <w:sz w:val="21"/>
          <w:szCs w:val="21"/>
          <w:lang w:val="en-AU" w:eastAsia="en-US"/>
        </w:rPr>
      </w:pPr>
      <w:r w:rsidRPr="00777B06">
        <w:rPr>
          <w:rFonts w:ascii="Segoe UI" w:eastAsiaTheme="minorHAnsi" w:hAnsi="Segoe UI" w:cs="Segoe UI"/>
          <w:sz w:val="21"/>
          <w:szCs w:val="21"/>
          <w:lang w:val="en-AU" w:eastAsia="en-US"/>
        </w:rPr>
        <w:t>Be named as the Lead on relevant GenV emails and the GenV websites</w:t>
      </w:r>
    </w:p>
    <w:p w14:paraId="7A2C2D2A" w14:textId="77777777" w:rsidR="00777B06" w:rsidRPr="00777B06" w:rsidRDefault="00777B06" w:rsidP="00777B06">
      <w:pPr>
        <w:keepNext/>
        <w:keepLines/>
        <w:spacing w:after="0" w:line="240" w:lineRule="auto"/>
        <w:contextualSpacing/>
        <w:jc w:val="both"/>
        <w:outlineLvl w:val="2"/>
        <w:rPr>
          <w:rFonts w:ascii="Segoe UI" w:eastAsiaTheme="majorEastAsia" w:hAnsi="Segoe UI" w:cs="Segoe UI"/>
          <w:b/>
          <w:color w:val="2E74B5" w:themeColor="accent1" w:themeShade="BF"/>
          <w:sz w:val="21"/>
          <w:szCs w:val="21"/>
          <w:lang w:val="en-GB" w:eastAsia="en-US"/>
        </w:rPr>
      </w:pPr>
    </w:p>
    <w:p w14:paraId="0BCDA1EB" w14:textId="77777777" w:rsidR="00777B06" w:rsidRPr="00777B06" w:rsidRDefault="00777B06" w:rsidP="00777B06">
      <w:pPr>
        <w:keepNext/>
        <w:keepLines/>
        <w:spacing w:after="120" w:line="240" w:lineRule="auto"/>
        <w:ind w:left="360"/>
        <w:contextualSpacing/>
        <w:jc w:val="both"/>
        <w:outlineLvl w:val="2"/>
        <w:rPr>
          <w:rFonts w:ascii="Segoe UI" w:eastAsiaTheme="majorEastAsia" w:hAnsi="Segoe UI" w:cs="Segoe UI"/>
          <w:b/>
          <w:color w:val="2E74B5" w:themeColor="accent1" w:themeShade="BF"/>
          <w:sz w:val="21"/>
          <w:szCs w:val="21"/>
          <w:lang w:val="en-GB" w:eastAsia="en-US"/>
        </w:rPr>
      </w:pPr>
      <w:r w:rsidRPr="00777B06">
        <w:rPr>
          <w:rFonts w:ascii="Segoe UI" w:eastAsiaTheme="majorEastAsia" w:hAnsi="Segoe UI" w:cs="Segoe UI"/>
          <w:b/>
          <w:color w:val="2E74B5" w:themeColor="accent1" w:themeShade="BF"/>
          <w:sz w:val="21"/>
          <w:szCs w:val="21"/>
          <w:lang w:val="en-GB" w:eastAsia="en-US"/>
        </w:rPr>
        <w:t xml:space="preserve">Early Career Researcher </w:t>
      </w:r>
    </w:p>
    <w:p w14:paraId="6AC95902" w14:textId="77777777" w:rsidR="00777B06" w:rsidRPr="00777B06" w:rsidRDefault="00777B06" w:rsidP="00777B06">
      <w:pPr>
        <w:numPr>
          <w:ilvl w:val="0"/>
          <w:numId w:val="5"/>
        </w:numPr>
        <w:shd w:val="clear" w:color="auto" w:fill="FFFFFF"/>
        <w:spacing w:after="120" w:line="240" w:lineRule="auto"/>
        <w:contextualSpacing/>
        <w:jc w:val="both"/>
        <w:rPr>
          <w:rFonts w:ascii="Segoe UI" w:eastAsiaTheme="minorHAnsi" w:hAnsi="Segoe UI" w:cs="Segoe UI"/>
          <w:sz w:val="21"/>
          <w:szCs w:val="21"/>
          <w:lang w:val="en-AU" w:eastAsia="en-US"/>
        </w:rPr>
      </w:pPr>
      <w:r w:rsidRPr="00777B06">
        <w:rPr>
          <w:rFonts w:ascii="Segoe UI" w:eastAsiaTheme="minorHAnsi" w:hAnsi="Segoe UI" w:cs="Segoe UI"/>
          <w:sz w:val="21"/>
          <w:szCs w:val="21"/>
          <w:lang w:val="en-AU" w:eastAsia="en-US"/>
        </w:rPr>
        <w:t>Contribute to content development</w:t>
      </w:r>
    </w:p>
    <w:p w14:paraId="49689B1C" w14:textId="77777777" w:rsidR="00777B06" w:rsidRPr="00777B06" w:rsidRDefault="00777B06" w:rsidP="00777B06">
      <w:pPr>
        <w:numPr>
          <w:ilvl w:val="0"/>
          <w:numId w:val="5"/>
        </w:numPr>
        <w:shd w:val="clear" w:color="auto" w:fill="FFFFFF"/>
        <w:spacing w:after="120" w:line="240" w:lineRule="auto"/>
        <w:contextualSpacing/>
        <w:jc w:val="both"/>
        <w:rPr>
          <w:rFonts w:ascii="Segoe UI" w:eastAsiaTheme="minorHAnsi" w:hAnsi="Segoe UI" w:cs="Segoe UI"/>
          <w:sz w:val="21"/>
          <w:szCs w:val="21"/>
          <w:lang w:val="en-AU" w:eastAsia="en-US"/>
        </w:rPr>
      </w:pPr>
      <w:r w:rsidRPr="00777B06">
        <w:rPr>
          <w:rFonts w:ascii="Segoe UI" w:eastAsiaTheme="minorHAnsi" w:hAnsi="Segoe UI" w:cs="Segoe UI"/>
          <w:sz w:val="21"/>
          <w:szCs w:val="21"/>
          <w:lang w:val="en-AU" w:eastAsia="en-US"/>
        </w:rPr>
        <w:t>Partake in supervision of student projects arising from the group</w:t>
      </w:r>
    </w:p>
    <w:p w14:paraId="4D1364E7" w14:textId="77777777" w:rsidR="00777B06" w:rsidRPr="00777B06" w:rsidRDefault="00777B06" w:rsidP="00777B06">
      <w:pPr>
        <w:numPr>
          <w:ilvl w:val="0"/>
          <w:numId w:val="5"/>
        </w:numPr>
        <w:spacing w:after="120" w:line="240" w:lineRule="auto"/>
        <w:contextualSpacing/>
        <w:jc w:val="both"/>
        <w:rPr>
          <w:rFonts w:ascii="Segoe UI" w:eastAsiaTheme="minorHAnsi" w:hAnsi="Segoe UI" w:cs="Segoe UI"/>
          <w:sz w:val="21"/>
          <w:szCs w:val="21"/>
          <w:lang w:val="en-AU" w:eastAsia="en-US"/>
        </w:rPr>
      </w:pPr>
      <w:r w:rsidRPr="00777B06">
        <w:rPr>
          <w:rFonts w:ascii="Segoe UI" w:eastAsiaTheme="minorHAnsi" w:hAnsi="Segoe UI" w:cs="Segoe UI"/>
          <w:sz w:val="21"/>
          <w:szCs w:val="21"/>
          <w:lang w:val="en-AU" w:eastAsia="en-US"/>
        </w:rPr>
        <w:t xml:space="preserve">Actively participate and contribute to the group’s activities </w:t>
      </w:r>
    </w:p>
    <w:p w14:paraId="7C12C2B0" w14:textId="77777777" w:rsidR="00777B06" w:rsidRPr="00777B06" w:rsidRDefault="00777B06" w:rsidP="00777B06">
      <w:pPr>
        <w:spacing w:after="120" w:line="240" w:lineRule="auto"/>
        <w:jc w:val="both"/>
        <w:rPr>
          <w:rFonts w:ascii="Segoe UI" w:eastAsiaTheme="minorHAnsi" w:hAnsi="Segoe UI" w:cs="Segoe UI"/>
          <w:sz w:val="21"/>
          <w:szCs w:val="21"/>
          <w:lang w:val="en-AU" w:eastAsia="en-US"/>
        </w:rPr>
      </w:pPr>
    </w:p>
    <w:p w14:paraId="76C3D2CB" w14:textId="77777777" w:rsidR="00777B06" w:rsidRPr="00777B06" w:rsidRDefault="00777B06" w:rsidP="00777B06">
      <w:pPr>
        <w:keepNext/>
        <w:keepLines/>
        <w:spacing w:after="120" w:line="240" w:lineRule="auto"/>
        <w:jc w:val="both"/>
        <w:outlineLvl w:val="0"/>
        <w:rPr>
          <w:rFonts w:ascii="Segoe UI" w:eastAsiaTheme="majorEastAsia" w:hAnsi="Segoe UI" w:cs="Segoe UI"/>
          <w:b/>
          <w:bCs/>
          <w:color w:val="2C6EAB" w:themeColor="accent1" w:themeShade="B5"/>
          <w:sz w:val="28"/>
          <w:szCs w:val="28"/>
          <w:lang w:val="en-AU" w:eastAsia="en-US"/>
        </w:rPr>
      </w:pPr>
      <w:r w:rsidRPr="00777B06">
        <w:rPr>
          <w:rFonts w:ascii="Segoe UI" w:eastAsiaTheme="majorEastAsia" w:hAnsi="Segoe UI" w:cs="Segoe UI"/>
          <w:b/>
          <w:bCs/>
          <w:color w:val="2C6EAB" w:themeColor="accent1" w:themeShade="B5"/>
          <w:sz w:val="28"/>
          <w:szCs w:val="28"/>
          <w:lang w:val="en-AU" w:eastAsia="en-US"/>
        </w:rPr>
        <w:lastRenderedPageBreak/>
        <w:t>References</w:t>
      </w:r>
    </w:p>
    <w:p w14:paraId="517AB580" w14:textId="77777777" w:rsidR="00777B06" w:rsidRPr="00777B06" w:rsidRDefault="00777B06" w:rsidP="00777B06">
      <w:pPr>
        <w:spacing w:after="120" w:line="240" w:lineRule="auto"/>
        <w:ind w:left="720"/>
        <w:contextualSpacing/>
        <w:jc w:val="both"/>
        <w:rPr>
          <w:rFonts w:ascii="Segoe UI" w:eastAsiaTheme="minorHAnsi" w:hAnsi="Segoe UI" w:cs="Segoe UI"/>
          <w:sz w:val="21"/>
          <w:szCs w:val="21"/>
          <w:lang w:val="en-AU" w:eastAsia="en-US"/>
        </w:rPr>
      </w:pPr>
    </w:p>
    <w:p w14:paraId="6B91BDCC" w14:textId="77777777" w:rsidR="00777B06" w:rsidRPr="00777B06" w:rsidRDefault="00777B06" w:rsidP="00777B06">
      <w:pPr>
        <w:rPr>
          <w:rFonts w:ascii="Segoe UI" w:eastAsiaTheme="minorHAnsi" w:hAnsi="Segoe UI" w:cs="Segoe UI"/>
          <w:sz w:val="21"/>
          <w:szCs w:val="21"/>
          <w:lang w:val="en-AU" w:eastAsia="en-US"/>
        </w:rPr>
      </w:pPr>
      <w:r w:rsidRPr="00777B06">
        <w:rPr>
          <w:rFonts w:ascii="Segoe UI" w:eastAsiaTheme="minorHAnsi" w:hAnsi="Segoe UI" w:cs="Segoe UI"/>
          <w:sz w:val="21"/>
          <w:szCs w:val="21"/>
          <w:lang w:val="en-AU" w:eastAsia="en-US"/>
        </w:rPr>
        <w:t>1.</w:t>
      </w:r>
      <w:r w:rsidRPr="00777B06">
        <w:rPr>
          <w:rFonts w:ascii="Segoe UI" w:eastAsiaTheme="minorHAnsi" w:hAnsi="Segoe UI" w:cs="Segoe UI"/>
          <w:sz w:val="21"/>
          <w:szCs w:val="21"/>
          <w:lang w:val="en-AU" w:eastAsia="en-US"/>
        </w:rPr>
        <w:tab/>
        <w:t xml:space="preserve">Generation Victoria Figshare Project. </w:t>
      </w:r>
      <w:hyperlink r:id="rId9" w:history="1">
        <w:r w:rsidRPr="00777B06">
          <w:rPr>
            <w:rFonts w:ascii="Segoe UI" w:eastAsiaTheme="minorHAnsi" w:hAnsi="Segoe UI" w:cs="Segoe UI"/>
            <w:color w:val="0563C1" w:themeColor="hyperlink"/>
            <w:sz w:val="21"/>
            <w:szCs w:val="21"/>
            <w:u w:val="single"/>
            <w:lang w:val="en-AU" w:eastAsia="en-US"/>
          </w:rPr>
          <w:t>https://mcri.figshare.com/projects/Generation_Victoria/35822</w:t>
        </w:r>
      </w:hyperlink>
      <w:r w:rsidRPr="00777B06">
        <w:rPr>
          <w:rFonts w:ascii="Segoe UI" w:eastAsiaTheme="minorHAnsi" w:hAnsi="Segoe UI" w:cs="Segoe UI"/>
          <w:sz w:val="21"/>
          <w:szCs w:val="21"/>
          <w:lang w:val="en-AU" w:eastAsia="en-US"/>
        </w:rPr>
        <w:t xml:space="preserve"> (accessed 20 March 2020).</w:t>
      </w:r>
    </w:p>
    <w:p w14:paraId="512B3431" w14:textId="77777777" w:rsidR="00777B06" w:rsidRPr="00777B06" w:rsidRDefault="00777B06" w:rsidP="00777B06">
      <w:pPr>
        <w:spacing w:after="120" w:line="240" w:lineRule="auto"/>
        <w:ind w:left="720"/>
        <w:contextualSpacing/>
        <w:jc w:val="both"/>
        <w:rPr>
          <w:rFonts w:ascii="Segoe UI" w:eastAsiaTheme="minorHAnsi" w:hAnsi="Segoe UI" w:cs="Segoe UI"/>
          <w:sz w:val="21"/>
          <w:szCs w:val="21"/>
          <w:lang w:val="en-AU" w:eastAsia="en-US"/>
        </w:rPr>
      </w:pPr>
    </w:p>
    <w:sectPr w:rsidR="00777B06" w:rsidRPr="00777B06">
      <w:footerReference w:type="even"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A04B4B" w14:textId="77777777" w:rsidR="00DD148E" w:rsidRDefault="00DD148E" w:rsidP="0085164B">
      <w:pPr>
        <w:spacing w:after="0" w:line="240" w:lineRule="auto"/>
      </w:pPr>
      <w:r>
        <w:separator/>
      </w:r>
    </w:p>
  </w:endnote>
  <w:endnote w:type="continuationSeparator" w:id="0">
    <w:p w14:paraId="21D4E6B3" w14:textId="77777777" w:rsidR="00DD148E" w:rsidRDefault="00DD148E" w:rsidP="008516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616989083"/>
      <w:docPartObj>
        <w:docPartGallery w:val="Page Numbers (Bottom of Page)"/>
        <w:docPartUnique/>
      </w:docPartObj>
    </w:sdtPr>
    <w:sdtEndPr>
      <w:rPr>
        <w:rStyle w:val="PageNumber"/>
      </w:rPr>
    </w:sdtEndPr>
    <w:sdtContent>
      <w:p w14:paraId="6929B975" w14:textId="77777777" w:rsidR="00A43158" w:rsidRDefault="00E21B30" w:rsidP="005F18A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0BC9DDE" w14:textId="77777777" w:rsidR="00A43158" w:rsidRDefault="00DD148E" w:rsidP="00884616">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Fonts w:ascii="Times New Roman" w:hAnsi="Times New Roman" w:cs="Times New Roman"/>
      </w:rPr>
      <w:id w:val="467563136"/>
      <w:docPartObj>
        <w:docPartGallery w:val="Page Numbers (Bottom of Page)"/>
        <w:docPartUnique/>
      </w:docPartObj>
    </w:sdtPr>
    <w:sdtEndPr>
      <w:rPr>
        <w:rStyle w:val="PageNumber"/>
      </w:rPr>
    </w:sdtEndPr>
    <w:sdtContent>
      <w:p w14:paraId="42395575" w14:textId="77777777" w:rsidR="00A43158" w:rsidRPr="00ED25B6" w:rsidRDefault="00E21B30" w:rsidP="005F18AE">
        <w:pPr>
          <w:pStyle w:val="Footer"/>
          <w:framePr w:wrap="none" w:vAnchor="text" w:hAnchor="margin" w:xAlign="right" w:y="1"/>
          <w:rPr>
            <w:rStyle w:val="PageNumber"/>
            <w:rFonts w:ascii="Times New Roman" w:hAnsi="Times New Roman" w:cs="Times New Roman"/>
          </w:rPr>
        </w:pPr>
        <w:r w:rsidRPr="00ED25B6">
          <w:rPr>
            <w:rStyle w:val="PageNumber"/>
            <w:rFonts w:ascii="Times New Roman" w:hAnsi="Times New Roman" w:cs="Times New Roman"/>
          </w:rPr>
          <w:fldChar w:fldCharType="begin"/>
        </w:r>
        <w:r w:rsidRPr="00ED25B6">
          <w:rPr>
            <w:rStyle w:val="PageNumber"/>
            <w:rFonts w:ascii="Times New Roman" w:hAnsi="Times New Roman" w:cs="Times New Roman"/>
          </w:rPr>
          <w:instrText xml:space="preserve"> PAGE </w:instrText>
        </w:r>
        <w:r w:rsidRPr="00ED25B6">
          <w:rPr>
            <w:rStyle w:val="PageNumber"/>
            <w:rFonts w:ascii="Times New Roman" w:hAnsi="Times New Roman" w:cs="Times New Roman"/>
          </w:rPr>
          <w:fldChar w:fldCharType="separate"/>
        </w:r>
        <w:r w:rsidR="00BD3AD4">
          <w:rPr>
            <w:rStyle w:val="PageNumber"/>
            <w:rFonts w:ascii="Times New Roman" w:hAnsi="Times New Roman" w:cs="Times New Roman"/>
            <w:noProof/>
          </w:rPr>
          <w:t>4</w:t>
        </w:r>
        <w:r w:rsidRPr="00ED25B6">
          <w:rPr>
            <w:rStyle w:val="PageNumber"/>
            <w:rFonts w:ascii="Times New Roman" w:hAnsi="Times New Roman" w:cs="Times New Roman"/>
          </w:rPr>
          <w:fldChar w:fldCharType="end"/>
        </w:r>
      </w:p>
    </w:sdtContent>
  </w:sdt>
  <w:p w14:paraId="2C903D6D" w14:textId="61D24948" w:rsidR="00A43158" w:rsidRPr="00ED25B6" w:rsidRDefault="00DD148E" w:rsidP="00084FF5">
    <w:pPr>
      <w:pBdr>
        <w:top w:val="nil"/>
        <w:left w:val="nil"/>
        <w:bottom w:val="nil"/>
        <w:right w:val="nil"/>
        <w:between w:val="nil"/>
      </w:pBdr>
      <w:tabs>
        <w:tab w:val="center" w:pos="4513"/>
        <w:tab w:val="right" w:pos="9026"/>
      </w:tabs>
      <w:spacing w:after="0" w:line="240" w:lineRule="auto"/>
      <w:ind w:right="360"/>
      <w:rPr>
        <w:rFonts w:ascii="Times New Roman" w:hAnsi="Times New Roman"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E9E59D" w14:textId="77777777" w:rsidR="00DD148E" w:rsidRDefault="00DD148E" w:rsidP="0085164B">
      <w:pPr>
        <w:spacing w:after="0" w:line="240" w:lineRule="auto"/>
      </w:pPr>
      <w:r>
        <w:separator/>
      </w:r>
    </w:p>
  </w:footnote>
  <w:footnote w:type="continuationSeparator" w:id="0">
    <w:p w14:paraId="177A579B" w14:textId="77777777" w:rsidR="00DD148E" w:rsidRDefault="00DD148E" w:rsidP="0085164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0A3E98"/>
    <w:multiLevelType w:val="hybridMultilevel"/>
    <w:tmpl w:val="3514B40A"/>
    <w:lvl w:ilvl="0" w:tplc="97AE55FE">
      <w:start w:val="1"/>
      <w:numFmt w:val="bullet"/>
      <w:lvlText w:val="•"/>
      <w:lvlJc w:val="left"/>
      <w:pPr>
        <w:tabs>
          <w:tab w:val="num" w:pos="720"/>
        </w:tabs>
        <w:ind w:left="720" w:hanging="360"/>
      </w:pPr>
      <w:rPr>
        <w:rFonts w:ascii="Arial" w:hAnsi="Arial" w:hint="default"/>
      </w:rPr>
    </w:lvl>
    <w:lvl w:ilvl="1" w:tplc="5EFAF048" w:tentative="1">
      <w:start w:val="1"/>
      <w:numFmt w:val="bullet"/>
      <w:lvlText w:val="•"/>
      <w:lvlJc w:val="left"/>
      <w:pPr>
        <w:tabs>
          <w:tab w:val="num" w:pos="1440"/>
        </w:tabs>
        <w:ind w:left="1440" w:hanging="360"/>
      </w:pPr>
      <w:rPr>
        <w:rFonts w:ascii="Arial" w:hAnsi="Arial" w:hint="default"/>
      </w:rPr>
    </w:lvl>
    <w:lvl w:ilvl="2" w:tplc="B9DA9134" w:tentative="1">
      <w:start w:val="1"/>
      <w:numFmt w:val="bullet"/>
      <w:lvlText w:val="•"/>
      <w:lvlJc w:val="left"/>
      <w:pPr>
        <w:tabs>
          <w:tab w:val="num" w:pos="2160"/>
        </w:tabs>
        <w:ind w:left="2160" w:hanging="360"/>
      </w:pPr>
      <w:rPr>
        <w:rFonts w:ascii="Arial" w:hAnsi="Arial" w:hint="default"/>
      </w:rPr>
    </w:lvl>
    <w:lvl w:ilvl="3" w:tplc="03D2DE3A" w:tentative="1">
      <w:start w:val="1"/>
      <w:numFmt w:val="bullet"/>
      <w:lvlText w:val="•"/>
      <w:lvlJc w:val="left"/>
      <w:pPr>
        <w:tabs>
          <w:tab w:val="num" w:pos="2880"/>
        </w:tabs>
        <w:ind w:left="2880" w:hanging="360"/>
      </w:pPr>
      <w:rPr>
        <w:rFonts w:ascii="Arial" w:hAnsi="Arial" w:hint="default"/>
      </w:rPr>
    </w:lvl>
    <w:lvl w:ilvl="4" w:tplc="D1CCF8B6" w:tentative="1">
      <w:start w:val="1"/>
      <w:numFmt w:val="bullet"/>
      <w:lvlText w:val="•"/>
      <w:lvlJc w:val="left"/>
      <w:pPr>
        <w:tabs>
          <w:tab w:val="num" w:pos="3600"/>
        </w:tabs>
        <w:ind w:left="3600" w:hanging="360"/>
      </w:pPr>
      <w:rPr>
        <w:rFonts w:ascii="Arial" w:hAnsi="Arial" w:hint="default"/>
      </w:rPr>
    </w:lvl>
    <w:lvl w:ilvl="5" w:tplc="00E6D944" w:tentative="1">
      <w:start w:val="1"/>
      <w:numFmt w:val="bullet"/>
      <w:lvlText w:val="•"/>
      <w:lvlJc w:val="left"/>
      <w:pPr>
        <w:tabs>
          <w:tab w:val="num" w:pos="4320"/>
        </w:tabs>
        <w:ind w:left="4320" w:hanging="360"/>
      </w:pPr>
      <w:rPr>
        <w:rFonts w:ascii="Arial" w:hAnsi="Arial" w:hint="default"/>
      </w:rPr>
    </w:lvl>
    <w:lvl w:ilvl="6" w:tplc="83A6F968" w:tentative="1">
      <w:start w:val="1"/>
      <w:numFmt w:val="bullet"/>
      <w:lvlText w:val="•"/>
      <w:lvlJc w:val="left"/>
      <w:pPr>
        <w:tabs>
          <w:tab w:val="num" w:pos="5040"/>
        </w:tabs>
        <w:ind w:left="5040" w:hanging="360"/>
      </w:pPr>
      <w:rPr>
        <w:rFonts w:ascii="Arial" w:hAnsi="Arial" w:hint="default"/>
      </w:rPr>
    </w:lvl>
    <w:lvl w:ilvl="7" w:tplc="CC86B2A8" w:tentative="1">
      <w:start w:val="1"/>
      <w:numFmt w:val="bullet"/>
      <w:lvlText w:val="•"/>
      <w:lvlJc w:val="left"/>
      <w:pPr>
        <w:tabs>
          <w:tab w:val="num" w:pos="5760"/>
        </w:tabs>
        <w:ind w:left="5760" w:hanging="360"/>
      </w:pPr>
      <w:rPr>
        <w:rFonts w:ascii="Arial" w:hAnsi="Arial" w:hint="default"/>
      </w:rPr>
    </w:lvl>
    <w:lvl w:ilvl="8" w:tplc="60D8DD2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BA739B9"/>
    <w:multiLevelType w:val="hybridMultilevel"/>
    <w:tmpl w:val="80A4B244"/>
    <w:lvl w:ilvl="0" w:tplc="C2CED202">
      <w:numFmt w:val="bullet"/>
      <w:lvlText w:val="·"/>
      <w:lvlJc w:val="left"/>
      <w:pPr>
        <w:ind w:left="720" w:hanging="360"/>
      </w:pPr>
      <w:rPr>
        <w:rFonts w:ascii="Trebuchet MS" w:eastAsiaTheme="minorHAnsi" w:hAnsi="Trebuchet M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0770601"/>
    <w:multiLevelType w:val="hybridMultilevel"/>
    <w:tmpl w:val="E65854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A103B45"/>
    <w:multiLevelType w:val="hybridMultilevel"/>
    <w:tmpl w:val="16CCE420"/>
    <w:lvl w:ilvl="0" w:tplc="C2CED202">
      <w:numFmt w:val="bullet"/>
      <w:lvlText w:val="·"/>
      <w:lvlJc w:val="left"/>
      <w:pPr>
        <w:ind w:left="720" w:hanging="360"/>
      </w:pPr>
      <w:rPr>
        <w:rFonts w:ascii="Trebuchet MS" w:eastAsiaTheme="minorHAnsi" w:hAnsi="Trebuchet M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EC67601"/>
    <w:multiLevelType w:val="hybridMultilevel"/>
    <w:tmpl w:val="A0BA9628"/>
    <w:lvl w:ilvl="0" w:tplc="C2CED202">
      <w:numFmt w:val="bullet"/>
      <w:lvlText w:val="·"/>
      <w:lvlJc w:val="left"/>
      <w:pPr>
        <w:ind w:left="720" w:hanging="360"/>
      </w:pPr>
      <w:rPr>
        <w:rFonts w:ascii="Trebuchet MS" w:eastAsiaTheme="minorHAnsi" w:hAnsi="Trebuchet M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3F13651"/>
    <w:multiLevelType w:val="hybridMultilevel"/>
    <w:tmpl w:val="EE5021D4"/>
    <w:lvl w:ilvl="0" w:tplc="AE72DC7C">
      <w:start w:val="1"/>
      <w:numFmt w:val="bullet"/>
      <w:lvlText w:val="•"/>
      <w:lvlJc w:val="left"/>
      <w:pPr>
        <w:ind w:left="720" w:hanging="360"/>
      </w:pPr>
      <w:rPr>
        <w:rFonts w:ascii="Arial" w:hAnsi="Aria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A094B77"/>
    <w:multiLevelType w:val="hybridMultilevel"/>
    <w:tmpl w:val="8104F64E"/>
    <w:lvl w:ilvl="0" w:tplc="0E30876E">
      <w:numFmt w:val="bullet"/>
      <w:lvlText w:val="-"/>
      <w:lvlJc w:val="left"/>
      <w:pPr>
        <w:ind w:left="1080" w:hanging="360"/>
      </w:pPr>
      <w:rPr>
        <w:rFonts w:ascii="Calibri" w:eastAsiaTheme="minorHAnsi" w:hAnsi="Calibri" w:cs="Calibri" w:hint="default"/>
      </w:rPr>
    </w:lvl>
    <w:lvl w:ilvl="1" w:tplc="0E30876E">
      <w:numFmt w:val="bullet"/>
      <w:lvlText w:val="-"/>
      <w:lvlJc w:val="left"/>
      <w:pPr>
        <w:ind w:left="1800" w:hanging="360"/>
      </w:pPr>
      <w:rPr>
        <w:rFonts w:ascii="Calibri" w:eastAsiaTheme="minorHAnsi" w:hAnsi="Calibri" w:cs="Calibri" w:hint="default"/>
      </w:rPr>
    </w:lvl>
    <w:lvl w:ilvl="2" w:tplc="C2CED202">
      <w:numFmt w:val="bullet"/>
      <w:lvlText w:val="·"/>
      <w:lvlJc w:val="left"/>
      <w:pPr>
        <w:ind w:left="2775" w:hanging="615"/>
      </w:pPr>
      <w:rPr>
        <w:rFonts w:ascii="Trebuchet MS" w:eastAsiaTheme="minorHAnsi" w:hAnsi="Trebuchet MS" w:cstheme="minorBidi"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15:restartNumberingAfterBreak="0">
    <w:nsid w:val="795F735D"/>
    <w:multiLevelType w:val="hybridMultilevel"/>
    <w:tmpl w:val="F9CA7F8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6"/>
  </w:num>
  <w:num w:numId="4">
    <w:abstractNumId w:val="3"/>
  </w:num>
  <w:num w:numId="5">
    <w:abstractNumId w:val="4"/>
  </w:num>
  <w:num w:numId="6">
    <w:abstractNumId w:val="1"/>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2CF5"/>
    <w:rsid w:val="00021FF0"/>
    <w:rsid w:val="00025763"/>
    <w:rsid w:val="00026089"/>
    <w:rsid w:val="00062CF5"/>
    <w:rsid w:val="000C4E1E"/>
    <w:rsid w:val="000F4C94"/>
    <w:rsid w:val="00145DCF"/>
    <w:rsid w:val="00160FAD"/>
    <w:rsid w:val="001800AF"/>
    <w:rsid w:val="001833F0"/>
    <w:rsid w:val="00210B16"/>
    <w:rsid w:val="00216C43"/>
    <w:rsid w:val="00294FEA"/>
    <w:rsid w:val="002D129B"/>
    <w:rsid w:val="002D336C"/>
    <w:rsid w:val="002D72F3"/>
    <w:rsid w:val="003178E8"/>
    <w:rsid w:val="003223D3"/>
    <w:rsid w:val="003431ED"/>
    <w:rsid w:val="00373FAB"/>
    <w:rsid w:val="003B406F"/>
    <w:rsid w:val="003F5756"/>
    <w:rsid w:val="004B574D"/>
    <w:rsid w:val="004D4FB6"/>
    <w:rsid w:val="004E1FC8"/>
    <w:rsid w:val="005E7367"/>
    <w:rsid w:val="00661B16"/>
    <w:rsid w:val="006C2949"/>
    <w:rsid w:val="00777B06"/>
    <w:rsid w:val="007C4F8A"/>
    <w:rsid w:val="0080346A"/>
    <w:rsid w:val="0085164B"/>
    <w:rsid w:val="008C04F6"/>
    <w:rsid w:val="009017C2"/>
    <w:rsid w:val="00926F06"/>
    <w:rsid w:val="009F32EC"/>
    <w:rsid w:val="00A31842"/>
    <w:rsid w:val="00B01E2A"/>
    <w:rsid w:val="00B82DBD"/>
    <w:rsid w:val="00BD3AD4"/>
    <w:rsid w:val="00C04E86"/>
    <w:rsid w:val="00C23817"/>
    <w:rsid w:val="00CB3246"/>
    <w:rsid w:val="00D25E7D"/>
    <w:rsid w:val="00D43355"/>
    <w:rsid w:val="00DA133A"/>
    <w:rsid w:val="00DB43C3"/>
    <w:rsid w:val="00DD148E"/>
    <w:rsid w:val="00E21B30"/>
    <w:rsid w:val="00E65D00"/>
    <w:rsid w:val="00EB4514"/>
    <w:rsid w:val="00F81558"/>
    <w:rsid w:val="00F8604C"/>
    <w:rsid w:val="00FD1B66"/>
    <w:rsid w:val="00FD4FCB"/>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1B3CD"/>
  <w15:chartTrackingRefBased/>
  <w15:docId w15:val="{CCE1C901-A1BC-4DF4-B81F-ADACD926C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CF5"/>
    <w:rPr>
      <w:rFonts w:ascii="Calibri" w:eastAsiaTheme="minorEastAsia" w:hAnsi="Calibri" w:cs="Calibri"/>
      <w:lang w:val="en-US"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62CF5"/>
    <w:rPr>
      <w:sz w:val="16"/>
      <w:szCs w:val="16"/>
    </w:rPr>
  </w:style>
  <w:style w:type="paragraph" w:styleId="CommentText">
    <w:name w:val="annotation text"/>
    <w:basedOn w:val="Normal"/>
    <w:link w:val="CommentTextChar"/>
    <w:uiPriority w:val="99"/>
    <w:unhideWhenUsed/>
    <w:rsid w:val="00062CF5"/>
    <w:pPr>
      <w:spacing w:line="240" w:lineRule="auto"/>
    </w:pPr>
    <w:rPr>
      <w:sz w:val="20"/>
      <w:szCs w:val="20"/>
      <w:lang w:val="en-AU"/>
    </w:rPr>
  </w:style>
  <w:style w:type="character" w:customStyle="1" w:styleId="CommentTextChar">
    <w:name w:val="Comment Text Char"/>
    <w:basedOn w:val="DefaultParagraphFont"/>
    <w:link w:val="CommentText"/>
    <w:uiPriority w:val="99"/>
    <w:rsid w:val="00062CF5"/>
    <w:rPr>
      <w:rFonts w:ascii="Calibri" w:eastAsiaTheme="minorEastAsia" w:hAnsi="Calibri" w:cs="Calibri"/>
      <w:sz w:val="20"/>
      <w:szCs w:val="20"/>
      <w:lang w:eastAsia="en-AU"/>
    </w:rPr>
  </w:style>
  <w:style w:type="character" w:styleId="Hyperlink">
    <w:name w:val="Hyperlink"/>
    <w:basedOn w:val="DefaultParagraphFont"/>
    <w:uiPriority w:val="99"/>
    <w:unhideWhenUsed/>
    <w:rsid w:val="00062CF5"/>
    <w:rPr>
      <w:color w:val="0563C1" w:themeColor="hyperlink"/>
      <w:u w:val="single"/>
    </w:rPr>
  </w:style>
  <w:style w:type="paragraph" w:customStyle="1" w:styleId="TableHeader">
    <w:name w:val="TableHeader"/>
    <w:basedOn w:val="Normal"/>
    <w:rsid w:val="00062CF5"/>
    <w:pPr>
      <w:spacing w:before="120" w:after="0" w:line="240" w:lineRule="auto"/>
    </w:pPr>
    <w:rPr>
      <w:rFonts w:ascii="Times New Roman" w:eastAsia="Times New Roman" w:hAnsi="Times New Roman" w:cs="Times New Roman"/>
      <w:b/>
      <w:sz w:val="24"/>
      <w:szCs w:val="20"/>
      <w:lang w:val="en-GB" w:eastAsia="en-US"/>
    </w:rPr>
  </w:style>
  <w:style w:type="paragraph" w:customStyle="1" w:styleId="TableSubHead">
    <w:name w:val="TableSubHead"/>
    <w:basedOn w:val="TableHeader"/>
    <w:rsid w:val="00062CF5"/>
  </w:style>
  <w:style w:type="paragraph" w:styleId="BalloonText">
    <w:name w:val="Balloon Text"/>
    <w:basedOn w:val="Normal"/>
    <w:link w:val="BalloonTextChar"/>
    <w:uiPriority w:val="99"/>
    <w:semiHidden/>
    <w:unhideWhenUsed/>
    <w:rsid w:val="00062C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2CF5"/>
    <w:rPr>
      <w:rFonts w:ascii="Segoe UI" w:eastAsiaTheme="minorEastAsia" w:hAnsi="Segoe UI" w:cs="Segoe UI"/>
      <w:sz w:val="18"/>
      <w:szCs w:val="18"/>
      <w:lang w:val="en-US" w:eastAsia="en-AU"/>
    </w:rPr>
  </w:style>
  <w:style w:type="paragraph" w:styleId="CommentSubject">
    <w:name w:val="annotation subject"/>
    <w:basedOn w:val="CommentText"/>
    <w:next w:val="CommentText"/>
    <w:link w:val="CommentSubjectChar"/>
    <w:uiPriority w:val="99"/>
    <w:semiHidden/>
    <w:unhideWhenUsed/>
    <w:rsid w:val="00025763"/>
    <w:rPr>
      <w:b/>
      <w:bCs/>
      <w:lang w:val="en-US"/>
    </w:rPr>
  </w:style>
  <w:style w:type="character" w:customStyle="1" w:styleId="CommentSubjectChar">
    <w:name w:val="Comment Subject Char"/>
    <w:basedOn w:val="CommentTextChar"/>
    <w:link w:val="CommentSubject"/>
    <w:uiPriority w:val="99"/>
    <w:semiHidden/>
    <w:rsid w:val="00025763"/>
    <w:rPr>
      <w:rFonts w:ascii="Calibri" w:eastAsiaTheme="minorEastAsia" w:hAnsi="Calibri" w:cs="Calibri"/>
      <w:b/>
      <w:bCs/>
      <w:sz w:val="20"/>
      <w:szCs w:val="20"/>
      <w:lang w:val="en-US" w:eastAsia="en-AU"/>
    </w:rPr>
  </w:style>
  <w:style w:type="paragraph" w:styleId="Footer">
    <w:name w:val="footer"/>
    <w:basedOn w:val="Normal"/>
    <w:link w:val="FooterChar"/>
    <w:uiPriority w:val="99"/>
    <w:unhideWhenUsed/>
    <w:rsid w:val="008516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164B"/>
    <w:rPr>
      <w:rFonts w:ascii="Calibri" w:eastAsiaTheme="minorEastAsia" w:hAnsi="Calibri" w:cs="Calibri"/>
      <w:lang w:val="en-US" w:eastAsia="en-AU"/>
    </w:rPr>
  </w:style>
  <w:style w:type="character" w:styleId="PageNumber">
    <w:name w:val="page number"/>
    <w:basedOn w:val="DefaultParagraphFont"/>
    <w:uiPriority w:val="99"/>
    <w:semiHidden/>
    <w:unhideWhenUsed/>
    <w:rsid w:val="0085164B"/>
  </w:style>
  <w:style w:type="paragraph" w:styleId="Header">
    <w:name w:val="header"/>
    <w:basedOn w:val="Normal"/>
    <w:link w:val="HeaderChar"/>
    <w:uiPriority w:val="99"/>
    <w:unhideWhenUsed/>
    <w:rsid w:val="008516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164B"/>
    <w:rPr>
      <w:rFonts w:ascii="Calibri" w:eastAsiaTheme="minorEastAsia" w:hAnsi="Calibri" w:cs="Calibri"/>
      <w:lang w:val="en-US"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genv.org.a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mcri.figshare.com/projects/Generation_Victoria/35822%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1104</Words>
  <Characters>6297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Warren</dc:creator>
  <cp:keywords/>
  <dc:description/>
  <cp:lastModifiedBy>Hayley Warren</cp:lastModifiedBy>
  <cp:revision>2</cp:revision>
  <cp:lastPrinted>2020-04-17T00:14:00Z</cp:lastPrinted>
  <dcterms:created xsi:type="dcterms:W3CDTF">2020-09-10T00:28:00Z</dcterms:created>
  <dcterms:modified xsi:type="dcterms:W3CDTF">2020-09-10T00:28:00Z</dcterms:modified>
</cp:coreProperties>
</file>