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0E87C" w14:textId="4A68950B" w:rsidR="00871E41" w:rsidRPr="002A7F73" w:rsidRDefault="00474E65">
      <w:pPr>
        <w:rPr>
          <w:b/>
        </w:rPr>
      </w:pPr>
      <w:r w:rsidRPr="002A7F73">
        <w:rPr>
          <w:b/>
        </w:rPr>
        <w:t xml:space="preserve">Additional file </w:t>
      </w:r>
      <w:r w:rsidR="007464D5">
        <w:rPr>
          <w:b/>
        </w:rPr>
        <w:t>3</w:t>
      </w:r>
      <w:r w:rsidRPr="002A7F73">
        <w:rPr>
          <w:b/>
        </w:rPr>
        <w:t xml:space="preserve"> – Reference list of exclude</w:t>
      </w:r>
      <w:r w:rsidR="002A7F73">
        <w:rPr>
          <w:b/>
        </w:rPr>
        <w:t>d</w:t>
      </w:r>
      <w:r w:rsidRPr="002A7F73">
        <w:rPr>
          <w:b/>
        </w:rPr>
        <w:t xml:space="preserve"> articles</w:t>
      </w:r>
    </w:p>
    <w:p w14:paraId="72F38DBF" w14:textId="77777777" w:rsidR="00474E65" w:rsidRDefault="002A7F73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Cook, R.J</w:t>
      </w:r>
      <w:r w:rsidR="00474E65">
        <w:rPr>
          <w:rFonts w:ascii="Segoe UI" w:hAnsi="Segoe UI" w:cs="Segoe UI"/>
          <w:sz w:val="18"/>
          <w:szCs w:val="18"/>
        </w:rPr>
        <w:t>., and L</w:t>
      </w:r>
      <w:r>
        <w:rPr>
          <w:rFonts w:ascii="Segoe UI" w:hAnsi="Segoe UI" w:cs="Segoe UI"/>
          <w:sz w:val="18"/>
          <w:szCs w:val="18"/>
        </w:rPr>
        <w:t>awless</w:t>
      </w:r>
      <w:r w:rsidR="00474E65">
        <w:rPr>
          <w:rFonts w:ascii="Segoe UI" w:hAnsi="Segoe UI" w:cs="Segoe UI"/>
          <w:sz w:val="18"/>
          <w:szCs w:val="18"/>
        </w:rPr>
        <w:t xml:space="preserve">. J. F. (1997). "MARGINAL ANALYSIS OF RECURRENT EVENTS AND A TERMINATING EVENT." </w:t>
      </w:r>
      <w:r w:rsidR="00474E65">
        <w:rPr>
          <w:rFonts w:ascii="Segoe UI" w:hAnsi="Segoe UI" w:cs="Segoe UI"/>
          <w:sz w:val="18"/>
          <w:szCs w:val="18"/>
          <w:u w:val="single"/>
        </w:rPr>
        <w:t>Statistics in Medicine</w:t>
      </w:r>
      <w:r w:rsidR="00474E65">
        <w:rPr>
          <w:rFonts w:ascii="Segoe UI" w:hAnsi="Segoe UI" w:cs="Segoe UI"/>
          <w:sz w:val="18"/>
          <w:szCs w:val="18"/>
        </w:rPr>
        <w:t xml:space="preserve"> </w:t>
      </w:r>
      <w:r w:rsidR="00474E65">
        <w:rPr>
          <w:rFonts w:ascii="Segoe UI" w:hAnsi="Segoe UI" w:cs="Segoe UI"/>
          <w:b/>
          <w:bCs/>
          <w:sz w:val="18"/>
          <w:szCs w:val="18"/>
        </w:rPr>
        <w:t>16</w:t>
      </w:r>
      <w:r w:rsidR="00474E65">
        <w:rPr>
          <w:rFonts w:ascii="Segoe UI" w:hAnsi="Segoe UI" w:cs="Segoe UI"/>
          <w:sz w:val="18"/>
          <w:szCs w:val="18"/>
        </w:rPr>
        <w:t>(8): 911-924.</w:t>
      </w:r>
    </w:p>
    <w:p w14:paraId="0491DB24" w14:textId="77777777" w:rsidR="002A7F73" w:rsidRDefault="002A7F73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A90A63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Aamot, H., et al. (2010). "Continuous monitoring of toxicity in clinical trials - Simulating the risk of stopping prematurely." </w:t>
      </w:r>
      <w:r>
        <w:rPr>
          <w:rFonts w:ascii="Segoe UI" w:hAnsi="Segoe UI" w:cs="Segoe UI"/>
          <w:sz w:val="18"/>
          <w:szCs w:val="18"/>
          <w:u w:val="single"/>
        </w:rPr>
        <w:t>International Journal of Clinical Pharmacology and Therapeutics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48</w:t>
      </w:r>
      <w:r>
        <w:rPr>
          <w:rFonts w:ascii="Segoe UI" w:hAnsi="Segoe UI" w:cs="Segoe UI"/>
          <w:sz w:val="18"/>
          <w:szCs w:val="18"/>
        </w:rPr>
        <w:t>(7): 476-477.</w:t>
      </w:r>
    </w:p>
    <w:p w14:paraId="4A45069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51A7F5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Abrahamowicz, M., et al. (2012). "Comparison of alternative models for linking drug exposure with adverse effects."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31</w:t>
      </w:r>
      <w:r>
        <w:rPr>
          <w:rFonts w:ascii="Segoe UI" w:hAnsi="Segoe UI" w:cs="Segoe UI"/>
          <w:sz w:val="18"/>
          <w:szCs w:val="18"/>
        </w:rPr>
        <w:t>(11-12): 1014-1030.</w:t>
      </w:r>
    </w:p>
    <w:p w14:paraId="7493CDB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54816FC" w14:textId="77777777" w:rsidR="002A7F73" w:rsidRDefault="002A7F73" w:rsidP="002A7F7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Achim, G., et al. (2007). "Multivariate time‐to‐event analysis of multiple adverse events of drugs in integrated analyses."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26</w:t>
      </w:r>
      <w:r>
        <w:rPr>
          <w:rFonts w:ascii="Segoe UI" w:hAnsi="Segoe UI" w:cs="Segoe UI"/>
          <w:sz w:val="18"/>
          <w:szCs w:val="18"/>
        </w:rPr>
        <w:t>(7): 1518-1531.</w:t>
      </w:r>
    </w:p>
    <w:p w14:paraId="19A6A73A" w14:textId="77777777" w:rsidR="002A7F73" w:rsidRDefault="002A7F73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96A223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Alemayehu, D. (2008). "Managing safety signals in large endpoint trials." </w:t>
      </w:r>
      <w:r>
        <w:rPr>
          <w:rFonts w:ascii="Segoe UI" w:hAnsi="Segoe UI" w:cs="Segoe UI"/>
          <w:sz w:val="18"/>
          <w:szCs w:val="18"/>
          <w:u w:val="single"/>
        </w:rPr>
        <w:t>Current Drug Safety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</w:t>
      </w:r>
      <w:r>
        <w:rPr>
          <w:rFonts w:ascii="Segoe UI" w:hAnsi="Segoe UI" w:cs="Segoe UI"/>
          <w:sz w:val="18"/>
          <w:szCs w:val="18"/>
        </w:rPr>
        <w:t>(2): 86-90.</w:t>
      </w:r>
    </w:p>
    <w:p w14:paraId="67AEFF5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F861C9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Bacallao, J. and J. Lugo (1999). "Use of prior knowledge in randomized clinical trials with a binary response variable." </w:t>
      </w:r>
      <w:r>
        <w:rPr>
          <w:rFonts w:ascii="Segoe UI" w:hAnsi="Segoe UI" w:cs="Segoe UI"/>
          <w:sz w:val="18"/>
          <w:szCs w:val="18"/>
          <w:u w:val="single"/>
        </w:rPr>
        <w:t>Biotecnologia Aplicada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16</w:t>
      </w:r>
      <w:r>
        <w:rPr>
          <w:rFonts w:ascii="Segoe UI" w:hAnsi="Segoe UI" w:cs="Segoe UI"/>
          <w:sz w:val="18"/>
          <w:szCs w:val="18"/>
        </w:rPr>
        <w:t>(4): 261-263.</w:t>
      </w:r>
    </w:p>
    <w:p w14:paraId="1702EBD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61DCED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Bai, O., et al. (2016). "Bayesian Estimation and Testing in Random Effects Meta-Analysis of Rare Binary Adverse Events." </w:t>
      </w:r>
      <w:r>
        <w:rPr>
          <w:rFonts w:ascii="Segoe UI" w:hAnsi="Segoe UI" w:cs="Segoe UI"/>
          <w:sz w:val="18"/>
          <w:szCs w:val="18"/>
          <w:u w:val="single"/>
        </w:rPr>
        <w:t>Statistics in Biopharmaceutical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8</w:t>
      </w:r>
      <w:r>
        <w:rPr>
          <w:rFonts w:ascii="Segoe UI" w:hAnsi="Segoe UI" w:cs="Segoe UI"/>
          <w:sz w:val="18"/>
          <w:szCs w:val="18"/>
        </w:rPr>
        <w:t>(1): 49-59.</w:t>
      </w:r>
    </w:p>
    <w:p w14:paraId="20963D5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EBB336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Ball, G. (2011). "Continuous safety monitoring for randomized controlled clinical trials with blinded treatment information Part 4: One method." </w:t>
      </w:r>
      <w:r>
        <w:rPr>
          <w:rFonts w:ascii="Segoe UI" w:hAnsi="Segoe UI" w:cs="Segoe UI"/>
          <w:sz w:val="18"/>
          <w:szCs w:val="18"/>
          <w:u w:val="single"/>
        </w:rPr>
        <w:t>Contemporary 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32</w:t>
      </w:r>
      <w:r>
        <w:rPr>
          <w:rFonts w:ascii="Segoe UI" w:hAnsi="Segoe UI" w:cs="Segoe UI"/>
          <w:sz w:val="18"/>
          <w:szCs w:val="18"/>
        </w:rPr>
        <w:t>(SUPPL. 1): S11-S17.</w:t>
      </w:r>
    </w:p>
    <w:p w14:paraId="2EAED9B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4E42F2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Ball, G. (2013). "Continuous safety monitoring for randomized controlled clinical trials with blinded treatment information." </w:t>
      </w:r>
      <w:r>
        <w:rPr>
          <w:rFonts w:ascii="Segoe UI" w:hAnsi="Segoe UI" w:cs="Segoe UI"/>
          <w:sz w:val="18"/>
          <w:szCs w:val="18"/>
          <w:u w:val="single"/>
        </w:rPr>
        <w:t>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2)</w:t>
      </w:r>
      <w:r>
        <w:rPr>
          <w:rFonts w:ascii="Segoe UI" w:hAnsi="Segoe UI" w:cs="Segoe UI"/>
          <w:sz w:val="18"/>
          <w:szCs w:val="18"/>
        </w:rPr>
        <w:t>: S19-S20.</w:t>
      </w:r>
    </w:p>
    <w:p w14:paraId="40F0EE6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5F721C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Ball, G. and L. B. Piller (2011). "Continuous safety monitoring for randomized controlled clinical trials with blinded treatment information Part 2: Statistical considerations." </w:t>
      </w:r>
      <w:r>
        <w:rPr>
          <w:rFonts w:ascii="Segoe UI" w:hAnsi="Segoe UI" w:cs="Segoe UI"/>
          <w:sz w:val="18"/>
          <w:szCs w:val="18"/>
          <w:u w:val="single"/>
        </w:rPr>
        <w:t>Contemporary 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32</w:t>
      </w:r>
      <w:r>
        <w:rPr>
          <w:rFonts w:ascii="Segoe UI" w:hAnsi="Segoe UI" w:cs="Segoe UI"/>
          <w:sz w:val="18"/>
          <w:szCs w:val="18"/>
        </w:rPr>
        <w:t>: S5-S7.</w:t>
      </w:r>
    </w:p>
    <w:p w14:paraId="24D80E9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FB45FF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Ball, G. and M. H. Silverman (2011). "Continuous safety monitoring for randomized controlled clinical trials with blinded treatment information. Part 3: Design considerations." </w:t>
      </w:r>
      <w:r>
        <w:rPr>
          <w:rFonts w:ascii="Segoe UI" w:hAnsi="Segoe UI" w:cs="Segoe UI"/>
          <w:sz w:val="18"/>
          <w:szCs w:val="18"/>
          <w:u w:val="single"/>
        </w:rPr>
        <w:t>Contemporary 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32</w:t>
      </w:r>
      <w:r>
        <w:rPr>
          <w:rFonts w:ascii="Segoe UI" w:hAnsi="Segoe UI" w:cs="Segoe UI"/>
          <w:sz w:val="18"/>
          <w:szCs w:val="18"/>
        </w:rPr>
        <w:t>(SUPPL. 1): S8-S10.</w:t>
      </w:r>
    </w:p>
    <w:p w14:paraId="15D3626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972B5B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Ball, R., et al. (2011). "Statistical, epidemiological, and risk-assessment approaches to evaluating safety of vaccines throughout the life cycle at the Food and Drug Administration." </w:t>
      </w:r>
      <w:r>
        <w:rPr>
          <w:rFonts w:ascii="Segoe UI" w:hAnsi="Segoe UI" w:cs="Segoe UI"/>
          <w:sz w:val="18"/>
          <w:szCs w:val="18"/>
          <w:u w:val="single"/>
        </w:rPr>
        <w:t>Pediatrics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127</w:t>
      </w:r>
      <w:r>
        <w:rPr>
          <w:rFonts w:ascii="Segoe UI" w:hAnsi="Segoe UI" w:cs="Segoe UI"/>
          <w:sz w:val="18"/>
          <w:szCs w:val="18"/>
        </w:rPr>
        <w:t>(SUPPL. 1): S31-S38.</w:t>
      </w:r>
    </w:p>
    <w:p w14:paraId="70B17B4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3D3382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Bascoul-Mollevi, C., et al. (2011). "SAE: An R package for early stopping rules in clinical trials." </w:t>
      </w:r>
      <w:r>
        <w:rPr>
          <w:rFonts w:ascii="Segoe UI" w:hAnsi="Segoe UI" w:cs="Segoe UI"/>
          <w:sz w:val="18"/>
          <w:szCs w:val="18"/>
          <w:u w:val="single"/>
        </w:rPr>
        <w:t>Computer Methods and Programs in Biomedicine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104</w:t>
      </w:r>
      <w:r>
        <w:rPr>
          <w:rFonts w:ascii="Segoe UI" w:hAnsi="Segoe UI" w:cs="Segoe UI"/>
          <w:sz w:val="18"/>
          <w:szCs w:val="18"/>
        </w:rPr>
        <w:t>(2): 243-248.</w:t>
      </w:r>
    </w:p>
    <w:p w14:paraId="391EC0A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BD2C51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Berres, M. (2009). "Statistical analysis of studies on adverse events - What can they tell us?" </w:t>
      </w:r>
      <w:r>
        <w:rPr>
          <w:rFonts w:ascii="Segoe UI" w:hAnsi="Segoe UI" w:cs="Segoe UI"/>
          <w:sz w:val="18"/>
          <w:szCs w:val="18"/>
          <w:u w:val="single"/>
        </w:rPr>
        <w:t>Epilepsia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6)</w:t>
      </w:r>
      <w:r>
        <w:rPr>
          <w:rFonts w:ascii="Segoe UI" w:hAnsi="Segoe UI" w:cs="Segoe UI"/>
          <w:sz w:val="18"/>
          <w:szCs w:val="18"/>
        </w:rPr>
        <w:t>: 3.</w:t>
      </w:r>
    </w:p>
    <w:p w14:paraId="0FE053E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BFECC0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Bolland, K., et al. (2008). "A safety monitoring procedure for a clinical drug development program, with application to the assessment of a novel COX-2 inhibitor."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(4): 737-749.</w:t>
      </w:r>
    </w:p>
    <w:p w14:paraId="68E735D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90848A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Bouckaert, A. and M. Mouchart (2001). "Sure outcomes of random events: a model for clinical trials."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20</w:t>
      </w:r>
      <w:r>
        <w:rPr>
          <w:rFonts w:ascii="Segoe UI" w:hAnsi="Segoe UI" w:cs="Segoe UI"/>
          <w:sz w:val="18"/>
          <w:szCs w:val="18"/>
        </w:rPr>
        <w:t>(4): 521-543.</w:t>
      </w:r>
    </w:p>
    <w:p w14:paraId="1DD7EB3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F67477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Bradburn, M. J., et al. (2007). "Much ado about nothing: a comparison of the performance of meta-analytical methods with rare events."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26</w:t>
      </w:r>
      <w:r>
        <w:rPr>
          <w:rFonts w:ascii="Segoe UI" w:hAnsi="Segoe UI" w:cs="Segoe UI"/>
          <w:sz w:val="18"/>
          <w:szCs w:val="18"/>
        </w:rPr>
        <w:t>(1): 53-77.</w:t>
      </w:r>
    </w:p>
    <w:p w14:paraId="382D79B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43A2770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Bring, J. (1995). "Stopping a clinical trial early because of toxicity: the Bayesian approach." </w:t>
      </w:r>
      <w:r>
        <w:rPr>
          <w:rFonts w:ascii="Segoe UI" w:hAnsi="Segoe UI" w:cs="Segoe UI"/>
          <w:sz w:val="18"/>
          <w:szCs w:val="18"/>
          <w:u w:val="single"/>
        </w:rPr>
        <w:t>Controlled 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16</w:t>
      </w:r>
      <w:r>
        <w:rPr>
          <w:rFonts w:ascii="Segoe UI" w:hAnsi="Segoe UI" w:cs="Segoe UI"/>
          <w:sz w:val="18"/>
          <w:szCs w:val="18"/>
        </w:rPr>
        <w:t>(2): 131-132.</w:t>
      </w:r>
    </w:p>
    <w:p w14:paraId="4ABC5D4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753F0B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Brookhart, M. A., et al. (2012). "Characterizing vaccine-associated risks using cubic smoothing splines." </w:t>
      </w:r>
      <w:r>
        <w:rPr>
          <w:rFonts w:ascii="Segoe UI" w:hAnsi="Segoe UI" w:cs="Segoe UI"/>
          <w:sz w:val="18"/>
          <w:szCs w:val="18"/>
          <w:u w:val="single"/>
        </w:rPr>
        <w:t>American Journal of Epidemiology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176</w:t>
      </w:r>
      <w:r>
        <w:rPr>
          <w:rFonts w:ascii="Segoe UI" w:hAnsi="Segoe UI" w:cs="Segoe UI"/>
          <w:sz w:val="18"/>
          <w:szCs w:val="18"/>
        </w:rPr>
        <w:t>(10): 949-957.</w:t>
      </w:r>
    </w:p>
    <w:p w14:paraId="2A46A0F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Brutti, P., et al. (2011). "An extension of the single threshold design for monitoring efficacy and safety in phase II clinical trials."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30</w:t>
      </w:r>
      <w:r>
        <w:rPr>
          <w:rFonts w:ascii="Segoe UI" w:hAnsi="Segoe UI" w:cs="Segoe UI"/>
          <w:sz w:val="18"/>
          <w:szCs w:val="18"/>
        </w:rPr>
        <w:t>(14): 1648-1664.</w:t>
      </w:r>
    </w:p>
    <w:p w14:paraId="72998FD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831590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Bryant, J. and R. Day (1995). "Incorporating toxicity considerations into the design of two-stage phase II clinical trials."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51</w:t>
      </w:r>
      <w:r>
        <w:rPr>
          <w:rFonts w:ascii="Segoe UI" w:hAnsi="Segoe UI" w:cs="Segoe UI"/>
          <w:sz w:val="18"/>
          <w:szCs w:val="18"/>
        </w:rPr>
        <w:t>(4): 1372-1383.</w:t>
      </w:r>
    </w:p>
    <w:p w14:paraId="6831DEB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C3A565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Cabarrou, B., et al. (2016). "How to report toxicity associated with targeted therapies?" </w:t>
      </w:r>
      <w:r>
        <w:rPr>
          <w:rFonts w:ascii="Segoe UI" w:hAnsi="Segoe UI" w:cs="Segoe UI"/>
          <w:sz w:val="18"/>
          <w:szCs w:val="18"/>
          <w:u w:val="single"/>
        </w:rPr>
        <w:t>Annals of Oncology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27</w:t>
      </w:r>
      <w:r>
        <w:rPr>
          <w:rFonts w:ascii="Segoe UI" w:hAnsi="Segoe UI" w:cs="Segoe UI"/>
          <w:sz w:val="18"/>
          <w:szCs w:val="18"/>
        </w:rPr>
        <w:t>(8): 1633-1638.</w:t>
      </w:r>
    </w:p>
    <w:p w14:paraId="450F407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528EE8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Cai, T., et al. (2010). "Meta-analysis for rare events."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29</w:t>
      </w:r>
      <w:r>
        <w:rPr>
          <w:rFonts w:ascii="Segoe UI" w:hAnsi="Segoe UI" w:cs="Segoe UI"/>
          <w:sz w:val="18"/>
          <w:szCs w:val="18"/>
        </w:rPr>
        <w:t>(20): 2078-2089.</w:t>
      </w:r>
    </w:p>
    <w:p w14:paraId="3E54381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FF9A6D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Chen, C. and K. Chaloner (2006). "A Bayesian stopping rule for a single arm study: With a case study of stem cell transplantation."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25</w:t>
      </w:r>
      <w:r>
        <w:rPr>
          <w:rFonts w:ascii="Segoe UI" w:hAnsi="Segoe UI" w:cs="Segoe UI"/>
          <w:sz w:val="18"/>
          <w:szCs w:val="18"/>
        </w:rPr>
        <w:t>(17): 2956-2966.</w:t>
      </w:r>
    </w:p>
    <w:p w14:paraId="6782A56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A1040B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Chen, M., et al. (2015). "Evaluation of statistical methods for safety signal detection: A simulation study." </w:t>
      </w:r>
      <w:r>
        <w:rPr>
          <w:rFonts w:ascii="Segoe UI" w:hAnsi="Segoe UI" w:cs="Segoe UI"/>
          <w:sz w:val="18"/>
          <w:szCs w:val="18"/>
          <w:u w:val="single"/>
        </w:rPr>
        <w:t>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</w:t>
      </w:r>
      <w:r>
        <w:rPr>
          <w:rFonts w:ascii="Segoe UI" w:hAnsi="Segoe UI" w:cs="Segoe UI"/>
          <w:sz w:val="18"/>
          <w:szCs w:val="18"/>
        </w:rPr>
        <w:t>(1): 11-19.</w:t>
      </w:r>
    </w:p>
    <w:p w14:paraId="7C8EFC8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147A974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Chen, Y., et al. (2013). "Bayesian Inference on Risk Differences: An Application to Multivariate Meta-Analysis of Adverse Events in Clinical Trials." </w:t>
      </w:r>
      <w:r>
        <w:rPr>
          <w:rFonts w:ascii="Segoe UI" w:hAnsi="Segoe UI" w:cs="Segoe UI"/>
          <w:sz w:val="18"/>
          <w:szCs w:val="18"/>
          <w:u w:val="single"/>
        </w:rPr>
        <w:t>Statistics in Biopharmaceutical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</w:t>
      </w:r>
      <w:r>
        <w:rPr>
          <w:rFonts w:ascii="Segoe UI" w:hAnsi="Segoe UI" w:cs="Segoe UI"/>
          <w:sz w:val="18"/>
          <w:szCs w:val="18"/>
        </w:rPr>
        <w:t>(2): 142-155.</w:t>
      </w:r>
    </w:p>
    <w:p w14:paraId="3E0AE06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24FA62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Chen, Y. and B. J. Smith (2009). "Adaptive group sequential design for phase II clinical trials: A Bayesian decision theoretic approach."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28</w:t>
      </w:r>
      <w:r>
        <w:rPr>
          <w:rFonts w:ascii="Segoe UI" w:hAnsi="Segoe UI" w:cs="Segoe UI"/>
          <w:sz w:val="18"/>
          <w:szCs w:val="18"/>
        </w:rPr>
        <w:t>(27): 3347-3362.</w:t>
      </w:r>
    </w:p>
    <w:p w14:paraId="04A73FF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1F4D362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Chuang-Stein, C. (1998). "Safety analysis in controlled clinical trials."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32</w:t>
      </w:r>
      <w:r>
        <w:rPr>
          <w:rFonts w:ascii="Segoe UI" w:hAnsi="Segoe UI" w:cs="Segoe UI"/>
          <w:sz w:val="18"/>
          <w:szCs w:val="18"/>
        </w:rPr>
        <w:t>(4 SUPPL.): 1363S-1372S.</w:t>
      </w:r>
    </w:p>
    <w:p w14:paraId="7024419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9F48D7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Coleman, J. J., et al. (2006). "Monitoring for adverse drug reactions." </w:t>
      </w:r>
      <w:r>
        <w:rPr>
          <w:rFonts w:ascii="Segoe UI" w:hAnsi="Segoe UI" w:cs="Segoe UI"/>
          <w:sz w:val="18"/>
          <w:szCs w:val="18"/>
          <w:u w:val="single"/>
        </w:rPr>
        <w:t>British Journal of Clinical Pharmacology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61</w:t>
      </w:r>
      <w:r>
        <w:rPr>
          <w:rFonts w:ascii="Segoe UI" w:hAnsi="Segoe UI" w:cs="Segoe UI"/>
          <w:sz w:val="18"/>
          <w:szCs w:val="18"/>
        </w:rPr>
        <w:t>(4): 371-378.</w:t>
      </w:r>
    </w:p>
    <w:p w14:paraId="75E3681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01D291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Conaway, M. R. and G. R. Petroni (1995). "Bivariate sequential designs for phase II trials."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51</w:t>
      </w:r>
      <w:r>
        <w:rPr>
          <w:rFonts w:ascii="Segoe UI" w:hAnsi="Segoe UI" w:cs="Segoe UI"/>
          <w:sz w:val="18"/>
          <w:szCs w:val="18"/>
        </w:rPr>
        <w:t>(2): 656-664.</w:t>
      </w:r>
    </w:p>
    <w:p w14:paraId="69BE8FE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EA3795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Conaway, M. R. and G. R. Petroni (1996). "Designs for phase II trials allowing for a trade-off between response and toxicity."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52</w:t>
      </w:r>
      <w:r>
        <w:rPr>
          <w:rFonts w:ascii="Segoe UI" w:hAnsi="Segoe UI" w:cs="Segoe UI"/>
          <w:sz w:val="18"/>
          <w:szCs w:val="18"/>
        </w:rPr>
        <w:t>(4): 1375-1386.</w:t>
      </w:r>
    </w:p>
    <w:p w14:paraId="7073ECE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A5541E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Cook, R. J. and V. T. Farewell (1994). "Guidelines for monitoring efficacy and toxicity responses in clinical trials."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50</w:t>
      </w:r>
      <w:r>
        <w:rPr>
          <w:rFonts w:ascii="Segoe UI" w:hAnsi="Segoe UI" w:cs="Segoe UI"/>
          <w:sz w:val="18"/>
          <w:szCs w:val="18"/>
        </w:rPr>
        <w:t>(4): 1146-1152.</w:t>
      </w:r>
    </w:p>
    <w:p w14:paraId="23CCF8EE" w14:textId="77777777" w:rsidR="002A7F73" w:rsidRDefault="002A7F73" w:rsidP="002A7F7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976920A" w14:textId="77777777" w:rsidR="002A7F73" w:rsidRDefault="002A7F73" w:rsidP="002A7F7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Cook, R.J., and Lawless. J. F. (1997). "MARGINAL ANALYSIS OF RECURRENT EVENTS AND A TERMINATING EVENT."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16</w:t>
      </w:r>
      <w:r>
        <w:rPr>
          <w:rFonts w:ascii="Segoe UI" w:hAnsi="Segoe UI" w:cs="Segoe UI"/>
          <w:sz w:val="18"/>
          <w:szCs w:val="18"/>
        </w:rPr>
        <w:t>(8): 911-924.</w:t>
      </w:r>
    </w:p>
    <w:p w14:paraId="24CD395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01E734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Crooks, C. J., et al. (2012). "Identifying adverse events of vaccines using a bayesian method of medically guided information sharing." </w:t>
      </w:r>
      <w:r>
        <w:rPr>
          <w:rFonts w:ascii="Segoe UI" w:hAnsi="Segoe UI" w:cs="Segoe UI"/>
          <w:sz w:val="18"/>
          <w:szCs w:val="18"/>
          <w:u w:val="single"/>
        </w:rPr>
        <w:t>Drug Safety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35</w:t>
      </w:r>
      <w:r>
        <w:rPr>
          <w:rFonts w:ascii="Segoe UI" w:hAnsi="Segoe UI" w:cs="Segoe UI"/>
          <w:sz w:val="18"/>
          <w:szCs w:val="18"/>
        </w:rPr>
        <w:t>(1): 61-78.</w:t>
      </w:r>
    </w:p>
    <w:p w14:paraId="5B3A855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F19A31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Dallas, M. J. (2008). "Accounting for interim safety monitoring of an adverse event upon termination of a clinical trial."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(4): 631-638.</w:t>
      </w:r>
    </w:p>
    <w:p w14:paraId="459245FA" w14:textId="77777777" w:rsidR="00474E65" w:rsidRDefault="00474E65" w:rsidP="002A7F7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179370A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Davis, B. and H. Southworth (2016). "Statistical Analysis of Cumulative Serious Adverse Event Data From Development Safety Update Reports." </w:t>
      </w:r>
      <w:r>
        <w:rPr>
          <w:rFonts w:ascii="Segoe UI" w:hAnsi="Segoe UI" w:cs="Segoe UI"/>
          <w:sz w:val="18"/>
          <w:szCs w:val="18"/>
          <w:u w:val="single"/>
        </w:rPr>
        <w:t>Therapeutic Innovation and Regulatory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50</w:t>
      </w:r>
      <w:r>
        <w:rPr>
          <w:rFonts w:ascii="Segoe UI" w:hAnsi="Segoe UI" w:cs="Segoe UI"/>
          <w:sz w:val="18"/>
          <w:szCs w:val="18"/>
        </w:rPr>
        <w:t>(2): 188-194.</w:t>
      </w:r>
    </w:p>
    <w:p w14:paraId="0E55483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8BFB9B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Davis, S., et al. (2017). "Best practices for reporting safety data to data monitoring committees." </w:t>
      </w:r>
      <w:r>
        <w:rPr>
          <w:rFonts w:ascii="Segoe UI" w:hAnsi="Segoe UI" w:cs="Segoe UI"/>
          <w:sz w:val="18"/>
          <w:szCs w:val="18"/>
          <w:u w:val="single"/>
        </w:rPr>
        <w:t>Trials. Conference: 4th International Clinical Trials Methodology Conference , ICTMC and the 38th Annual Meeting of the Society for Clinical Trials. United Kingdom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(Supplement 1).</w:t>
      </w:r>
    </w:p>
    <w:p w14:paraId="6E43D47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B3A4A7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Di, J., et al. (2016). "Continuous event monitoring via a Bayesian predictive approach." </w:t>
      </w:r>
      <w:r>
        <w:rPr>
          <w:rFonts w:ascii="Segoe UI" w:hAnsi="Segoe UI" w:cs="Segoe UI"/>
          <w:sz w:val="18"/>
          <w:szCs w:val="18"/>
          <w:u w:val="single"/>
        </w:rPr>
        <w:t>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15</w:t>
      </w:r>
      <w:r>
        <w:rPr>
          <w:rFonts w:ascii="Segoe UI" w:hAnsi="Segoe UI" w:cs="Segoe UI"/>
          <w:sz w:val="18"/>
          <w:szCs w:val="18"/>
        </w:rPr>
        <w:t>(2): 109-122.</w:t>
      </w:r>
    </w:p>
    <w:p w14:paraId="4647BFD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996E08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Dueck, A., et al. (2016). "Comparison of statistical analysis approaches for ordinal symptom scales used for patient-reported side effects in cancer treatment clinical trials." </w:t>
      </w:r>
      <w:r>
        <w:rPr>
          <w:rFonts w:ascii="Segoe UI" w:hAnsi="Segoe UI" w:cs="Segoe UI"/>
          <w:sz w:val="18"/>
          <w:szCs w:val="18"/>
          <w:u w:val="single"/>
        </w:rPr>
        <w:t>Supportive Care in Cancer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24 (1 Supplement 1)</w:t>
      </w:r>
      <w:r>
        <w:rPr>
          <w:rFonts w:ascii="Segoe UI" w:hAnsi="Segoe UI" w:cs="Segoe UI"/>
          <w:sz w:val="18"/>
          <w:szCs w:val="18"/>
        </w:rPr>
        <w:t>: S196.</w:t>
      </w:r>
    </w:p>
    <w:p w14:paraId="3C2FD9C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ab/>
      </w:r>
    </w:p>
    <w:p w14:paraId="12C29F7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Dueck, A., et al. (2017). "Statistical analysis strategies for PRO-CTCAE data in oncology clinical trials: A simulation study." </w:t>
      </w:r>
      <w:r>
        <w:rPr>
          <w:rFonts w:ascii="Segoe UI" w:hAnsi="Segoe UI" w:cs="Segoe UI"/>
          <w:sz w:val="18"/>
          <w:szCs w:val="18"/>
          <w:u w:val="single"/>
        </w:rPr>
        <w:t>Trials. Conference: 4th International Clinical Trials Methodology Conference , ICTMC and the 38th Annual Meeting of the Society for Clinical Trials. United Kingdom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(Supplement 1).</w:t>
      </w:r>
    </w:p>
    <w:p w14:paraId="4F6CF2A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1A5904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Duke, S. P., et al. (2017). "Quantitative Methods for Safety Monitoring of Rare Serious Adverse Events." </w:t>
      </w:r>
      <w:r>
        <w:rPr>
          <w:rFonts w:ascii="Segoe UI" w:hAnsi="Segoe UI" w:cs="Segoe UI"/>
          <w:sz w:val="18"/>
          <w:szCs w:val="18"/>
          <w:u w:val="single"/>
        </w:rPr>
        <w:t>Pharmaceutical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31</w:t>
      </w:r>
      <w:r>
        <w:rPr>
          <w:rFonts w:ascii="Segoe UI" w:hAnsi="Segoe UI" w:cs="Segoe UI"/>
          <w:sz w:val="18"/>
          <w:szCs w:val="18"/>
        </w:rPr>
        <w:t>(2): 113-118.</w:t>
      </w:r>
    </w:p>
    <w:p w14:paraId="679D336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4C921E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DuMouchel, W. (2012). "Multivariate Bayesian Logistic Regression for Analysis of Clinical Study Safety Issues." </w:t>
      </w:r>
      <w:r>
        <w:rPr>
          <w:rFonts w:ascii="Segoe UI" w:hAnsi="Segoe UI" w:cs="Segoe UI"/>
          <w:sz w:val="18"/>
          <w:szCs w:val="18"/>
          <w:u w:val="single"/>
        </w:rPr>
        <w:t>Statistical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27</w:t>
      </w:r>
      <w:r>
        <w:rPr>
          <w:rFonts w:ascii="Segoe UI" w:hAnsi="Segoe UI" w:cs="Segoe UI"/>
          <w:sz w:val="18"/>
          <w:szCs w:val="18"/>
        </w:rPr>
        <w:t>(3): 319-339.</w:t>
      </w:r>
    </w:p>
    <w:p w14:paraId="0326529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03B431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Enas, G. G. (1991). "Making decisions about safety in clinical trials - The case for inferential statistics."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25</w:t>
      </w:r>
      <w:r>
        <w:rPr>
          <w:rFonts w:ascii="Segoe UI" w:hAnsi="Segoe UI" w:cs="Segoe UI"/>
          <w:sz w:val="18"/>
          <w:szCs w:val="18"/>
        </w:rPr>
        <w:t>(3): 439-446.</w:t>
      </w:r>
    </w:p>
    <w:p w14:paraId="2C8AD50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51C4DE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Enas, G. G. and D. J. Goldstein (1995). "Defining, monitoring and combining safety information in clinical trials."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</w:t>
      </w:r>
      <w:r>
        <w:rPr>
          <w:rFonts w:ascii="Segoe UI" w:hAnsi="Segoe UI" w:cs="Segoe UI"/>
          <w:sz w:val="18"/>
          <w:szCs w:val="18"/>
        </w:rPr>
        <w:t>(9-10): 1099-1111.</w:t>
      </w:r>
    </w:p>
    <w:p w14:paraId="09E6871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BDA53B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Etzioni, R. and M. S. Pepe (1994). "Monitoring of a pilot toxicity study with two adverse outcomes."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13</w:t>
      </w:r>
      <w:r>
        <w:rPr>
          <w:rFonts w:ascii="Segoe UI" w:hAnsi="Segoe UI" w:cs="Segoe UI"/>
          <w:sz w:val="18"/>
          <w:szCs w:val="18"/>
        </w:rPr>
        <w:t>(22): 2311-2321.</w:t>
      </w:r>
    </w:p>
    <w:p w14:paraId="31C9F70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C15E0A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Feldmann, U. (1993). "Epidemiologic assessment of risks of adverse reactions associated with intermittent exposure."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49</w:t>
      </w:r>
      <w:r>
        <w:rPr>
          <w:rFonts w:ascii="Segoe UI" w:hAnsi="Segoe UI" w:cs="Segoe UI"/>
          <w:sz w:val="18"/>
          <w:szCs w:val="18"/>
        </w:rPr>
        <w:t>(2): 419-428.</w:t>
      </w:r>
    </w:p>
    <w:p w14:paraId="5E58CAE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F6CBE0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Fernandes, L. L., et al. (2016). "Multivariate Markov models for the conditional probability of toxicity in phase II trials." </w:t>
      </w:r>
      <w:r>
        <w:rPr>
          <w:rFonts w:ascii="Segoe UI" w:hAnsi="Segoe UI" w:cs="Segoe UI"/>
          <w:sz w:val="18"/>
          <w:szCs w:val="18"/>
          <w:u w:val="single"/>
        </w:rPr>
        <w:t>Biometrical Journal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2A7F73">
        <w:rPr>
          <w:rFonts w:ascii="Segoe UI" w:hAnsi="Segoe UI" w:cs="Segoe UI"/>
          <w:bCs/>
          <w:sz w:val="18"/>
          <w:szCs w:val="18"/>
        </w:rPr>
        <w:t>Biometrische Zeitschrift.</w:t>
      </w:r>
      <w:r>
        <w:rPr>
          <w:rFonts w:ascii="Segoe UI" w:hAnsi="Segoe UI" w:cs="Segoe UI"/>
          <w:b/>
          <w:bCs/>
          <w:sz w:val="18"/>
          <w:szCs w:val="18"/>
        </w:rPr>
        <w:t xml:space="preserve"> 58</w:t>
      </w:r>
      <w:r>
        <w:rPr>
          <w:rFonts w:ascii="Segoe UI" w:hAnsi="Segoe UI" w:cs="Segoe UI"/>
          <w:sz w:val="18"/>
          <w:szCs w:val="18"/>
        </w:rPr>
        <w:t>(1): 186-205.</w:t>
      </w:r>
    </w:p>
    <w:p w14:paraId="59C328F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F08B4A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Fescharek, R., et al. (1998). "Monitoring and safety assessment in Phase I to III clinical trials." </w:t>
      </w:r>
      <w:r>
        <w:rPr>
          <w:rFonts w:ascii="Segoe UI" w:hAnsi="Segoe UI" w:cs="Segoe UI"/>
          <w:sz w:val="18"/>
          <w:szCs w:val="18"/>
          <w:u w:val="single"/>
        </w:rPr>
        <w:t>Developments in Biological Standardization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95</w:t>
      </w:r>
      <w:r>
        <w:rPr>
          <w:rFonts w:ascii="Segoe UI" w:hAnsi="Segoe UI" w:cs="Segoe UI"/>
          <w:sz w:val="18"/>
          <w:szCs w:val="18"/>
        </w:rPr>
        <w:t>: 203-209.</w:t>
      </w:r>
    </w:p>
    <w:p w14:paraId="7C07215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897DD8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Fu, H., et al. (2013). "Identifying potential adverse events dose-response relationships via Bayesian indirect and mixed treatment comparison models."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23</w:t>
      </w:r>
      <w:r>
        <w:rPr>
          <w:rFonts w:ascii="Segoe UI" w:hAnsi="Segoe UI" w:cs="Segoe UI"/>
          <w:sz w:val="18"/>
          <w:szCs w:val="18"/>
        </w:rPr>
        <w:t>(1): 26-42.</w:t>
      </w:r>
    </w:p>
    <w:p w14:paraId="351B524D" w14:textId="77777777" w:rsidR="00474E65" w:rsidRDefault="00474E65" w:rsidP="002A7F7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43112E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Furey, A. and R. Bechhofer (2017). "Effective graphical analyses of adverse events in DMC reports." </w:t>
      </w:r>
      <w:r>
        <w:rPr>
          <w:rFonts w:ascii="Segoe UI" w:hAnsi="Segoe UI" w:cs="Segoe UI"/>
          <w:sz w:val="18"/>
          <w:szCs w:val="18"/>
          <w:u w:val="single"/>
        </w:rPr>
        <w:t>Trials. Conference: 4th International Clinical Trials Methodology Conference , ICTMC and the 38th Annual Meeting of the Society for Clinical Trials. United Kingdom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(Supplement 1).</w:t>
      </w:r>
    </w:p>
    <w:p w14:paraId="19AF64A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8B5968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Gait, J. E., et al. (2000). "Evaluation of safety data from controlled clinical trials: The clinical principles explained."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34</w:t>
      </w:r>
      <w:r>
        <w:rPr>
          <w:rFonts w:ascii="Segoe UI" w:hAnsi="Segoe UI" w:cs="Segoe UI"/>
          <w:sz w:val="18"/>
          <w:szCs w:val="18"/>
        </w:rPr>
        <w:t>(1): 273-287.</w:t>
      </w:r>
    </w:p>
    <w:p w14:paraId="695C07B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AA1CA1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Gao, F., et al. (2007). "Non-parametric estimation for baseline hazards function and covariate effects with time-dependent covariates."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26</w:t>
      </w:r>
      <w:r>
        <w:rPr>
          <w:rFonts w:ascii="Segoe UI" w:hAnsi="Segoe UI" w:cs="Segoe UI"/>
          <w:sz w:val="18"/>
          <w:szCs w:val="18"/>
        </w:rPr>
        <w:t>(4): 857-868.</w:t>
      </w:r>
    </w:p>
    <w:p w14:paraId="7BD25B1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FFDB54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Gibbons, R. D., et al. (2010). "Post-approval drug safety surveillance." </w:t>
      </w:r>
      <w:r>
        <w:rPr>
          <w:rFonts w:ascii="Segoe UI" w:hAnsi="Segoe UI" w:cs="Segoe UI"/>
          <w:sz w:val="18"/>
          <w:szCs w:val="18"/>
          <w:u w:val="single"/>
        </w:rPr>
        <w:t>Annual Review of Public Health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31</w:t>
      </w:r>
      <w:r>
        <w:rPr>
          <w:rFonts w:ascii="Segoe UI" w:hAnsi="Segoe UI" w:cs="Segoe UI"/>
          <w:sz w:val="18"/>
          <w:szCs w:val="18"/>
        </w:rPr>
        <w:t>: 419-437.</w:t>
      </w:r>
    </w:p>
    <w:p w14:paraId="531F837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B03219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Goldberg-Alberts, R. and S. Page (2006). "Multivariate analysis of adverse events."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40</w:t>
      </w:r>
      <w:r>
        <w:rPr>
          <w:rFonts w:ascii="Segoe UI" w:hAnsi="Segoe UI" w:cs="Segoe UI"/>
          <w:sz w:val="18"/>
          <w:szCs w:val="18"/>
        </w:rPr>
        <w:t>(1): 99-110.</w:t>
      </w:r>
    </w:p>
    <w:p w14:paraId="422C113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F9C6A5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Goldman, A. I. and P. J. Hannan (2001). "Optimal continuous sequential boundaries for monitoring toxicity in clinical trials: a restricted search algorithm."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20</w:t>
      </w:r>
      <w:r>
        <w:rPr>
          <w:rFonts w:ascii="Segoe UI" w:hAnsi="Segoe UI" w:cs="Segoe UI"/>
          <w:sz w:val="18"/>
          <w:szCs w:val="18"/>
        </w:rPr>
        <w:t>(11): 1575-1589.</w:t>
      </w:r>
    </w:p>
    <w:p w14:paraId="1EA7F71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CBE769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Gould, A. L. (2015). </w:t>
      </w:r>
      <w:r>
        <w:rPr>
          <w:rFonts w:ascii="Segoe UI" w:hAnsi="Segoe UI" w:cs="Segoe UI"/>
          <w:sz w:val="18"/>
          <w:szCs w:val="18"/>
          <w:u w:val="single"/>
        </w:rPr>
        <w:t>Statistical Methods for Evaluating Safety in Medical Product Development</w:t>
      </w:r>
      <w:r>
        <w:rPr>
          <w:rFonts w:ascii="Segoe UI" w:hAnsi="Segoe UI" w:cs="Segoe UI"/>
          <w:sz w:val="18"/>
          <w:szCs w:val="18"/>
        </w:rPr>
        <w:t>, Wiley Blackwell.</w:t>
      </w:r>
    </w:p>
    <w:p w14:paraId="21D8147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994CC2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Gould, A. L. (2016). "Control charts for monitoring accumulating adverse event count frequencies from single and multiple blinded trials."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35</w:t>
      </w:r>
      <w:r>
        <w:rPr>
          <w:rFonts w:ascii="Segoe UI" w:hAnsi="Segoe UI" w:cs="Segoe UI"/>
          <w:sz w:val="18"/>
          <w:szCs w:val="18"/>
        </w:rPr>
        <w:t>(30): 5561-5578.</w:t>
      </w:r>
    </w:p>
    <w:p w14:paraId="5C68C83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AD69E8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Gould, A. L. and W. B. Wang (2017). "Monitoring potential adverse event rate differences using data from blinded trials: the canary in the coal mine."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36</w:t>
      </w:r>
      <w:r>
        <w:rPr>
          <w:rFonts w:ascii="Segoe UI" w:hAnsi="Segoe UI" w:cs="Segoe UI"/>
          <w:sz w:val="18"/>
          <w:szCs w:val="18"/>
        </w:rPr>
        <w:t>(1): 92-104.</w:t>
      </w:r>
    </w:p>
    <w:p w14:paraId="568BAC9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76985C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 xml:space="preserve">Gruber, S. and M. J. Van der Laan (2013). "An Application of Targeted Maximum Likelihood Estimation to the Meta-Analysis of Safety Data."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69</w:t>
      </w:r>
      <w:r>
        <w:rPr>
          <w:rFonts w:ascii="Segoe UI" w:hAnsi="Segoe UI" w:cs="Segoe UI"/>
          <w:sz w:val="18"/>
          <w:szCs w:val="18"/>
        </w:rPr>
        <w:t>(1): 254-262.</w:t>
      </w:r>
    </w:p>
    <w:p w14:paraId="363F255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F87B3C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Grunkemeier, G. L., et al. (2014). "Bayesian stopping guidelines for heart valve premarket approval studies." </w:t>
      </w:r>
      <w:r>
        <w:rPr>
          <w:rFonts w:ascii="Segoe UI" w:hAnsi="Segoe UI" w:cs="Segoe UI"/>
          <w:sz w:val="18"/>
          <w:szCs w:val="18"/>
          <w:u w:val="single"/>
        </w:rPr>
        <w:t>Journal of Thoracic and Cardiovascular Surgery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148</w:t>
      </w:r>
      <w:r>
        <w:rPr>
          <w:rFonts w:ascii="Segoe UI" w:hAnsi="Segoe UI" w:cs="Segoe UI"/>
          <w:sz w:val="18"/>
          <w:szCs w:val="18"/>
        </w:rPr>
        <w:t>(6): 2813-2817.</w:t>
      </w:r>
    </w:p>
    <w:p w14:paraId="0409805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B8E2EC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Herson, J. (2015). Safety Monitoring. </w:t>
      </w:r>
      <w:r>
        <w:rPr>
          <w:rFonts w:ascii="Segoe UI" w:hAnsi="Segoe UI" w:cs="Segoe UI"/>
          <w:sz w:val="18"/>
          <w:szCs w:val="18"/>
          <w:u w:val="single"/>
        </w:rPr>
        <w:t>Statistical Methods for Evaluating Safety in Medical Product Development</w:t>
      </w:r>
      <w:r>
        <w:rPr>
          <w:rFonts w:ascii="Segoe UI" w:hAnsi="Segoe UI" w:cs="Segoe UI"/>
          <w:sz w:val="18"/>
          <w:szCs w:val="18"/>
        </w:rPr>
        <w:t>, Wiley Blackwell</w:t>
      </w:r>
      <w:r>
        <w:rPr>
          <w:rFonts w:ascii="Segoe UI" w:hAnsi="Segoe UI" w:cs="Segoe UI"/>
          <w:b/>
          <w:bCs/>
          <w:sz w:val="18"/>
          <w:szCs w:val="18"/>
        </w:rPr>
        <w:t xml:space="preserve">: </w:t>
      </w:r>
      <w:r>
        <w:rPr>
          <w:rFonts w:ascii="Segoe UI" w:hAnsi="Segoe UI" w:cs="Segoe UI"/>
          <w:sz w:val="18"/>
          <w:szCs w:val="18"/>
        </w:rPr>
        <w:t>293-318.</w:t>
      </w:r>
    </w:p>
    <w:p w14:paraId="18A63F1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CCF66A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Huang, J., et al. (2011). "Adverse event signal detection: Overall comparisons, future projections and false discoveries." </w:t>
      </w:r>
      <w:r>
        <w:rPr>
          <w:rFonts w:ascii="Segoe UI" w:hAnsi="Segoe UI" w:cs="Segoe UI"/>
          <w:sz w:val="18"/>
          <w:szCs w:val="18"/>
          <w:u w:val="single"/>
        </w:rPr>
        <w:t>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8 (4)</w:t>
      </w:r>
      <w:r>
        <w:rPr>
          <w:rFonts w:ascii="Segoe UI" w:hAnsi="Segoe UI" w:cs="Segoe UI"/>
          <w:sz w:val="18"/>
          <w:szCs w:val="18"/>
        </w:rPr>
        <w:t>: 475.</w:t>
      </w:r>
    </w:p>
    <w:p w14:paraId="7BA1832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E309C3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Huster, W. J. (1991). "Clinical trial adverse events: The case for descriptive techniques."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25</w:t>
      </w:r>
      <w:r>
        <w:rPr>
          <w:rFonts w:ascii="Segoe UI" w:hAnsi="Segoe UI" w:cs="Segoe UI"/>
          <w:sz w:val="18"/>
          <w:szCs w:val="18"/>
        </w:rPr>
        <w:t>(3): 447-456.</w:t>
      </w:r>
    </w:p>
    <w:p w14:paraId="29E60DB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9A8618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Islam, S. S., et al. (2016). "Real time aggregate clinical safety monitoring methodology-evaluation of multiple quantitative methods." </w:t>
      </w:r>
      <w:r>
        <w:rPr>
          <w:rFonts w:ascii="Segoe UI" w:hAnsi="Segoe UI" w:cs="Segoe UI"/>
          <w:sz w:val="18"/>
          <w:szCs w:val="18"/>
          <w:u w:val="single"/>
        </w:rPr>
        <w:t>Pharmacoepidemiology and Drug Safety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25 (Supplement 3)</w:t>
      </w:r>
      <w:r>
        <w:rPr>
          <w:rFonts w:ascii="Segoe UI" w:hAnsi="Segoe UI" w:cs="Segoe UI"/>
          <w:sz w:val="18"/>
          <w:szCs w:val="18"/>
        </w:rPr>
        <w:t>: 140.</w:t>
      </w:r>
    </w:p>
    <w:p w14:paraId="4BB20ED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8EF708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Ivanova, A., et al. (2005). "Continuous toxicity monitoring in phase II trials in oncology."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61</w:t>
      </w:r>
      <w:r>
        <w:rPr>
          <w:rFonts w:ascii="Segoe UI" w:hAnsi="Segoe UI" w:cs="Segoe UI"/>
          <w:sz w:val="18"/>
          <w:szCs w:val="18"/>
        </w:rPr>
        <w:t>(2): 540-545+652.</w:t>
      </w:r>
    </w:p>
    <w:p w14:paraId="64BC7D2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E1AFF8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Ivanova, A., et al. (2015). "Monitoring rules for toxicity in Phase II oncology trials." </w:t>
      </w:r>
      <w:r>
        <w:rPr>
          <w:rFonts w:ascii="Segoe UI" w:hAnsi="Segoe UI" w:cs="Segoe UI"/>
          <w:sz w:val="18"/>
          <w:szCs w:val="18"/>
          <w:u w:val="single"/>
        </w:rPr>
        <w:t>Clinical Investigation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</w:t>
      </w:r>
      <w:r>
        <w:rPr>
          <w:rFonts w:ascii="Segoe UI" w:hAnsi="Segoe UI" w:cs="Segoe UI"/>
          <w:sz w:val="18"/>
          <w:szCs w:val="18"/>
        </w:rPr>
        <w:t>(4): 373-381.</w:t>
      </w:r>
    </w:p>
    <w:p w14:paraId="5CCA22F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1ABD1F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Jones, J. K. (1986). "Epidemiologic perspective on causality assessment for drug associated events."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20</w:t>
      </w:r>
      <w:r>
        <w:rPr>
          <w:rFonts w:ascii="Segoe UI" w:hAnsi="Segoe UI" w:cs="Segoe UI"/>
          <w:sz w:val="18"/>
          <w:szCs w:val="18"/>
        </w:rPr>
        <w:t>(4): 413-421.</w:t>
      </w:r>
    </w:p>
    <w:p w14:paraId="47A2DD1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E0814C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Jones, J. K. (2001). "The role of data mining technology in the identification of signals of possible adverse drug reactions: Value and limitations." </w:t>
      </w:r>
      <w:r>
        <w:rPr>
          <w:rFonts w:ascii="Segoe UI" w:hAnsi="Segoe UI" w:cs="Segoe UI"/>
          <w:sz w:val="18"/>
          <w:szCs w:val="18"/>
          <w:u w:val="single"/>
        </w:rPr>
        <w:t>Current Therapeutic Research - Clinical and Experimental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62</w:t>
      </w:r>
      <w:r>
        <w:rPr>
          <w:rFonts w:ascii="Segoe UI" w:hAnsi="Segoe UI" w:cs="Segoe UI"/>
          <w:sz w:val="18"/>
          <w:szCs w:val="18"/>
        </w:rPr>
        <w:t>(9): 664-672.</w:t>
      </w:r>
    </w:p>
    <w:p w14:paraId="27118E8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794A28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Kaiser, L. D., et al. (2010). "Optimizing collection of adverse event data in cancer clinical trials supporting supplemental indications." </w:t>
      </w:r>
      <w:r>
        <w:rPr>
          <w:rFonts w:ascii="Segoe UI" w:hAnsi="Segoe UI" w:cs="Segoe UI"/>
          <w:sz w:val="18"/>
          <w:szCs w:val="18"/>
          <w:u w:val="single"/>
        </w:rPr>
        <w:t>Journal of Clinical Oncology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28</w:t>
      </w:r>
      <w:r>
        <w:rPr>
          <w:rFonts w:ascii="Segoe UI" w:hAnsi="Segoe UI" w:cs="Segoe UI"/>
          <w:sz w:val="18"/>
          <w:szCs w:val="18"/>
        </w:rPr>
        <w:t>(34): 5046-5053.</w:t>
      </w:r>
    </w:p>
    <w:p w14:paraId="4C2C3A0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7BB440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Kajungu, D. K., et al. (2014). "Paediatric pharmacovigilance: Use of pharmacovigilance data mining algorithms for signal detection in a safety dataset of a paediatric clinical study conducted in seven African countries." </w:t>
      </w:r>
      <w:r>
        <w:rPr>
          <w:rFonts w:ascii="Segoe UI" w:hAnsi="Segoe UI" w:cs="Segoe UI"/>
          <w:sz w:val="18"/>
          <w:szCs w:val="18"/>
          <w:u w:val="single"/>
        </w:rPr>
        <w:t>PLoS ONE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9</w:t>
      </w:r>
      <w:r>
        <w:rPr>
          <w:rFonts w:ascii="Segoe UI" w:hAnsi="Segoe UI" w:cs="Segoe UI"/>
          <w:sz w:val="18"/>
          <w:szCs w:val="18"/>
        </w:rPr>
        <w:t>(5).</w:t>
      </w:r>
    </w:p>
    <w:p w14:paraId="462ED6A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DEDB16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Kashiwabara, K., et al. (2014). "A Bayesian Stopping Rule for Sequential Monitoring of Serious Adverse Events." </w:t>
      </w:r>
      <w:r>
        <w:rPr>
          <w:rFonts w:ascii="Segoe UI" w:hAnsi="Segoe UI" w:cs="Segoe UI"/>
          <w:sz w:val="18"/>
          <w:szCs w:val="18"/>
          <w:u w:val="single"/>
        </w:rPr>
        <w:t>Therapeutic Innovation and Regulatory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48</w:t>
      </w:r>
      <w:r>
        <w:rPr>
          <w:rFonts w:ascii="Segoe UI" w:hAnsi="Segoe UI" w:cs="Segoe UI"/>
          <w:sz w:val="18"/>
          <w:szCs w:val="18"/>
        </w:rPr>
        <w:t>(4): 444-452.</w:t>
      </w:r>
    </w:p>
    <w:p w14:paraId="72BB124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DBA376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Kieser, M. (2016). "Statistical methods for the analysis of adverse event data." </w:t>
      </w:r>
      <w:r>
        <w:rPr>
          <w:rFonts w:ascii="Segoe UI" w:hAnsi="Segoe UI" w:cs="Segoe UI"/>
          <w:sz w:val="18"/>
          <w:szCs w:val="18"/>
          <w:u w:val="single"/>
        </w:rPr>
        <w:t>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15</w:t>
      </w:r>
      <w:r>
        <w:rPr>
          <w:rFonts w:ascii="Segoe UI" w:hAnsi="Segoe UI" w:cs="Segoe UI"/>
          <w:sz w:val="18"/>
          <w:szCs w:val="18"/>
        </w:rPr>
        <w:t>(4): 290-291.</w:t>
      </w:r>
    </w:p>
    <w:p w14:paraId="3BEBD75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1AFE5B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Kim, K. M. (2010). "Interim reports for data monitoring committee vs clinical study reports for regulatory authorities." </w:t>
      </w:r>
      <w:r>
        <w:rPr>
          <w:rFonts w:ascii="Segoe UI" w:hAnsi="Segoe UI" w:cs="Segoe UI"/>
          <w:sz w:val="18"/>
          <w:szCs w:val="18"/>
          <w:u w:val="single"/>
        </w:rPr>
        <w:t>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 (4)</w:t>
      </w:r>
      <w:r>
        <w:rPr>
          <w:rFonts w:ascii="Segoe UI" w:hAnsi="Segoe UI" w:cs="Segoe UI"/>
          <w:sz w:val="18"/>
          <w:szCs w:val="18"/>
        </w:rPr>
        <w:t>: 443.</w:t>
      </w:r>
    </w:p>
    <w:p w14:paraId="340B71A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6149A1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Kim, K. M. (2011). "Interim reports for data monitoring committee review vs final reports for regulatory filing." </w:t>
      </w:r>
      <w:r>
        <w:rPr>
          <w:rFonts w:ascii="Segoe UI" w:hAnsi="Segoe UI" w:cs="Segoe UI"/>
          <w:sz w:val="18"/>
          <w:szCs w:val="18"/>
          <w:u w:val="single"/>
        </w:rPr>
        <w:t>Trials. Conference: Clinical Trials Methodology Conference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12</w:t>
      </w:r>
      <w:r>
        <w:rPr>
          <w:rFonts w:ascii="Segoe UI" w:hAnsi="Segoe UI" w:cs="Segoe UI"/>
          <w:sz w:val="18"/>
          <w:szCs w:val="18"/>
        </w:rPr>
        <w:t>(SUPPL. 1).</w:t>
      </w:r>
    </w:p>
    <w:p w14:paraId="4F675C0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B439C2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Korn, E. L., et al. (1993). "Stopping a clinical trial very early because of toxicity: summarizing the evidence." </w:t>
      </w:r>
      <w:r>
        <w:rPr>
          <w:rFonts w:ascii="Segoe UI" w:hAnsi="Segoe UI" w:cs="Segoe UI"/>
          <w:sz w:val="18"/>
          <w:szCs w:val="18"/>
          <w:u w:val="single"/>
        </w:rPr>
        <w:t>Controlled 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</w:t>
      </w:r>
      <w:r>
        <w:rPr>
          <w:rFonts w:ascii="Segoe UI" w:hAnsi="Segoe UI" w:cs="Segoe UI"/>
          <w:sz w:val="18"/>
          <w:szCs w:val="18"/>
        </w:rPr>
        <w:t>(4): 286-295.</w:t>
      </w:r>
    </w:p>
    <w:p w14:paraId="7BC9F21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D59FEA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Kramar, A. and C. Bascoul-Mollevi (2009). "Early Stopping Rules in Clinical Trials Based on Sequential Monitoring of Serious Adverse Events." </w:t>
      </w:r>
      <w:r>
        <w:rPr>
          <w:rFonts w:ascii="Segoe UI" w:hAnsi="Segoe UI" w:cs="Segoe UI"/>
          <w:sz w:val="18"/>
          <w:szCs w:val="18"/>
          <w:u w:val="single"/>
        </w:rPr>
        <w:t>Medical Decision Making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29</w:t>
      </w:r>
      <w:r>
        <w:rPr>
          <w:rFonts w:ascii="Segoe UI" w:hAnsi="Segoe UI" w:cs="Segoe UI"/>
          <w:sz w:val="18"/>
          <w:szCs w:val="18"/>
        </w:rPr>
        <w:t>(3): 343-350.</w:t>
      </w:r>
    </w:p>
    <w:p w14:paraId="508A340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60FB3D6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Lachin, J. M. (1981). "Sequential clinical trials for normal variates using interval composite hypotheses."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37</w:t>
      </w:r>
      <w:r>
        <w:rPr>
          <w:rFonts w:ascii="Segoe UI" w:hAnsi="Segoe UI" w:cs="Segoe UI"/>
          <w:sz w:val="18"/>
          <w:szCs w:val="18"/>
        </w:rPr>
        <w:t>(1): 87-101.</w:t>
      </w:r>
    </w:p>
    <w:p w14:paraId="216F3CC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37ABBF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 xml:space="preserve">Lan, K. K. and L. Friedman (1986). "Monitoring boundaries for adverse effects in long-term clinical trials." </w:t>
      </w:r>
      <w:r>
        <w:rPr>
          <w:rFonts w:ascii="Segoe UI" w:hAnsi="Segoe UI" w:cs="Segoe UI"/>
          <w:sz w:val="18"/>
          <w:szCs w:val="18"/>
          <w:u w:val="single"/>
        </w:rPr>
        <w:t>Controlled 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</w:t>
      </w:r>
      <w:r>
        <w:rPr>
          <w:rFonts w:ascii="Segoe UI" w:hAnsi="Segoe UI" w:cs="Segoe UI"/>
          <w:sz w:val="18"/>
          <w:szCs w:val="18"/>
        </w:rPr>
        <w:t>(1): 1-7.</w:t>
      </w:r>
    </w:p>
    <w:p w14:paraId="568AA6C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02C561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Lane, P. W. (2013). "Meta-analysis of incidence of rare events." </w:t>
      </w:r>
      <w:r>
        <w:rPr>
          <w:rFonts w:ascii="Segoe UI" w:hAnsi="Segoe UI" w:cs="Segoe UI"/>
          <w:sz w:val="18"/>
          <w:szCs w:val="18"/>
          <w:u w:val="single"/>
        </w:rPr>
        <w:t>Statistical Methods in Medical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22</w:t>
      </w:r>
      <w:r>
        <w:rPr>
          <w:rFonts w:ascii="Segoe UI" w:hAnsi="Segoe UI" w:cs="Segoe UI"/>
          <w:sz w:val="18"/>
          <w:szCs w:val="18"/>
        </w:rPr>
        <w:t>(2): 117-132.</w:t>
      </w:r>
    </w:p>
    <w:p w14:paraId="5FF0771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71698E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Lin, X., et al. (2012). "Truncated robust distance for clinical laboratory safety data monitoring and assessment."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22</w:t>
      </w:r>
      <w:r>
        <w:rPr>
          <w:rFonts w:ascii="Segoe UI" w:hAnsi="Segoe UI" w:cs="Segoe UI"/>
          <w:sz w:val="18"/>
          <w:szCs w:val="18"/>
        </w:rPr>
        <w:t>(6): 1174-1192.</w:t>
      </w:r>
    </w:p>
    <w:p w14:paraId="28F4E26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59E9FB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Liu, J., et al. (2015). "Evaluation of vaccine seroresponse rates and adverse event rates through Bayesian and frequentist methods." </w:t>
      </w:r>
      <w:r>
        <w:rPr>
          <w:rFonts w:ascii="Segoe UI" w:hAnsi="Segoe UI" w:cs="Segoe UI"/>
          <w:sz w:val="18"/>
          <w:szCs w:val="18"/>
          <w:u w:val="single"/>
        </w:rPr>
        <w:t>Human vaccines &amp; Immunotherapeutics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11</w:t>
      </w:r>
      <w:r>
        <w:rPr>
          <w:rFonts w:ascii="Segoe UI" w:hAnsi="Segoe UI" w:cs="Segoe UI"/>
          <w:sz w:val="18"/>
          <w:szCs w:val="18"/>
        </w:rPr>
        <w:t>(6): 1557-1563.</w:t>
      </w:r>
    </w:p>
    <w:p w14:paraId="4162644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6AE037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Liu, M., et al. (2012). "Large-scale prediction of adverse drug reactions using chemical, biological, and phenotypic properties of drugs." </w:t>
      </w:r>
      <w:r>
        <w:rPr>
          <w:rFonts w:ascii="Segoe UI" w:hAnsi="Segoe UI" w:cs="Segoe UI"/>
          <w:sz w:val="18"/>
          <w:szCs w:val="18"/>
          <w:u w:val="single"/>
        </w:rPr>
        <w:t>Journal of the American Medical Informatics Association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19</w:t>
      </w:r>
      <w:r>
        <w:rPr>
          <w:rFonts w:ascii="Segoe UI" w:hAnsi="Segoe UI" w:cs="Segoe UI"/>
          <w:sz w:val="18"/>
          <w:szCs w:val="18"/>
        </w:rPr>
        <w:t>(e1): e28-35.</w:t>
      </w:r>
    </w:p>
    <w:p w14:paraId="0CC78F8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ED9D06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Ma, H., et al. (2015). "Statistical Considerations on the Evaluation of Imbalances of Adverse Events in Randomized Clinical Trials." </w:t>
      </w:r>
      <w:r>
        <w:rPr>
          <w:rFonts w:ascii="Segoe UI" w:hAnsi="Segoe UI" w:cs="Segoe UI"/>
          <w:sz w:val="18"/>
          <w:szCs w:val="18"/>
          <w:u w:val="single"/>
        </w:rPr>
        <w:t>Therapeutic Innovation and Regulatory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49</w:t>
      </w:r>
      <w:r>
        <w:rPr>
          <w:rFonts w:ascii="Segoe UI" w:hAnsi="Segoe UI" w:cs="Segoe UI"/>
          <w:sz w:val="18"/>
          <w:szCs w:val="18"/>
        </w:rPr>
        <w:t>(6): 957-965.</w:t>
      </w:r>
    </w:p>
    <w:p w14:paraId="651E1A7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EEA803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Maansson, R., et al. (2018). "Modeling excess zeroes in an integrated analysis of vaccine safety." </w:t>
      </w:r>
      <w:r>
        <w:rPr>
          <w:rFonts w:ascii="Segoe UI" w:hAnsi="Segoe UI" w:cs="Segoe UI"/>
          <w:sz w:val="18"/>
          <w:szCs w:val="18"/>
          <w:u w:val="single"/>
        </w:rPr>
        <w:t>Human Vaccines and Immunotherapeutics</w:t>
      </w:r>
      <w:r>
        <w:rPr>
          <w:rFonts w:ascii="Segoe UI" w:hAnsi="Segoe UI" w:cs="Segoe UI"/>
          <w:sz w:val="18"/>
          <w:szCs w:val="18"/>
        </w:rPr>
        <w:t>: 1-4.</w:t>
      </w:r>
    </w:p>
    <w:p w14:paraId="15461CF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DD21F2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McEvoy, B. W. and R. C. Tiwari (2012). "Discussion of "Multivariate Bayesian Logistic Regression for Analysis of Clinical Trial Safety Issues" by W. DuMouchel." </w:t>
      </w:r>
      <w:r>
        <w:rPr>
          <w:rFonts w:ascii="Segoe UI" w:hAnsi="Segoe UI" w:cs="Segoe UI"/>
          <w:sz w:val="18"/>
          <w:szCs w:val="18"/>
          <w:u w:val="single"/>
        </w:rPr>
        <w:t>Statistical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27</w:t>
      </w:r>
      <w:r>
        <w:rPr>
          <w:rFonts w:ascii="Segoe UI" w:hAnsi="Segoe UI" w:cs="Segoe UI"/>
          <w:sz w:val="18"/>
          <w:szCs w:val="18"/>
        </w:rPr>
        <w:t>(3): 340-343.</w:t>
      </w:r>
    </w:p>
    <w:p w14:paraId="4101D27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DF3FB0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Merz, M., et al. (2014). "Methodology to Assess Clinical Liver Safety Data." </w:t>
      </w:r>
      <w:r>
        <w:rPr>
          <w:rFonts w:ascii="Segoe UI" w:hAnsi="Segoe UI" w:cs="Segoe UI"/>
          <w:sz w:val="18"/>
          <w:szCs w:val="18"/>
          <w:u w:val="single"/>
        </w:rPr>
        <w:t>Drug Safety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37</w:t>
      </w:r>
      <w:r>
        <w:rPr>
          <w:rFonts w:ascii="Segoe UI" w:hAnsi="Segoe UI" w:cs="Segoe UI"/>
          <w:sz w:val="18"/>
          <w:szCs w:val="18"/>
        </w:rPr>
        <w:t>(1): 33-45.</w:t>
      </w:r>
    </w:p>
    <w:p w14:paraId="13F1B5D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ADA272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O'Connell, M. (2006). "Drug safety, the U.S. food and drug administration and statistical data mining enabling data mining, statistical analysis and graphical reporting to run smoothly." </w:t>
      </w:r>
      <w:r>
        <w:rPr>
          <w:rFonts w:ascii="Segoe UI" w:hAnsi="Segoe UI" w:cs="Segoe UI"/>
          <w:sz w:val="18"/>
          <w:szCs w:val="18"/>
          <w:u w:val="single"/>
        </w:rPr>
        <w:t>Scientific Computing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23</w:t>
      </w:r>
      <w:r>
        <w:rPr>
          <w:rFonts w:ascii="Segoe UI" w:hAnsi="Segoe UI" w:cs="Segoe UI"/>
          <w:sz w:val="18"/>
          <w:szCs w:val="18"/>
        </w:rPr>
        <w:t>(7): 32-33.</w:t>
      </w:r>
    </w:p>
    <w:p w14:paraId="5E1D4E3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54EC3F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Odani, M., et al. (2017). "A Bayesian meta-analytic approach for safety signal detection in randomized clinical trials." </w:t>
      </w:r>
      <w:r>
        <w:rPr>
          <w:rFonts w:ascii="Segoe UI" w:hAnsi="Segoe UI" w:cs="Segoe UI"/>
          <w:sz w:val="18"/>
          <w:szCs w:val="18"/>
          <w:u w:val="single"/>
        </w:rPr>
        <w:t>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</w:t>
      </w:r>
      <w:r>
        <w:rPr>
          <w:rFonts w:ascii="Segoe UI" w:hAnsi="Segoe UI" w:cs="Segoe UI"/>
          <w:sz w:val="18"/>
          <w:szCs w:val="18"/>
        </w:rPr>
        <w:t>(2): 192-200.</w:t>
      </w:r>
    </w:p>
    <w:p w14:paraId="59C18E3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17A7F0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O'Neill, R. T. (1987). "Statistical analyses of adverse event data from clinical trials. Special emphasis on serious events."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21</w:t>
      </w:r>
      <w:r>
        <w:rPr>
          <w:rFonts w:ascii="Segoe UI" w:hAnsi="Segoe UI" w:cs="Segoe UI"/>
          <w:sz w:val="18"/>
          <w:szCs w:val="18"/>
        </w:rPr>
        <w:t>(1): 9-20.</w:t>
      </w:r>
    </w:p>
    <w:p w14:paraId="0367B9E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D52EFA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Peace, K. E. (1987). "Design, monitoring, and analysis issues relative to adverse events."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21</w:t>
      </w:r>
      <w:r>
        <w:rPr>
          <w:rFonts w:ascii="Segoe UI" w:hAnsi="Segoe UI" w:cs="Segoe UI"/>
          <w:sz w:val="18"/>
          <w:szCs w:val="18"/>
        </w:rPr>
        <w:t>(1): 21-28.</w:t>
      </w:r>
    </w:p>
    <w:p w14:paraId="31C0269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394672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Pedroza, C., et al. (2016). "Advantages of Bayesian monitoring methods in deciding whether and when to stop a clinical trial: an example of a neonatal cooling trial." </w:t>
      </w:r>
      <w:r>
        <w:rPr>
          <w:rFonts w:ascii="Segoe UI" w:hAnsi="Segoe UI" w:cs="Segoe UI"/>
          <w:sz w:val="18"/>
          <w:szCs w:val="18"/>
          <w:u w:val="single"/>
        </w:rPr>
        <w:t>Trials [Electronic Resource]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17</w:t>
      </w:r>
      <w:r>
        <w:rPr>
          <w:rFonts w:ascii="Segoe UI" w:hAnsi="Segoe UI" w:cs="Segoe UI"/>
          <w:sz w:val="18"/>
          <w:szCs w:val="18"/>
        </w:rPr>
        <w:t>(1): 335.</w:t>
      </w:r>
    </w:p>
    <w:p w14:paraId="5F466B9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B9AFFB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Pere, J. C., et al. (1986). "Computerized comparison of six adverse drug reaction assessment procedures." </w:t>
      </w:r>
      <w:r>
        <w:rPr>
          <w:rFonts w:ascii="Segoe UI" w:hAnsi="Segoe UI" w:cs="Segoe UI"/>
          <w:sz w:val="18"/>
          <w:szCs w:val="18"/>
          <w:u w:val="single"/>
        </w:rPr>
        <w:t>Clinical Pharmacology and Therapeutics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40</w:t>
      </w:r>
      <w:r>
        <w:rPr>
          <w:rFonts w:ascii="Segoe UI" w:hAnsi="Segoe UI" w:cs="Segoe UI"/>
          <w:sz w:val="18"/>
          <w:szCs w:val="18"/>
        </w:rPr>
        <w:t>(4): 451-461.</w:t>
      </w:r>
    </w:p>
    <w:p w14:paraId="7451B4B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7D90015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Phillips, R. and V. Cornelius (2017). "Overview of statistical methods to monitor harms during the conduct of a randomised controlled trial." </w:t>
      </w:r>
      <w:r>
        <w:rPr>
          <w:rFonts w:ascii="Segoe UI" w:hAnsi="Segoe UI" w:cs="Segoe UI"/>
          <w:sz w:val="18"/>
          <w:szCs w:val="18"/>
          <w:u w:val="single"/>
        </w:rPr>
        <w:t>Trials. Conference: 4th International Clinical Trials Methodology Conference , ICTMC and the 38th Annual Meeting of the Society for Clinical Trials. United Kingdom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(Supplement 1).</w:t>
      </w:r>
    </w:p>
    <w:p w14:paraId="18904D7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2F950A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Price, K. L., et al. (2014). "Bayesian methods for design and analysis of safety trials." </w:t>
      </w:r>
      <w:r>
        <w:rPr>
          <w:rFonts w:ascii="Segoe UI" w:hAnsi="Segoe UI" w:cs="Segoe UI"/>
          <w:sz w:val="18"/>
          <w:szCs w:val="18"/>
          <w:u w:val="single"/>
        </w:rPr>
        <w:t>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13</w:t>
      </w:r>
      <w:r>
        <w:rPr>
          <w:rFonts w:ascii="Segoe UI" w:hAnsi="Segoe UI" w:cs="Segoe UI"/>
          <w:sz w:val="18"/>
          <w:szCs w:val="18"/>
        </w:rPr>
        <w:t>(1): 13-24.</w:t>
      </w:r>
    </w:p>
    <w:p w14:paraId="6198293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5727B0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Prieto-Merino, D. and S. J. W. Evans (2009). "Effects of different groupings of drug adverse events in the detection of signals using Bayesian analyses." </w:t>
      </w:r>
      <w:r>
        <w:rPr>
          <w:rFonts w:ascii="Segoe UI" w:hAnsi="Segoe UI" w:cs="Segoe UI"/>
          <w:sz w:val="18"/>
          <w:szCs w:val="18"/>
          <w:u w:val="single"/>
        </w:rPr>
        <w:t>Pharmacoepidemiology and Drug Safety (PDS)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 (S1)</w:t>
      </w:r>
      <w:r>
        <w:rPr>
          <w:rFonts w:ascii="Segoe UI" w:hAnsi="Segoe UI" w:cs="Segoe UI"/>
          <w:sz w:val="18"/>
          <w:szCs w:val="18"/>
        </w:rPr>
        <w:t>: S211.</w:t>
      </w:r>
    </w:p>
    <w:p w14:paraId="33E57C2D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5D9A7A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A00D12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Prieto-Merino, D. and S. J. W. Evans (2009). "Using different types of priors in a Bayesian Hierarchical Model for the analysis of drug adverse events." </w:t>
      </w:r>
      <w:r>
        <w:rPr>
          <w:rFonts w:ascii="Segoe UI" w:hAnsi="Segoe UI" w:cs="Segoe UI"/>
          <w:sz w:val="18"/>
          <w:szCs w:val="18"/>
          <w:u w:val="single"/>
        </w:rPr>
        <w:t>Pharmacoepidemiology and Drug Safety (PDS)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 (S1)</w:t>
      </w:r>
      <w:r>
        <w:rPr>
          <w:rFonts w:ascii="Segoe UI" w:hAnsi="Segoe UI" w:cs="Segoe UI"/>
          <w:sz w:val="18"/>
          <w:szCs w:val="18"/>
        </w:rPr>
        <w:t>: S190.</w:t>
      </w:r>
    </w:p>
    <w:p w14:paraId="5C64ED8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6F959D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 xml:space="preserve">Proctor, T. and M. Schumacher (2016). "Analysing adverse events by time-to-event models: the CLEOPATRA study." </w:t>
      </w:r>
      <w:r>
        <w:rPr>
          <w:rFonts w:ascii="Segoe UI" w:hAnsi="Segoe UI" w:cs="Segoe UI"/>
          <w:sz w:val="18"/>
          <w:szCs w:val="18"/>
          <w:u w:val="single"/>
        </w:rPr>
        <w:t>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15</w:t>
      </w:r>
      <w:r>
        <w:rPr>
          <w:rFonts w:ascii="Segoe UI" w:hAnsi="Segoe UI" w:cs="Segoe UI"/>
          <w:sz w:val="18"/>
          <w:szCs w:val="18"/>
        </w:rPr>
        <w:t>(4): 306-314.</w:t>
      </w:r>
    </w:p>
    <w:p w14:paraId="46F95CD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76C3B2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Propert, K. J. and J. R. Anderson (1988). "Assessing the effect of toxicity on prognosis: Methods of analysis and interpretation." </w:t>
      </w:r>
      <w:r>
        <w:rPr>
          <w:rFonts w:ascii="Segoe UI" w:hAnsi="Segoe UI" w:cs="Segoe UI"/>
          <w:sz w:val="18"/>
          <w:szCs w:val="18"/>
          <w:u w:val="single"/>
        </w:rPr>
        <w:t>Journal of Clinical Oncology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</w:t>
      </w:r>
      <w:r>
        <w:rPr>
          <w:rFonts w:ascii="Segoe UI" w:hAnsi="Segoe UI" w:cs="Segoe UI"/>
          <w:sz w:val="18"/>
          <w:szCs w:val="18"/>
        </w:rPr>
        <w:t>(5): 868-870.</w:t>
      </w:r>
    </w:p>
    <w:p w14:paraId="3E25980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34687C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Rose, C. E., et al. (2006). "On the use of zero-inflated and hurdle models for modeling vaccine adverse event count data."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16</w:t>
      </w:r>
      <w:r>
        <w:rPr>
          <w:rFonts w:ascii="Segoe UI" w:hAnsi="Segoe UI" w:cs="Segoe UI"/>
          <w:sz w:val="18"/>
          <w:szCs w:val="18"/>
        </w:rPr>
        <w:t>(4): 463-481.</w:t>
      </w:r>
    </w:p>
    <w:p w14:paraId="03D4D15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166EBDF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Scholtens, D. and R. A. Betensky (2006). "A computationally simple bivariate survival estimator for efficacy and safety." </w:t>
      </w:r>
      <w:r>
        <w:rPr>
          <w:rFonts w:ascii="Segoe UI" w:hAnsi="Segoe UI" w:cs="Segoe UI"/>
          <w:sz w:val="18"/>
          <w:szCs w:val="18"/>
          <w:u w:val="single"/>
        </w:rPr>
        <w:t>Lifetime Data Analysis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12</w:t>
      </w:r>
      <w:r>
        <w:rPr>
          <w:rFonts w:ascii="Segoe UI" w:hAnsi="Segoe UI" w:cs="Segoe UI"/>
          <w:sz w:val="18"/>
          <w:szCs w:val="18"/>
        </w:rPr>
        <w:t>(3): 365-387.</w:t>
      </w:r>
    </w:p>
    <w:p w14:paraId="317B30C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E0C3AE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Scott, J. A., et al. (2011). "BayesWeb: A USER-FRIENDLY PLATFORM FOR EXPLORATORY BAYESIAN ANALYSIS OF SAFETY SIGNALS FROM SMALL CLINICAL TRIALS."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21</w:t>
      </w:r>
      <w:r>
        <w:rPr>
          <w:rFonts w:ascii="Segoe UI" w:hAnsi="Segoe UI" w:cs="Segoe UI"/>
          <w:sz w:val="18"/>
          <w:szCs w:val="18"/>
        </w:rPr>
        <w:t>(5): 1030-1041.</w:t>
      </w:r>
    </w:p>
    <w:p w14:paraId="163BC71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E51B92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Shapiro, D. R. and T. J. Cook (1994). "Analysis of long-term adverse experience data using the Weibull model." </w:t>
      </w:r>
      <w:r>
        <w:rPr>
          <w:rFonts w:ascii="Segoe UI" w:hAnsi="Segoe UI" w:cs="Segoe UI"/>
          <w:sz w:val="18"/>
          <w:szCs w:val="18"/>
          <w:u w:val="single"/>
        </w:rPr>
        <w:t>Drug Information Journal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28</w:t>
      </w:r>
      <w:r>
        <w:rPr>
          <w:rFonts w:ascii="Segoe UI" w:hAnsi="Segoe UI" w:cs="Segoe UI"/>
          <w:sz w:val="18"/>
          <w:szCs w:val="18"/>
        </w:rPr>
        <w:t>(2): 541-552.</w:t>
      </w:r>
    </w:p>
    <w:p w14:paraId="7038504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B6B8D9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Shen, L. Z., et al. (2008). "A Bayesian approach to utilizing prior data in new drug development."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(2): 227-243.</w:t>
      </w:r>
    </w:p>
    <w:p w14:paraId="28242B9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EA8B66B" w14:textId="77777777" w:rsidR="002A7F73" w:rsidRDefault="002A7F73" w:rsidP="002A7F7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Sogliero-Gilbert, G.  et al. (1986). "A Procedure for the Simplification and Assessment of Lab Parameters in Clinical Trials." </w:t>
      </w:r>
      <w:r>
        <w:rPr>
          <w:rFonts w:ascii="Segoe UI" w:hAnsi="Segoe UI" w:cs="Segoe UI"/>
          <w:sz w:val="18"/>
          <w:szCs w:val="18"/>
          <w:u w:val="single"/>
        </w:rPr>
        <w:t>Therapeutic Innovation &amp; Regulatory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20</w:t>
      </w:r>
      <w:r>
        <w:rPr>
          <w:rFonts w:ascii="Segoe UI" w:hAnsi="Segoe UI" w:cs="Segoe UI"/>
          <w:sz w:val="18"/>
          <w:szCs w:val="18"/>
        </w:rPr>
        <w:t>(3): 279 - 296.</w:t>
      </w:r>
    </w:p>
    <w:p w14:paraId="796ADEB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3EE128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Song, G. and A. Ivanova (2015). "Enrollment and Stopping Rules for Managing Toxicity Requiring Long Follow-Up in Phase II Oncology Trials."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25</w:t>
      </w:r>
      <w:r>
        <w:rPr>
          <w:rFonts w:ascii="Segoe UI" w:hAnsi="Segoe UI" w:cs="Segoe UI"/>
          <w:sz w:val="18"/>
          <w:szCs w:val="18"/>
        </w:rPr>
        <w:t>(6): 1206-1214.</w:t>
      </w:r>
    </w:p>
    <w:p w14:paraId="2F48AF6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127E331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Southworth, H. and J. E. Heffernan (2012). "Extreme value modelling of laboratory safety data from clinical studies." </w:t>
      </w:r>
      <w:r>
        <w:rPr>
          <w:rFonts w:ascii="Segoe UI" w:hAnsi="Segoe UI" w:cs="Segoe UI"/>
          <w:sz w:val="18"/>
          <w:szCs w:val="18"/>
          <w:u w:val="single"/>
        </w:rPr>
        <w:t>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11</w:t>
      </w:r>
      <w:r>
        <w:rPr>
          <w:rFonts w:ascii="Segoe UI" w:hAnsi="Segoe UI" w:cs="Segoe UI"/>
          <w:sz w:val="18"/>
          <w:szCs w:val="18"/>
        </w:rPr>
        <w:t>(5): 361-366.</w:t>
      </w:r>
    </w:p>
    <w:p w14:paraId="0E7B2BC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64A9DF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79B33E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Southworth, H. and M. O'Connell (2009). "Data mining and statistically guided clinical review of adverse event data in clinical trials."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19</w:t>
      </w:r>
      <w:r>
        <w:rPr>
          <w:rFonts w:ascii="Segoe UI" w:hAnsi="Segoe UI" w:cs="Segoe UI"/>
          <w:sz w:val="18"/>
          <w:szCs w:val="18"/>
        </w:rPr>
        <w:t>(5): 803-817.</w:t>
      </w:r>
    </w:p>
    <w:p w14:paraId="3822BB3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7763EAC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Sugar, E., et al. (2013). "Graphical methods for monitoring clinical trial data." </w:t>
      </w:r>
      <w:r>
        <w:rPr>
          <w:rFonts w:ascii="Segoe UI" w:hAnsi="Segoe UI" w:cs="Segoe UI"/>
          <w:sz w:val="18"/>
          <w:szCs w:val="18"/>
          <w:u w:val="single"/>
        </w:rPr>
        <w:t>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2)</w:t>
      </w:r>
      <w:r>
        <w:rPr>
          <w:rFonts w:ascii="Segoe UI" w:hAnsi="Segoe UI" w:cs="Segoe UI"/>
          <w:sz w:val="18"/>
          <w:szCs w:val="18"/>
        </w:rPr>
        <w:t>: S34.</w:t>
      </w:r>
    </w:p>
    <w:p w14:paraId="7E4F1DB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C337EB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Sutton, A. J., et al. (2002). "Meta-analysis of rare and adverse event data." </w:t>
      </w:r>
      <w:r>
        <w:rPr>
          <w:rFonts w:ascii="Segoe UI" w:hAnsi="Segoe UI" w:cs="Segoe UI"/>
          <w:sz w:val="18"/>
          <w:szCs w:val="18"/>
          <w:u w:val="single"/>
        </w:rPr>
        <w:t>Expert Review of Pharmacoeconomics and Outcomes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</w:t>
      </w:r>
      <w:r>
        <w:rPr>
          <w:rFonts w:ascii="Segoe UI" w:hAnsi="Segoe UI" w:cs="Segoe UI"/>
          <w:sz w:val="18"/>
          <w:szCs w:val="18"/>
        </w:rPr>
        <w:t>(4): 367-379.</w:t>
      </w:r>
    </w:p>
    <w:p w14:paraId="1E9059B1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2CDABC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Teramukai, S., et al. (2015). "An extension of Bayesian predictive sample size selection designs for monitoring efficacy and safety."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34</w:t>
      </w:r>
      <w:r>
        <w:rPr>
          <w:rFonts w:ascii="Segoe UI" w:hAnsi="Segoe UI" w:cs="Segoe UI"/>
          <w:sz w:val="18"/>
          <w:szCs w:val="18"/>
        </w:rPr>
        <w:t>(22): 3029-3039.</w:t>
      </w:r>
    </w:p>
    <w:p w14:paraId="4743A7E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98DA5C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Thall, P. F., et al. (1996). "New statistical strategy for monitoring safety and efficacy in single-arm clinical trials." </w:t>
      </w:r>
      <w:r>
        <w:rPr>
          <w:rFonts w:ascii="Segoe UI" w:hAnsi="Segoe UI" w:cs="Segoe UI"/>
          <w:sz w:val="18"/>
          <w:szCs w:val="18"/>
          <w:u w:val="single"/>
        </w:rPr>
        <w:t>Journal of Clinical Oncology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</w:t>
      </w:r>
      <w:r>
        <w:rPr>
          <w:rFonts w:ascii="Segoe UI" w:hAnsi="Segoe UI" w:cs="Segoe UI"/>
          <w:sz w:val="18"/>
          <w:szCs w:val="18"/>
        </w:rPr>
        <w:t>(1): 296-303.</w:t>
      </w:r>
    </w:p>
    <w:p w14:paraId="1A1EBBF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281D83F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Thall, P. F., et al. (2005). "Monitoring event times in early phase clinical trials: Some practical issues." </w:t>
      </w:r>
      <w:r>
        <w:rPr>
          <w:rFonts w:ascii="Segoe UI" w:hAnsi="Segoe UI" w:cs="Segoe UI"/>
          <w:sz w:val="18"/>
          <w:szCs w:val="18"/>
          <w:u w:val="single"/>
        </w:rPr>
        <w:t>Clinical Trials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</w:t>
      </w:r>
      <w:r>
        <w:rPr>
          <w:rFonts w:ascii="Segoe UI" w:hAnsi="Segoe UI" w:cs="Segoe UI"/>
          <w:sz w:val="18"/>
          <w:szCs w:val="18"/>
        </w:rPr>
        <w:t>(6): 467-478.</w:t>
      </w:r>
    </w:p>
    <w:p w14:paraId="0F5C6C0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67A9257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Thanarajasingam, G., et al. (2016). "Longitudinal adverse event assessment in oncology clinical trials: the Toxicity over Time (ToxT) analysis of Alliance trials NCCTG N9741 and 979254." </w:t>
      </w:r>
      <w:r>
        <w:rPr>
          <w:rFonts w:ascii="Segoe UI" w:hAnsi="Segoe UI" w:cs="Segoe UI"/>
          <w:sz w:val="18"/>
          <w:szCs w:val="18"/>
          <w:u w:val="single"/>
        </w:rPr>
        <w:t>Lancet Oncology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17</w:t>
      </w:r>
      <w:r>
        <w:rPr>
          <w:rFonts w:ascii="Segoe UI" w:hAnsi="Segoe UI" w:cs="Segoe UI"/>
          <w:sz w:val="18"/>
          <w:szCs w:val="18"/>
        </w:rPr>
        <w:t>(5): 663-670.</w:t>
      </w:r>
    </w:p>
    <w:p w14:paraId="5F0EB5F8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267DB5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Thanarajasingam, G., et al. (2016). "Beyond maximum grade: A novel method to assess toxicity over time in clinical trials of targeted therapy in lymphoma." </w:t>
      </w:r>
      <w:r>
        <w:rPr>
          <w:rFonts w:ascii="Segoe UI" w:hAnsi="Segoe UI" w:cs="Segoe UI"/>
          <w:sz w:val="18"/>
          <w:szCs w:val="18"/>
          <w:u w:val="single"/>
        </w:rPr>
        <w:t>Journal of Clinical Oncology. Conference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34</w:t>
      </w:r>
      <w:r>
        <w:rPr>
          <w:rFonts w:ascii="Segoe UI" w:hAnsi="Segoe UI" w:cs="Segoe UI"/>
          <w:sz w:val="18"/>
          <w:szCs w:val="18"/>
        </w:rPr>
        <w:t>(Supplement 15).</w:t>
      </w:r>
    </w:p>
    <w:p w14:paraId="75564FD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B414CD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32D78E5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Thanarajasingam, G., et al. (2017). "Beyond maximum grade: A novel, longitudinal toxicity over time (TOXT) adverse event analysis of lenalidomide in follicular lymphoma in CALGB 50401 (Alliance)." </w:t>
      </w:r>
      <w:r>
        <w:rPr>
          <w:rFonts w:ascii="Segoe UI" w:hAnsi="Segoe UI" w:cs="Segoe UI"/>
          <w:sz w:val="18"/>
          <w:szCs w:val="18"/>
          <w:u w:val="single"/>
        </w:rPr>
        <w:t>Hematological Oncology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35 (Supplement 2)</w:t>
      </w:r>
      <w:r>
        <w:rPr>
          <w:rFonts w:ascii="Segoe UI" w:hAnsi="Segoe UI" w:cs="Segoe UI"/>
          <w:sz w:val="18"/>
          <w:szCs w:val="18"/>
        </w:rPr>
        <w:t>: 213-215.</w:t>
      </w:r>
    </w:p>
    <w:p w14:paraId="6283CA2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ab/>
      </w:r>
    </w:p>
    <w:p w14:paraId="74EEEF4A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Todd, S. (2003). "An adaptive approach to implementing bivariate group sequential clinical trial designs." </w:t>
      </w:r>
      <w:r>
        <w:rPr>
          <w:rFonts w:ascii="Segoe UI" w:hAnsi="Segoe UI" w:cs="Segoe UI"/>
          <w:sz w:val="18"/>
          <w:szCs w:val="18"/>
          <w:u w:val="single"/>
        </w:rPr>
        <w:t>Journal of Biopharmaceutical Statistics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13</w:t>
      </w:r>
      <w:r>
        <w:rPr>
          <w:rFonts w:ascii="Segoe UI" w:hAnsi="Segoe UI" w:cs="Segoe UI"/>
          <w:sz w:val="18"/>
          <w:szCs w:val="18"/>
        </w:rPr>
        <w:t>(4): 605-619.</w:t>
      </w:r>
    </w:p>
    <w:p w14:paraId="0D5EE1C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C080E0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Tohme, M., et al. (2010). "A multiclass multivariate group comparison test: Application to drug safety." </w:t>
      </w:r>
      <w:r>
        <w:rPr>
          <w:rFonts w:ascii="Segoe UI" w:hAnsi="Segoe UI" w:cs="Segoe UI"/>
          <w:sz w:val="18"/>
          <w:szCs w:val="18"/>
          <w:u w:val="single"/>
        </w:rPr>
        <w:t>Conference proceedings : ..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474E65">
        <w:rPr>
          <w:rFonts w:ascii="Segoe UI" w:hAnsi="Segoe UI" w:cs="Segoe UI"/>
          <w:bCs/>
          <w:sz w:val="18"/>
          <w:szCs w:val="18"/>
        </w:rPr>
        <w:t>Annual International Conference of the IEEE Engineering in Medicine and Biology Society. IEEE Engineering in Medicine and Biology Society. Conference.</w:t>
      </w:r>
      <w:r w:rsidRPr="00474E65">
        <w:rPr>
          <w:rFonts w:ascii="Segoe UI" w:hAnsi="Segoe UI" w:cs="Segoe UI"/>
          <w:sz w:val="18"/>
          <w:szCs w:val="18"/>
        </w:rPr>
        <w:t>: 4711-4714.</w:t>
      </w:r>
    </w:p>
    <w:p w14:paraId="2C0EAC4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9F43786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Tuber‐Bitter, P., et al. (1995). "COMPARING THE BIVARIATE EFFECTS OF TOXICITY AND EFFICACY OF TREATMENTS." </w:t>
      </w:r>
      <w:r>
        <w:rPr>
          <w:rFonts w:ascii="Segoe UI" w:hAnsi="Segoe UI" w:cs="Segoe UI"/>
          <w:sz w:val="18"/>
          <w:szCs w:val="18"/>
          <w:u w:val="single"/>
        </w:rPr>
        <w:t>Statistics in Medicine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14</w:t>
      </w:r>
      <w:r>
        <w:rPr>
          <w:rFonts w:ascii="Segoe UI" w:hAnsi="Segoe UI" w:cs="Segoe UI"/>
          <w:sz w:val="18"/>
          <w:szCs w:val="18"/>
        </w:rPr>
        <w:t>(9): 1129-1141.</w:t>
      </w:r>
    </w:p>
    <w:p w14:paraId="3902E2B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EBFD0C2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Walker, A. M. and M. Kulldorff (2010). "Sequential analysis for safety surveillance." </w:t>
      </w:r>
      <w:r>
        <w:rPr>
          <w:rFonts w:ascii="Segoe UI" w:hAnsi="Segoe UI" w:cs="Segoe UI"/>
          <w:sz w:val="18"/>
          <w:szCs w:val="18"/>
          <w:u w:val="single"/>
        </w:rPr>
        <w:t>Pharmacoepidemiology and Drug Safety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1)</w:t>
      </w:r>
      <w:r>
        <w:rPr>
          <w:rFonts w:ascii="Segoe UI" w:hAnsi="Segoe UI" w:cs="Segoe UI"/>
          <w:sz w:val="18"/>
          <w:szCs w:val="18"/>
        </w:rPr>
        <w:t>: S88-S89.</w:t>
      </w:r>
    </w:p>
    <w:p w14:paraId="5FB8733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22A30BF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Wang, Y., et al. (2001). "Evaluate multiple adverse events in crossover design bioequivalence clinical trials." </w:t>
      </w:r>
      <w:r>
        <w:rPr>
          <w:rFonts w:ascii="Segoe UI" w:hAnsi="Segoe UI" w:cs="Segoe UI"/>
          <w:sz w:val="18"/>
          <w:szCs w:val="18"/>
          <w:u w:val="single"/>
        </w:rPr>
        <w:t>Acta Pharmacologica Sinica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22</w:t>
      </w:r>
      <w:r>
        <w:rPr>
          <w:rFonts w:ascii="Segoe UI" w:hAnsi="Segoe UI" w:cs="Segoe UI"/>
          <w:sz w:val="18"/>
          <w:szCs w:val="18"/>
        </w:rPr>
        <w:t>(2): 187-192.</w:t>
      </w:r>
    </w:p>
    <w:p w14:paraId="679CE8B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99808A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Weaver, J., et al. (2016). "Strategies on Using Prior Information When Assessing Adverse Events." </w:t>
      </w:r>
      <w:r>
        <w:rPr>
          <w:rFonts w:ascii="Segoe UI" w:hAnsi="Segoe UI" w:cs="Segoe UI"/>
          <w:sz w:val="18"/>
          <w:szCs w:val="18"/>
          <w:u w:val="single"/>
        </w:rPr>
        <w:t>Statistics in Biopharmaceutical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8</w:t>
      </w:r>
      <w:r>
        <w:rPr>
          <w:rFonts w:ascii="Segoe UI" w:hAnsi="Segoe UI" w:cs="Segoe UI"/>
          <w:sz w:val="18"/>
          <w:szCs w:val="18"/>
        </w:rPr>
        <w:t>(1): 106-115.</w:t>
      </w:r>
    </w:p>
    <w:p w14:paraId="2890982E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E2AE85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Xia, H. A. and Q. Jiang (2014). "Statistical Evaluation of Drug Safety Data." </w:t>
      </w:r>
      <w:r>
        <w:rPr>
          <w:rFonts w:ascii="Segoe UI" w:hAnsi="Segoe UI" w:cs="Segoe UI"/>
          <w:sz w:val="18"/>
          <w:szCs w:val="18"/>
          <w:u w:val="single"/>
        </w:rPr>
        <w:t>Therapeutic Innovation &amp; Regulatory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48</w:t>
      </w:r>
      <w:r>
        <w:rPr>
          <w:rFonts w:ascii="Segoe UI" w:hAnsi="Segoe UI" w:cs="Segoe UI"/>
          <w:sz w:val="18"/>
          <w:szCs w:val="18"/>
        </w:rPr>
        <w:t>(1): 109-120.</w:t>
      </w:r>
    </w:p>
    <w:p w14:paraId="5F1F297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986A35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Yang, G., et al. (2016). "Meta-analysis framework for exact inferences with application to the analysis of rare events." </w:t>
      </w:r>
      <w:r>
        <w:rPr>
          <w:rFonts w:ascii="Segoe UI" w:hAnsi="Segoe UI" w:cs="Segoe UI"/>
          <w:sz w:val="18"/>
          <w:szCs w:val="18"/>
          <w:u w:val="single"/>
        </w:rPr>
        <w:t>Biometrics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72</w:t>
      </w:r>
      <w:r>
        <w:rPr>
          <w:rFonts w:ascii="Segoe UI" w:hAnsi="Segoe UI" w:cs="Segoe UI"/>
          <w:sz w:val="18"/>
          <w:szCs w:val="18"/>
        </w:rPr>
        <w:t>(4): 1378-1386.</w:t>
      </w:r>
    </w:p>
    <w:p w14:paraId="4D35ADD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1F5A7AB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Yu, J., et al. (2016). "Group sequential control of overall toxicity incidents in clinical trials - Non-Bayesian and Bayesian approaches." </w:t>
      </w:r>
      <w:r>
        <w:rPr>
          <w:rFonts w:ascii="Segoe UI" w:hAnsi="Segoe UI" w:cs="Segoe UI"/>
          <w:sz w:val="18"/>
          <w:szCs w:val="18"/>
          <w:u w:val="single"/>
        </w:rPr>
        <w:t>Statistical Methods in Medical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25</w:t>
      </w:r>
      <w:r>
        <w:rPr>
          <w:rFonts w:ascii="Segoe UI" w:hAnsi="Segoe UI" w:cs="Segoe UI"/>
          <w:sz w:val="18"/>
          <w:szCs w:val="18"/>
        </w:rPr>
        <w:t>(1): 64-80.</w:t>
      </w:r>
    </w:p>
    <w:p w14:paraId="6D221950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0320EAB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Yuan, Y. N., et al. (2012). "Visual approaches to evaluate adverse event data in clinical trials. [Chinese]." </w:t>
      </w:r>
      <w:r>
        <w:rPr>
          <w:rFonts w:ascii="Segoe UI" w:hAnsi="Segoe UI" w:cs="Segoe UI"/>
          <w:sz w:val="18"/>
          <w:szCs w:val="18"/>
          <w:u w:val="single"/>
        </w:rPr>
        <w:t>Chinese Journal of New Drugs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21</w:t>
      </w:r>
      <w:r>
        <w:rPr>
          <w:rFonts w:ascii="Segoe UI" w:hAnsi="Segoe UI" w:cs="Segoe UI"/>
          <w:sz w:val="18"/>
          <w:szCs w:val="18"/>
        </w:rPr>
        <w:t>(6): 647-653.</w:t>
      </w:r>
    </w:p>
    <w:p w14:paraId="2B6992A9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0C2C1D63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Zingmark, P. H., et al. (2005). "Modelling a spontaneously reported side effect by use of a Markov mixed-effects model." </w:t>
      </w:r>
      <w:r>
        <w:rPr>
          <w:rFonts w:ascii="Segoe UI" w:hAnsi="Segoe UI" w:cs="Segoe UI"/>
          <w:sz w:val="18"/>
          <w:szCs w:val="18"/>
          <w:u w:val="single"/>
        </w:rPr>
        <w:t>Journal of Pharmacokinetics and Pharmacodynamics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32</w:t>
      </w:r>
      <w:r>
        <w:rPr>
          <w:rFonts w:ascii="Segoe UI" w:hAnsi="Segoe UI" w:cs="Segoe UI"/>
          <w:sz w:val="18"/>
          <w:szCs w:val="18"/>
        </w:rPr>
        <w:t>(2): 261-281.</w:t>
      </w:r>
    </w:p>
    <w:p w14:paraId="13701717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4E3282B4" w14:textId="77777777" w:rsidR="00474E65" w:rsidRDefault="00474E65" w:rsidP="00474E6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2CD19D2" w14:textId="77777777" w:rsidR="00474E65" w:rsidRDefault="00474E65"/>
    <w:sectPr w:rsidR="00474E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D9DC4" w14:textId="77777777" w:rsidR="00C15325" w:rsidRDefault="00C15325" w:rsidP="00C15325">
      <w:pPr>
        <w:spacing w:after="0" w:line="240" w:lineRule="auto"/>
      </w:pPr>
      <w:r>
        <w:separator/>
      </w:r>
    </w:p>
  </w:endnote>
  <w:endnote w:type="continuationSeparator" w:id="0">
    <w:p w14:paraId="19DAD8BE" w14:textId="77777777" w:rsidR="00C15325" w:rsidRDefault="00C15325" w:rsidP="00C15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25CC2" w14:textId="77777777" w:rsidR="00C15325" w:rsidRDefault="00C15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9006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760E3B3A" w14:textId="7628A1FE" w:rsidR="00C15325" w:rsidRDefault="00C153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1F9E6A" w14:textId="77777777" w:rsidR="00C15325" w:rsidRDefault="00C15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C7464" w14:textId="77777777" w:rsidR="00C15325" w:rsidRDefault="00C15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E850E" w14:textId="77777777" w:rsidR="00C15325" w:rsidRDefault="00C15325" w:rsidP="00C15325">
      <w:pPr>
        <w:spacing w:after="0" w:line="240" w:lineRule="auto"/>
      </w:pPr>
      <w:r>
        <w:separator/>
      </w:r>
    </w:p>
  </w:footnote>
  <w:footnote w:type="continuationSeparator" w:id="0">
    <w:p w14:paraId="47F433F3" w14:textId="77777777" w:rsidR="00C15325" w:rsidRDefault="00C15325" w:rsidP="00C15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6D892" w14:textId="77777777" w:rsidR="00C15325" w:rsidRDefault="00C15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ECB34" w14:textId="77777777" w:rsidR="00C15325" w:rsidRDefault="00C15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F5663" w14:textId="77777777" w:rsidR="00C15325" w:rsidRDefault="00C15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65"/>
    <w:rsid w:val="000B0827"/>
    <w:rsid w:val="002A7F73"/>
    <w:rsid w:val="00301D6C"/>
    <w:rsid w:val="00380375"/>
    <w:rsid w:val="003C7016"/>
    <w:rsid w:val="00474E65"/>
    <w:rsid w:val="00621920"/>
    <w:rsid w:val="007464D5"/>
    <w:rsid w:val="00807EA8"/>
    <w:rsid w:val="00862751"/>
    <w:rsid w:val="00871E41"/>
    <w:rsid w:val="009576CE"/>
    <w:rsid w:val="00C15325"/>
    <w:rsid w:val="00F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59AA"/>
  <w15:chartTrackingRefBased/>
  <w15:docId w15:val="{D2761AB7-8356-4234-BADB-F1E336A2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25"/>
  </w:style>
  <w:style w:type="paragraph" w:styleId="Footer">
    <w:name w:val="footer"/>
    <w:basedOn w:val="Normal"/>
    <w:link w:val="FooterChar"/>
    <w:uiPriority w:val="99"/>
    <w:unhideWhenUsed/>
    <w:rsid w:val="00C15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6FBD57658484CB975DE0D64E8B087" ma:contentTypeVersion="13" ma:contentTypeDescription="Create a new document." ma:contentTypeScope="" ma:versionID="3000e4367aafd719a8e08c5eca238d0d">
  <xsd:schema xmlns:xsd="http://www.w3.org/2001/XMLSchema" xmlns:xs="http://www.w3.org/2001/XMLSchema" xmlns:p="http://schemas.microsoft.com/office/2006/metadata/properties" xmlns:ns3="0eadc7d8-14fc-45b4-9a98-2a784a90420d" xmlns:ns4="bed45d23-e81d-454a-bc17-87a478448044" targetNamespace="http://schemas.microsoft.com/office/2006/metadata/properties" ma:root="true" ma:fieldsID="1e7e4774d47b99ae9e11728b4d03a86e" ns3:_="" ns4:_="">
    <xsd:import namespace="0eadc7d8-14fc-45b4-9a98-2a784a90420d"/>
    <xsd:import namespace="bed45d23-e81d-454a-bc17-87a478448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dc7d8-14fc-45b4-9a98-2a784a904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45d23-e81d-454a-bc17-87a4784480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43655-DACC-477A-95EA-A565696D176C}">
  <ds:schemaRefs>
    <ds:schemaRef ds:uri="bed45d23-e81d-454a-bc17-87a478448044"/>
    <ds:schemaRef ds:uri="http://purl.org/dc/terms/"/>
    <ds:schemaRef ds:uri="0eadc7d8-14fc-45b4-9a98-2a784a90420d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75C02E-C5E4-4B29-8ED9-9876ABF567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9DBA7-B6E3-4A31-8DFB-9DDB39918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dc7d8-14fc-45b4-9a98-2a784a90420d"/>
    <ds:schemaRef ds:uri="bed45d23-e81d-454a-bc17-87a478448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Rachel</dc:creator>
  <cp:keywords/>
  <dc:description/>
  <cp:lastModifiedBy>Phillips, Rachel</cp:lastModifiedBy>
  <cp:revision>4</cp:revision>
  <dcterms:created xsi:type="dcterms:W3CDTF">2020-11-03T16:51:00Z</dcterms:created>
  <dcterms:modified xsi:type="dcterms:W3CDTF">2020-11-12T12:45:00Z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0x0101009766FBD57658484CB975DE0D64E8B087</vt:lpwstr>
  </property>
</Properties>
</file>