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A8" w:rsidRPr="00EA3191" w:rsidRDefault="00793AA8" w:rsidP="00793AA8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EA3191">
        <w:rPr>
          <w:rFonts w:ascii="Times New Roman" w:hAnsi="Times New Roman" w:cs="Times New Roman"/>
          <w:b/>
          <w:bCs/>
          <w:sz w:val="20"/>
          <w:szCs w:val="20"/>
        </w:rPr>
        <w:t xml:space="preserve">Supplementary File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EA3191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gramEnd"/>
      <w:r w:rsidRPr="00EA31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0" w:name="_Hlk55839702"/>
      <w:r w:rsidRPr="00EA3191">
        <w:rPr>
          <w:rFonts w:ascii="Times New Roman" w:hAnsi="Times New Roman" w:cs="Times New Roman"/>
          <w:b/>
          <w:bCs/>
          <w:sz w:val="20"/>
          <w:szCs w:val="20"/>
        </w:rPr>
        <w:t>Funding sources for included studies (n=148)</w:t>
      </w:r>
      <w:bookmarkEnd w:id="0"/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7"/>
        <w:gridCol w:w="2391"/>
        <w:gridCol w:w="6095"/>
        <w:gridCol w:w="4252"/>
        <w:gridCol w:w="1985"/>
      </w:tblGrid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Aguilar-Salinas CA et al (2001)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Early-onset type 2 diabetes: metabolic and genetic characterization in the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mexican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population.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Grant IN207493 from the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Direccio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́n General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Asuntos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del Personal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Acade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mico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 UNAM.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Al-Mukhtar SB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General and gender characteristics of type 2 diabetes mellitus among the younger and older age groups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Amato MC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Phenotyping of type 2 diabetes mellitus at onset on the basis of fasting incretin tone: Results of a two-step cluster analysis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University of Palermo ‘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Fondo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Ricerca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di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Ateneo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2012’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Amutha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Clinical profile and complications of childhood- and adolescent-onset type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2 diabetes seen at a diabetes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in south India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Barrot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-de la Puente J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Older type 2 diabetic patients are more likely to achieve glycaemic and cardiovascular risk factors targets than younger patients: analysis of a primary care database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Catalan Diabetes Association, the Catalan Health Department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Novartis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Farmaceutica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S.A.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Basanta-Alario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ML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Differences in clinical and biological characteristics and prevalence of chronic complications related to aging in patients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Department of Health of the Valencian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CIBER of diabetes and associated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metabolic diseases (CIBERDEM) (an initiative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Instituto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Salud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Carlos III.)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Professional organization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Benhalima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K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Type 2 diabetes in younger adults: clinical characteristics, diabetes-related complications and management of risk factors.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Berkowitz SA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Age at type 2 diabetes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onset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and glycaemic control results from the National Health and Nutrition Examination Survey (NHANES) 2005-2010.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Institutional National Research Service Award T32HP10251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Ryoichi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Sasakawa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Fellowship Fund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General Medicine Division at Massachusetts General Hospital.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Berry E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Illness perception clusters and relationship quality are associated with diabetes distress in adults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Bidel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 et al (2006)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Coffee consumption and risk of total and cardiovascular mortality among patients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Juho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Vainio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Finnish Foundation for Cardiovascular Research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Academy of Finland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Foundation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Blak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BT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Weight change and healthcare resource use in English patients with type 2 diabetes mellitus initiating a new diabetes medication class.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AstraZeneca, Global Payer Evidence and Pricing, Global Medicines Development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 S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Mortality outcomes of different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sulphonylurea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drugs: the results of a 14-year cohort study of type 2 diabetic patients.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Grant from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Regione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Piemonte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2009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Bruce DG et al (2000)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in older subjects with type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in older subjects with type 2 diabetes mellitus in the Fremantle Diabetes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Raine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Foundation, Perth, Western Australia.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Bruce DG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Comorbid Anxiety and Depression and Their Impact on Cardiovascular Disease in Type 2 Diabetes: The Fremantle Diabetes Study Phase II.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National Health and Medical Research Council of Australia (Project grants 513781 and 1042231).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National Health and Medical Research Council of Australia Practitioner Fellowship.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Bruno G et al (1999)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Cardiovascular risk profile of type 2 diabetic patients cared for by general practitioners or at a diabetes clinic: a population-based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Chan JC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Premature mortality and comorbidities in young-onset diabetes: a 7-year prospective analysis.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Hong Kong Foundation for Research and Development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Liao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Wun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Yuk Memorial Diabetes Research Fund of the Chinese University of Hong Kong.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17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Chan KS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Do diabetic patients living in racially segregated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neighborhoods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experience different access and quality of care?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Grant# 1P60MD00214-07 from the National Institute of Minority Health and Health Disparities (NIMHD) of the National Institutes of Health (NIH).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Chao CT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Both pre-frailty and frailty increase healthcare utilization and adverse health outcomes in patients with type 2 diabetes mellitus.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National Taiwan University Hospital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BeiHu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branch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Ministry of Science and Technology, Taiwan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Chen HL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Changes in prevalence of diabetic complications and associated healthcare costs during a 10-year follow-up period among a nationwide diabetic cohort.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National Science Council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Cheng XB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Obesity and low target attainment rates in Chinese with type 2 diabetes.</w:t>
            </w:r>
          </w:p>
          <w:p w:rsidR="00793AA8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</w:p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Cheng Y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Cardiometabolic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risk profiles associated with chronic complications in overweight and obese type 2 diabetes patients in South China.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Diabetes Society of Guangdong Provincial Medical Association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Special grant for overweight and obese type 2 diabetic patients in Guangdong province (No. 2011-DM-01).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Cheong AT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Poor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in younger women attending Malaysian public primary care clinics: findings from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adults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diabetes control and management registry.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National Institutes of Health, Ministry of Health, Malaysia research grant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Chew BH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Ethnic differences in glycaemic control and complications: the adult diabetes control and management (ADCM), Malaysia.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Chew BH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Type 2 diabetes mellitus patient profiles, diseases control and complications at four public health facilities- A cross-sectional study based on the Adult Diabetes Control and Management (ADCM) registry 2009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Ministry of Health,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Malaysia.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Coleman SM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Depression and death in diabetes; 10-year follow-up of all-cause and cause-specific mortality in a diabetic cohort.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National Institute of Mental Health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 Cosmo S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Kidney dysfunction and related cardiovascular risk factors among patients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Rekeneire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N et al (2003)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Racial differences in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in a well-functioning older diabetic population: findings from the Health, Aging and Body Composition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Contracts NO1-AG-6-2101, NO1-AG-6-2103, and NO1-AG-6-2106 of National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Institute on Aging.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Vries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McClintock HF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Patterns of Adherence to Oral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Hypoglycemic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Agents and Glucose Control among Primary Care Patients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Demmer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RT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Sex Differences in the Association Between Depression, Anxiety, and Type 2 Diabetes Mellitus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National Institutes of Health Grants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Duan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JG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Sex differences in epidemiology and risk factors of acute coronary syndrome in Chinese patients with type 2 diabetes: a long-term prospective cohort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Direct Grant for Research (reference no. 2005.1.082)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S. H.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Cardiovascular and Stroke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of the Chinese University of Hong Kong.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Croucher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Senior Medical Research Fellowship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Egede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LE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Differential impact of mental health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multimorbidity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on healthcare costs in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Grant #IIR-06-219 funded by the VHA’s HSR&amp;D program.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Elder DH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Mean HbA1c and mortality in diabetic individuals with heart failure: a population cohort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Chest Heart &amp; Stroke Scotland Fellowship grant.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European Foundation for the Study of Diabetes (EFSD) Research Fellowship grant.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Elissen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AMJ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Differences in biopsychosocial profiles of diabetes patients by level of glycaemic control and health-related quality of life: The Maastricht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Novo Nordisk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B.V.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34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El-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Kebbi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IM et al (2003)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Association of Younger Age With Poor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and Obesity in Urban African Americans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Agency for Healthcare and Research Quality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Emory Medical Care Foundation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Emanuele N et al (2005)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Ethnicity, race, and baseline retinopathy correlates in the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veterans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affairs diabetes trial.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Ernande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L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Implications of Echocardiographic Phenotypes of Patients With Diabetes Mellitus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Grant from the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Société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Francophone du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Diabète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(formerly the Association of French Language for the Study of Diabetes Mellitus and Metabolic Diseases, grant number D20515)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Grant from the Programme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Hospitalier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Recherche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Clinique (PHRC 2009-A00089-48)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French National Agency through the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Recherche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Hospital-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Universitaire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-Cardiac &amp; Skeletal Muscle Alteration in Relation to Metabolic Diseases and Ageing: Role of Adipose Tissue (RHU-CARMMA) Grant ANR-15-RHUS-0003.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Escalada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J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Outcomes and healthcare resource utilization associated with medically attended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hypoglycemia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in older patients with type 2 diabetes initiating basal insulin in a US managed care setting.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Sanofi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Escobar C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Prevalence and clinical profile and management of peripheral arterial disease in elderly patients with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Sanofi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39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Ezenwaka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CE et al (2002)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Differences in Cardiovascular Disease Risk Factors in Elderly and Younger Patients with Type 2 Diabetes in the West Indies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University of the West Indies, St Augustine,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Trinidad.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Fink JT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Blood Pressure Control and Other Quality of Care Metrics for Patients with Obesity and Diabetes: A Population-Based Cohort Study.</w:t>
            </w:r>
          </w:p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Grant R21 HS021899 from the Agency for Healthcare Research and Quality.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Franch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-Nadal J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Metabolic control and cardiovascular risk factors in type 2 diabetes mellitus patients according to diabetes duration.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Merck Sharp &amp; Dohme Spain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Fundació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d’Atenció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Primària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Gao F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Latent class analysis suggests four classes of persons with type 2 diabetes mellitus based on complications and comorbidities in Tianjin, China: a cross-sectional analysis.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Project of Tianjin Municipal Human Resources and Social Security Bureau (TMIR 201502)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Grants of National Natural Science Foundation of China (71373175)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Ministry of Education Humanities and Social Science Planning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Gao Y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The prevalence of mild cognitive impairment with type 2 diabetes mellitus among elderly people in China: A cross-sectional study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National Natural Science Foundation of China (grant number: 81130053).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Gariepy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Types of smokers in a community sample of individuals with Type 2 diabetes: a latent class analysis.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Canadian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Institute of Health Research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Genovese S et al (2006)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phenotype and beta-cell autoimmunity in Italian patients with adult-onset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Ghane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BM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Association of Major Dietary Patterns with General and Abdominal Obesity in Iranian Patients with Type 2 Diabetes Mellitus.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Göbl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CS et al (2010)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Sex-specific differences in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and cardiovascular risk factors in older patients with insulin-treated type 2 diabetes mellitus.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Grégoire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JP et al (2010)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Persistence patterns with oral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antidiabetes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drug treatment in newly treated patients--a population-based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Merck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Frosst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Canada Ltd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49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Grenier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J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Blood Pressure Management in Adults With Type 2 Diabetes: Insights From the Diabetes Mellitus Status in Canada (DM-SCAN) Survey.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Merck Canada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Inc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Griffiths RI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Epidemiology and outcomes of previously undiagnosed diabetes in older women with breast cancer: an observational cohort study based on SEER-Medicare.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51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Gucciardi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E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Profiles of smokers and non-smokers with type 2 diabetes: initial visit at a diabetes education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Canadian Diabetes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Associ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-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ation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Gunathilake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W et al (2010)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Cardiovascular and metabolic risk profiles in young and old patients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Gunzler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Psychosocial Features of Clinically Relevant Patient Subgroups With Serious Mental Illness and Comorbid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Hanai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K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Gender differences in the association between HDL cholesterol and the progression of diabetic kidney disease in type 2 diabetic patients.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Handisurya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characteristics, modalities and complications of diabetic patients with migration background at a Central European University Clinic.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Hari KKV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profile of patients using normal, high and very high insulin doses in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Harris EL et al (1999)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Black-white differences in risk of developing retinopathy among individuals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American Diabetes Association's Lions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SightFirst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Retinopathy Research Program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National Institutes of Health-National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for Research Resources Outpatient General Clinical Research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Grant RR00722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Harris MI et al (1999)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Racial and Ethnic Differences in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of Adults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59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Harris MI et al (2001)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Racial and Ethnic Differences in Health Care Access and Health Outcomes for Adults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Herman WH et al (2009)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Racial and ethnic differences in mean plasma glucose,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hemoglobin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A1c, and 1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,5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-anhydroglucitol in over 2000 patients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Lilly USA, LLC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Hermans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MP et al (2002)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Clinical, biophysical and biochemical variables from African-heritage subjects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European Association for the Study of Diabetes (EASD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Association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Belge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du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Diabète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(ABD).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Professional organization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Hong CY et al (2004)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Ethnic differences among Chinese, Malay and Indian patients with type 2 diabetes mellitus in Singapore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Singapore National Medical Research Council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grant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I.C.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RP 3950340.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Hsu CC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Associations between dietary patterns and kidney function indicators in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National Health Research Institute and National Science Council Grant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423 (NSC 98-2314-B-037 -044 -MY3)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Jeong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JH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Depression and mortality in people with type 2 diabetes mellitus, 2003 to 2013: A nationwide population-based cohort study</w:t>
            </w:r>
          </w:p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Ji L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Hyperglycemia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and duration of diabetes as risk factors for abnormal lipids: a cross sectional survey of 19,757 patients with type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 diabetes in China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Novo Nordisk, China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Jiang R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Trajectories, Healthcare Resource Use, and Costs of Diabetic Nephropathy Among Patients with Type 2 Diabetes: A Latent Class Analysis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Takeda Development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Americas,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Inc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Johnson JF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Real-world Clinical Outcomes Among Patients With Type 2 Diabetes Receiving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Canagliflozin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at a Specialty Diabetes Clinic: Subgroup Analysis by Baseline </w:t>
            </w:r>
            <w:proofErr w:type="spellStart"/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HbA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(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1c) and Age.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Janssen Scientific Affairs, LLC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68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Kalsekar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ID et al (2006)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Impact of depression on utilization patterns of oral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hypoglycemic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agents in patients newly diagnosed with type 2 diabetes mellitus: a retrospective cohort analysis.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69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Kaplan SH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Reducing racial/ethnic disparities in diabetes: the Coached Care (R2D2C2) project.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The Robert Wood Johnson Foundation (Grants # 1051084 and #59758)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The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NovoNordisk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Foundation, Corporate Diabetes Programmes, Novo Nordisk,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Bagsvaerd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 Denmark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National Institute of Diabetes, Digestive and Kidney Diseases (R18DK69846 and K01DK078939)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Karpati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T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Patient clusters based on HbA1c trajectories: A step toward individualized medicine in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Clalit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Research Institute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Eli Lilly and Company.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Kaukua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J et al (2001)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Clustering of cardiovascular risk factors in type 2 diabetes mellitus: prognostic significance and tracking.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Kautzky-Willer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 et al (2010)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Sex-specific differences in metabolic control, cardiovascular risk, and interventions in patients with type 2 diabetes mellitus.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Austrian National Bank (ÖNB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Jubiläumsfonds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”: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: 13244)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Ki M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Age-related differences in diabetes care outcomes in Korea: a retrospective cohort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Korean Health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Insurance Service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Klisic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 et al (2019)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Association between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unfavorable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lipid profile and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in patients with type 2 diabetes mellitus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Ministry of Education, Science and Technological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Development, Republic of Serbia (Project number 175035).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Kuznetsov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VA et al (2010)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manifestations and risk factors of coronary artery disease in patients with diabetes mellitus in western Siberia.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Lee CL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Trajectories of fasting plasma glucose variability and mortality in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Lee PG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Patterns of physical activity in sedentary older individuals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VA Rehabilitation Research and Development Career Development Award (5-IK2-RX001190)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VA Rehabilitation Research and Development Merit Award (E0–9606)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Office of Research and Development of the Department of Veterans Affairs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American Diabetes Association Award (1–06-JF-20).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4. National Institute of Health Claude Pepper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(AG024824), Michigan Institute for Clinical and Health Research (UL1TR000433)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5. Michigan Diabetes Research and Training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(DK020572) and K24 (AG109675)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6. Dorothy and Herman Miller Fund for Mobility Research in Older Adults.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Governement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 C et al (2007)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Clustering of multiple healthy lifestyle habits and health-related quality of life among U.S. adults with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79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 H et al (2019)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The Effect of Symptom Clusters on Quality of Life Among Patients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National Institutes of Health, National Institute of Diabetes and Digestive and Kidney Diseases (R01-DK59048).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 L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Identification of type 2 diabetes subgroups through topological analysis of patient similarity.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NIH National Institute of Diabetes and Digestive and Kidney Diseases (NIDDK) (R01DK098242)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National Cancer Institute (NCI) (U54CA189201).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Lim JH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Association between dietary patterns and blood lipid profiles in Korean adults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Catholic University of Korea, Research Fund, 2010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Lipscombe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Exploring trajectories of diabetes distress in adults with type 2 diabetes; a latent class growth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modeling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approach.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Liu H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Body mass index and mortality in patients with type 2 diabetes mellitus: A prospective cohort study of 11,449 participants.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Loh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PT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Ethnic disparity in prevalence of diabetic kidney disease in an Asian primary healthcare cluster.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lastRenderedPageBreak/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Lu B et al (2007)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High prevalence of chronic kidney disease in population-based patients diagnosed with type 2 diabetes in downtown Shanghai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Shanghai Science and Technology Commission (04dz19504)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Science Foundation of China (30230380)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National Natural Science Foundation of China (39900072)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Chinese High Tech Program (2002BA711A05 and 2001AA221201)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National Key Basic Research and Development Program (2002CB713703).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Luo M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Longitudinal trends in HbA1c and associations with comorbidity and all-cause mortality in Asian patients with type 2 diabetes: A cohort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Biomedical Research Council of A*STAR.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Ma WY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Variability in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hemoglobin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A1c predicts all-cause mortality in patients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Marinho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FS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Profile of disabilities and their associated factors in patients with type 2 diabetes evaluated by the Canadian occupational performance measure: the Rio De Janeiro type 2 diabetes cohort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Conselho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Nacional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Desenvolvimento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Cientı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́fico 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Tecnolo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gico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CNPq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 a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Fundac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̧a ̃o Carlos Chagas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Filho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Amparo a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Pesquisa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do Estado do Rio de Janeiro (FAPERJ).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89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Moehlecke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 et al (2010)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Effect of metabolic syndrome and of its individual components on renal function of patients with type 2 diabetes mellitus.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Mohan V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Clinical profile of long-term survivors and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nonsurvivors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Morris NS et al (2006)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Literacy and health outcomes: a cross-sectional study in 1002 adults with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US National Institute of Diabetes and Digestive and Kidney Disease (R01 DK61167 and K24 DK68380).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Muggeo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 et al (2000)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Fasting Plasma Glucose Variability Predicts 10-Year Survival of Type 2 Diabetic Patients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Italian National Research Council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Italian Ministry of University and Scientific and Technological Research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National Institute of Diabetes and Digestive and Kidney Diseases (NIDDK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4.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Regione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Veneto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Astra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6. Bayer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7.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Boehringer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Mannheim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8. Fournier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Pierrel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Pharma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9. Glaxo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Wellcome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10.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Laboratori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Guidotti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11. Hoechst Marion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Roussel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12.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Servier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Italia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13. A.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Menarini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14. Merck Sharp &amp; Dohme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15.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Molteni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Farmaceutici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16. Zeneca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17. Pfizer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Italiana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18.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Roering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Farmaceutici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Italiana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19. Parke-Davis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20. Novo Nordisk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Farmaceutici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Neopharmed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22.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LifeScan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1-4.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5-22: 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Nakhjavani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Gender difference in albuminuria and ischemic heart disease in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Nefs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Depressive Symptom Clusters Differentially Predict Cardiovascular Hospitalization in People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ZonMW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Grant from the Netherlands Organisation for Health Research and Development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95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Nunes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 et al (2019)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Three different phenotypes of mild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nonproliferative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diabetic retinopathy with different risks for development of clinically significant macular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edema</w:t>
            </w:r>
            <w:proofErr w:type="spellEnd"/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Funda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̧ca ̃o para a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Ciencia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e a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Tecnologia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 Portugal, under the research project PTDC/SAU-OSM/72635/2006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O’Donnell A et al (2015)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Neighborhood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social environment and patterns of depressive symptoms among patients with type 2 diabetes mellitus.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American Heart Association Award #13GRNT17000021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National Institute of Mental Health R21 MH094940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National Institute of Mental Health R34 MH085880.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Ogihara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T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Relationships between lifestyle patterns and cardio-renal-metabolic parameters in patients with type 2 diabetes mellitus: A cross-sectional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Manpei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Suzuki Diabetes Foundation (to T.M., Number 26-76).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Okosun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IS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Clustering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cardiometabolic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risk factors and risk of elevated HbA1c in non-Hispanic White, non-Hispanic Black and Mexican-American adults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99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Osborn CY et al (2010)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Racial disparities in the treatment of depression in low-income persons with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National Institutes of Health (Grants R01-CA-92447, HL-67715, and P01-DK-20593).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Diversity Supplement Award, National Institute of Diabetes and Digestive and Kidney Diseases (P60-DK-020593).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Penno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Gender differences in cardiovascular disease risk factors, treatments and complications in patients with type 2 diabetes: the RIACE Italian multicentre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Eli-Lilly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Takeda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Chiesi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Pharmaceuticals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4.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Boehringer-Ingelheim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5. Research Foundation of the Italian Society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Diabetology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and the Diabetes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6. Endocrinology and Metabolism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Foundatio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Private industry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6.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Penno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HbA1c variability as an independent correlate of nephropathy, but not retinopathy, in patients with type 2 diabetes: the Renal Insufficiency And Cardiovascular Events (RIACE) Italian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multicenter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Research Foundation of the Italian Society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Diabetology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Fo.Ri.SID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Diabetes, Endocrinology, and Metabolism (DEM)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Eli-Lilly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Takeda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5.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Chiesi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Farmaceutici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6.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Boehringer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Ingelheim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6. 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Prentice JC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Primary care and health outcomes among older patients with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Grant IAD-06-112 and IIR 04-233 from the Health Services Research and Development Service, Department of Veterans Affairs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Grant 62967 from the Health Care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Financingand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Organization Initiative under the Robert Wood Johnson Foundation.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Rabi DM et al (2007)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and medication profiles stratified by household income in patients referred for diabetes care.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Ravera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 et al (2009)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Chronic kidney disease and cardiovascular risk in hypertensive type 2 diabetics: a primary care perspective.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Northern Ireland Kidney Research Fund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NHS Kidney Care.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105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Ravona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-Springer R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Trajectories in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over Time Are Associated with Cognitive Performance in Elderly Subjects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The American Federation for Aging Research (AFAR), Young investigator award 2011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Alzheimer’s Association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Helen Bader Foundation and the Irma T.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Hirschl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Scholar Award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4. Leroy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Schecter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Foundation Award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5. National Institute of Aging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6. United States Department of Veterans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Affairs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7. Berkman Charitable Trust.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6.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7.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Rosa MQM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Disease and Economic Burden of Hospitalizations Attributable to Diabetes Mellitus and Its Complications: A Nationwide Study in Brazil.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Brazilian Ministry of Health through the National Health Fund (Process # 25000.105417/2014-01)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The Brazilian Institute of Health Technology (IATS)/National Council for Scientific and Technological Development (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CNPq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 supported the open access publication costs.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Safai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N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Stratification of type 2 diabetes based on routine clinical markers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Research grant from Innovation Fund Denmark (grant number: 4135-00028B)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Sakurai T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Differential subtypes of diabetic older adults diagnosed with Alzheimer's disease.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Chojyu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(24-24, 25-6)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Ministry of Education, Culture, Sports, Science, and Technology (22590654)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Ministry of Health,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Labor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and Welfare (H25- Ninchisho-008), Japan.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109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Sancho-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Mestre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Pharmaceutical cost and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multimorbidity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with type 2 diabetes mellitus using electronic health record data.</w:t>
            </w:r>
          </w:p>
          <w:p w:rsidR="00793AA8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</w:p>
          <w:p w:rsidR="00793AA8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</w:p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Sarmento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RA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Eating patterns and health outcomes in patients with type 2 diabetes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Fundo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Incentivo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`a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Pesquisa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Eventos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–Hospital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Clı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nicas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Porto Alegre.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Scholarships from the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Fundaç~ao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Aperfeiçoamento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Pessoal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Nı ́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vel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Superior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Scholarship from the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Programa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Institucional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Bolsas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Iniciaç~ao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Cientı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fica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–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Conselho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Nacional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Desenvolvimento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Cientı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́fico 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Tecnol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́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ogico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Schäfer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Identifying groups of nonparticipants in type 2 diabetes mellitus education.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German Federal Ministry of Education and Research (grant number 01GK0714)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German Medical Association within their peer-reviewed Funding Initiative for Health Services Research (grant number 06-152).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Professional organization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112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Schillinger D et al (2002)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Association of health literacy with diabetes outcomes.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University of California, San Francisco, Hell- man Family Early Career Research Award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the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Pfizer,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 Health Literacy Research Award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Agency for Health Research and Quality (AHRQ) grant DII 99187-1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AHRQ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grant P01HS/10856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4. General Clinical Research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at San Francisco General Hospital through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grant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5M01-RR00084-30 from the National Institutes of Health’s National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for Research Resources.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Seok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H at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Clinical characteristics and insulin independence of Koreans with new-onset type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 diabetes presenting with diabetic ketoacidosis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Shamshirgaran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SM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Age differences in diabetes-related complications and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Research Council, Tabriz University of Medical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Science.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Sheu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SJ et al (2012)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High HbA1c level was the most important factor associated with prevalence of diabetic retinopathy in Taiwanese type II diabetic patients with a fixed duration.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Grant NSC97-2314-B-075B-011 from the National Science Council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Grant VGHKS100-065 from the Kaohsiung Veterans General Hospital, Kaohsiung City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Taiwan.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Siaw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MY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Metabolic parameters in type 2 diabetic patients with varying degrees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control during Ramadan: An observational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Sidorenkov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HbA1c response after insulin initiation in patients with type 2 diabetes mellitus in real life practice: Identifying distinct subgroups.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Department of Clinical Pharmacy and Pharmacology, University Medical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Groningen, University of Groningen, The Netherlands.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</w:t>
            </w:r>
          </w:p>
        </w:tc>
      </w:tr>
      <w:tr w:rsidR="00793AA8" w:rsidRPr="00EA3191" w:rsidTr="008278E7">
        <w:trPr>
          <w:cantSplit/>
          <w:trHeight w:val="4047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118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Solini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Resistant hypertension in patients with type 2 diabetes: clinical correlates and association with complications.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Research Foundation of the Italian Society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Diabetology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2.Diabetes, Endocrinology and Metabolism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Eli-Lilly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Takeda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5.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Chiesi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Farmaceutici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6.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Boehringer-Ingelheim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5.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6. 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119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Spauwen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PJJ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Lower verbal intelligence is associated with diabetic complications and slower walking speed in people with type 2 diabetes: the Maastricht Study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European Regional Development Fund via OP-Zuid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The Province of Limburg, the Dutch Ministry of Economic Affairs (grant 31O.041)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Stichting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Weijerhorst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(Maastricht, the Netherlands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4.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Tje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Pearl String Initiative Diabetes (Amsterdam, the Netherlands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5. Cardiovascular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Center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(CVC, Maastricht, the Netherlands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6. Cardiovascular Research Institute Maastricht (CARIM, Maastricht, the Netherlands),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7. School for Public Health and Primary Care (CAPHRI, Maastricht, the Netherlands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8. School for Nutrition, Toxicology and Metabolism (NUTRIM, Maastricht, the Netherlands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9.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Stichting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Annadal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(Maastricht, the Netherlands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10. Health Foundation Limburg (Maastricht, the Netherlands)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11. Janssen-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Cileg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B.V. (Tilburg, the Netherlands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12. Novo Nordisk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Farma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B.V. (Alphen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aan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den Rijn, the Netherlands)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13. Sanofi-Aventis Netherlands B.V. (Gouda, the Netherlands)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1-6: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7-8: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9-10: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Goverment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11-13: 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Tan ED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Changes in characteristics and management of Asian and Anglo-Celts with type 2 diabetes over a 15-year period in an urban Australian community: The Fremantle Diabetes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Raine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Foundation, University of Western Australia.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Project grants from the Australian National Health and Medical Research Council (NHMRC; no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513781 and 1042231).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National Heart Foundation Student Summer Scholarship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NHMRC Practitioner Fellowship.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Tao X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Association between socioeconomic status and metabolic control and diabetes complications: a cross-sectional nationwide study in Chinese adults with type 2 diabetes mellitus.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Toh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MPHS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Association of Younger Age With Poor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and Cholesterol Control in Asians With Type 2 Diabetes Mellitus in Singapore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Twito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O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New-onset diabetes in elderly subjects: association between HbA1c levels, mortality, and coronary revascularization.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Ustulin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Characteristics of frequent emergency department users with type 2 diabetes mellitus in Korea.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Kyung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Hee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University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van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Dijk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CE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Type II diabetes patients in primary care: profiles of healthcare utilization obtained from observational data.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Vepsäläinen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T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Physical activity, high-sensitivity C-reactive protein, and total and cardiovascular disease mortality in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Vitale M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Sex differences in food choices, adherence to dietary recommendations and plasma lipid profile in type 2 diabetes - The TOSCA.IT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Italian Medicines Agency (AIFA) within the Independent Drug Research Program e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contract N. FARM6T9CET e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Diabete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Ricerca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 the no profit Research Foundation of the Italian Diabetes Society.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Walker JJ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Effect of socioeconomic status on mortality among people with type 2 diabetes: a study from the Scottish Diabetes Research Network Epidemiology Group.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Scottish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NHS Research Scotland (NRS), through the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Scottish Diabetes Research Network.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129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Walraven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I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Distinct HbA1c trajectories in a type 2 diabetes cohort.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Lilly Diabetes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130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Wan EY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Association of Visit-to-Visit Variability of Systolic Blood Pressure With Cardiovascular Disease and Mortality in Primary Care Chinese Patients With Type 2 Diabetes-A Retrospective Population-Based Cohort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Hong Kong HA (Reference no. 8011014157)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Health and Health Services Research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Fund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,FoodandHealth</w:t>
            </w:r>
            <w:proofErr w:type="spellEnd"/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Bureau,HKSAR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Commissioned Research on Enhanced Primary Care Study (Reference no. EPC-HKU-2).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Wang RH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Determinants for quality of life trajectory patterns in patients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National Science Council, Taiwan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Wang X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Identifying Patterns of Lifestyle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Behaviors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among People with Type 2 Diabetes in Tianjin, China: A Latent Class Analysis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National Natural Science Foundation of China (71373175)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Tianjin Municipal Human Resources and Social Security Bureau (TMIR 201502)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Ministry of Education of Humanities and Social Science project (17YJAZH048).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2F2F2" w:themeFill="background1" w:themeFillShade="F2"/>
            <w:noWrap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S/No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Authors (Year)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Article name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SG"/>
              </w:rPr>
              <w:t>Funding source category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Wang Y et al (2003)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Phenotypic heterogeneity and associations of two aldose reductase gene polymorphisms with nephropathy and retinopathy in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Chinese University of Hong Kong Strategic Grant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Hong Kong Research Grants Committee Earmarked Grants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Hong Kong Innovation and Technology Fund (ITS/033/00).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Professional Organizations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Wang Y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Racial disparities in cardiovascular risk factor control in an underinsured population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Louisiana State University’s Improving Clinical Outcomes Network (LSU ICON).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Wolffenbuttel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BH et al (2013)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Ethnic differences in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glycemic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markers in patients with type 2 diabetes.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Eli Lilly and Company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Won JC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Phenotype of Diabetic Peripheral Neuropathy and Relation to Symptom Patterns: Cluster and Factor Analysis in Patients with Type 2 Diabetes in Korea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2016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Inje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University research grant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Xu D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Fasting plasma glucose variability and all-cause mortality among type 2 diabetes patients: a dynamic cohort study in Shanghai, China.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Research Fund from Shanghai Municipal Commission of Health and Family Planning (NO: SH201415)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Grant for Young Investigators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Minhang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district, Shanghai.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1.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Governement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Xu ZR et al (2001)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Clustering of cardiovascular risk factors with diabetes in Chinese patients: the effects of sex and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hyperinsulinaemia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139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Yang W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Clinical Characteristics of Young Type 2 Diabetes Patients with Atherosclerosis.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National High Technology Research and Development Program of China (2012AA02A509)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National Key Basic Research Program of China (2011CB504000)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Beijing Science and Technology Committee Funding (D131100005313008).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Professional Organizations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140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Yeung RO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Metabolic profiles and treatment gaps in young-onset type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2 diabetes in Asia (the JADE programme)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: a cross-sectional study of a prospective cohort.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The Asia Diabetes Foundation (ADF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Merck.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141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Yeung RO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Determinants of hospitalization in Chinese patients with type 2 diabetes receiving a peer support intervention and JADE integrated care: The PEARL randomised controlled trial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American Academy of Family Physicians Foundation Peers for Progress Program through the Eli Lilly and Company Foundation awarded to the Asia Diabetes Foundation (ADF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)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2. Merck educational grant.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 xml:space="preserve">3. University of British Columbia Clinical Investigator Program 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National Natural Science Foundation of China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Private industry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Professional organization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4. Foundation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142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Yoda N et al (2008)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Classification of adult patients with type 2 diabetes using the Temperament and Character Inventory.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143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Zhang XL et al (2018)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The effects of cardiovascular risk factor combined anti-platelet therapy and the risk of cerebrovascular events in patients with T2DM in an urban community over 96-months follow-up: The Beijing 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communities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diabetes study 19.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Grant of Special Scientific Research on Capital Health Development (2016-1-2057, 2016-2-2054), Beijing Municipal Science &amp;Technology Commission (Z151100004015021),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Government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144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Zhao W et al (2014)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Sex differences in the risk of stroke and </w:t>
            </w:r>
            <w:proofErr w:type="spellStart"/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HbA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(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1c) among diabetic patients.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Louisiana State University’s Improving Clinical Outcomes Network (LSU ICON)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Professional organization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lastRenderedPageBreak/>
              <w:t>145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Zheng W et al (2011)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Factor analysis of diabetic nephropathy in Chinese patients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No funding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 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146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Zhou X et al (2016)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Prevalence of Obesity and Its Influence on Achievement of </w:t>
            </w: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Cardiometabolic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Therapeutic Goals in Chinese Type 2 Diabetes Patients: An Analysis of the Nationwide, Cross-Sectional 3B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Research grant (#39103) from MSD China Holding Co., Ltd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147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proofErr w:type="spell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Zinman</w:t>
            </w:r>
            <w:proofErr w:type="spell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 xml:space="preserve"> B et al (2004)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Phenotypic characteristics of GAD antibody-positive recently diagnosed patients with type 2 diabetes in North America and Europe.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GlaxoSmithKline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Private industry</w:t>
            </w:r>
          </w:p>
        </w:tc>
      </w:tr>
      <w:tr w:rsidR="00793AA8" w:rsidRPr="00EA3191" w:rsidTr="008278E7">
        <w:trPr>
          <w:cantSplit/>
          <w:trHeight w:val="20"/>
        </w:trPr>
        <w:tc>
          <w:tcPr>
            <w:tcW w:w="587" w:type="dxa"/>
            <w:shd w:val="clear" w:color="auto" w:fill="FFFFFF" w:themeFill="background1"/>
            <w:noWrap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148</w:t>
            </w:r>
          </w:p>
        </w:tc>
        <w:tc>
          <w:tcPr>
            <w:tcW w:w="2391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Zou X et al (2017)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The characteristics of newly diagnosed adult early-onset diabetes: a population-based cross-sectional study.</w:t>
            </w:r>
          </w:p>
        </w:tc>
        <w:tc>
          <w:tcPr>
            <w:tcW w:w="4252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Chinese Medical Association Foundation and Chinese Diabetes Society</w:t>
            </w:r>
            <w:proofErr w:type="gramStart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,</w:t>
            </w:r>
            <w:proofErr w:type="gramEnd"/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National Key Technologies R&amp;D Program of China (2009BAI80B02)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National High-Tech R&amp;D Program of China (863 Program 2012AA02A509).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793AA8" w:rsidRPr="00EA3191" w:rsidRDefault="00793AA8" w:rsidP="0082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</w:pP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t>1. Foundation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2. Government</w:t>
            </w:r>
            <w:r w:rsidRPr="00EA3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SG"/>
              </w:rPr>
              <w:br/>
              <w:t>3. Government</w:t>
            </w:r>
          </w:p>
        </w:tc>
      </w:tr>
    </w:tbl>
    <w:p w:rsidR="002C1862" w:rsidRPr="00793AA8" w:rsidRDefault="002C1862" w:rsidP="00793AA8">
      <w:bookmarkStart w:id="1" w:name="_GoBack"/>
      <w:bookmarkEnd w:id="1"/>
    </w:p>
    <w:sectPr w:rsidR="002C1862" w:rsidRPr="00793AA8" w:rsidSect="00793AA8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4B8"/>
    <w:multiLevelType w:val="hybridMultilevel"/>
    <w:tmpl w:val="FF02A50A"/>
    <w:lvl w:ilvl="0" w:tplc="82D47BCC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3A4928"/>
    <w:multiLevelType w:val="hybridMultilevel"/>
    <w:tmpl w:val="2362BC7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82610B"/>
    <w:multiLevelType w:val="hybridMultilevel"/>
    <w:tmpl w:val="9B4C4BA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5348D8"/>
    <w:multiLevelType w:val="hybridMultilevel"/>
    <w:tmpl w:val="B5A64B84"/>
    <w:lvl w:ilvl="0" w:tplc="3EB647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AA643F"/>
    <w:multiLevelType w:val="hybridMultilevel"/>
    <w:tmpl w:val="46CC53A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AA07BB"/>
    <w:multiLevelType w:val="hybridMultilevel"/>
    <w:tmpl w:val="7514F4C8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0E78C1"/>
    <w:multiLevelType w:val="hybridMultilevel"/>
    <w:tmpl w:val="F6C489C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0296C"/>
    <w:multiLevelType w:val="hybridMultilevel"/>
    <w:tmpl w:val="AD68146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386604"/>
    <w:multiLevelType w:val="hybridMultilevel"/>
    <w:tmpl w:val="CA56BD4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2E10691"/>
    <w:multiLevelType w:val="hybridMultilevel"/>
    <w:tmpl w:val="6D5AB5C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8F62F0"/>
    <w:multiLevelType w:val="hybridMultilevel"/>
    <w:tmpl w:val="CB48244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2819D2"/>
    <w:multiLevelType w:val="hybridMultilevel"/>
    <w:tmpl w:val="6A70A5E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837525"/>
    <w:multiLevelType w:val="hybridMultilevel"/>
    <w:tmpl w:val="A4A4C57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15138A9"/>
    <w:multiLevelType w:val="hybridMultilevel"/>
    <w:tmpl w:val="41AA6A1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2833A6"/>
    <w:multiLevelType w:val="hybridMultilevel"/>
    <w:tmpl w:val="FE72294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F33546"/>
    <w:multiLevelType w:val="hybridMultilevel"/>
    <w:tmpl w:val="12DE231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15"/>
  </w:num>
  <w:num w:numId="8">
    <w:abstractNumId w:val="11"/>
  </w:num>
  <w:num w:numId="9">
    <w:abstractNumId w:val="10"/>
  </w:num>
  <w:num w:numId="10">
    <w:abstractNumId w:val="9"/>
  </w:num>
  <w:num w:numId="11">
    <w:abstractNumId w:val="2"/>
  </w:num>
  <w:num w:numId="12">
    <w:abstractNumId w:val="14"/>
  </w:num>
  <w:num w:numId="13">
    <w:abstractNumId w:val="7"/>
  </w:num>
  <w:num w:numId="14">
    <w:abstractNumId w:val="1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87"/>
    <w:rsid w:val="00001B64"/>
    <w:rsid w:val="00006E57"/>
    <w:rsid w:val="0001082E"/>
    <w:rsid w:val="00010967"/>
    <w:rsid w:val="00011A3A"/>
    <w:rsid w:val="00020F4A"/>
    <w:rsid w:val="00022C9A"/>
    <w:rsid w:val="000245CB"/>
    <w:rsid w:val="00025B97"/>
    <w:rsid w:val="000431B6"/>
    <w:rsid w:val="00054524"/>
    <w:rsid w:val="00060CC8"/>
    <w:rsid w:val="00074899"/>
    <w:rsid w:val="00081A8D"/>
    <w:rsid w:val="00084B81"/>
    <w:rsid w:val="0008770E"/>
    <w:rsid w:val="00090346"/>
    <w:rsid w:val="00090A0E"/>
    <w:rsid w:val="00090BA6"/>
    <w:rsid w:val="0009206E"/>
    <w:rsid w:val="00094DCE"/>
    <w:rsid w:val="00096439"/>
    <w:rsid w:val="0009729F"/>
    <w:rsid w:val="000A43E9"/>
    <w:rsid w:val="000B0669"/>
    <w:rsid w:val="000C100D"/>
    <w:rsid w:val="000C2EE2"/>
    <w:rsid w:val="000C3796"/>
    <w:rsid w:val="000D259F"/>
    <w:rsid w:val="000E4CF9"/>
    <w:rsid w:val="000E52E7"/>
    <w:rsid w:val="000F6504"/>
    <w:rsid w:val="000F7DF2"/>
    <w:rsid w:val="00114408"/>
    <w:rsid w:val="00127C07"/>
    <w:rsid w:val="00144058"/>
    <w:rsid w:val="00146753"/>
    <w:rsid w:val="00152CDB"/>
    <w:rsid w:val="00152FFA"/>
    <w:rsid w:val="00162B6F"/>
    <w:rsid w:val="00163C5A"/>
    <w:rsid w:val="00164199"/>
    <w:rsid w:val="00164F28"/>
    <w:rsid w:val="001739BE"/>
    <w:rsid w:val="00173BCA"/>
    <w:rsid w:val="00176615"/>
    <w:rsid w:val="001828D2"/>
    <w:rsid w:val="00185555"/>
    <w:rsid w:val="0018731D"/>
    <w:rsid w:val="00193497"/>
    <w:rsid w:val="001978B0"/>
    <w:rsid w:val="001A0EED"/>
    <w:rsid w:val="001A11EB"/>
    <w:rsid w:val="001A5E6E"/>
    <w:rsid w:val="001A74BC"/>
    <w:rsid w:val="001B2326"/>
    <w:rsid w:val="001B373D"/>
    <w:rsid w:val="001B59FE"/>
    <w:rsid w:val="001C1CE5"/>
    <w:rsid w:val="001C6BE3"/>
    <w:rsid w:val="001D2965"/>
    <w:rsid w:val="001D588D"/>
    <w:rsid w:val="001E5D7B"/>
    <w:rsid w:val="001E6A8E"/>
    <w:rsid w:val="001E7A8D"/>
    <w:rsid w:val="001F1542"/>
    <w:rsid w:val="001F6B79"/>
    <w:rsid w:val="001F7C86"/>
    <w:rsid w:val="0020442A"/>
    <w:rsid w:val="0020697D"/>
    <w:rsid w:val="00206CA6"/>
    <w:rsid w:val="00221E6A"/>
    <w:rsid w:val="00223B7E"/>
    <w:rsid w:val="002274B9"/>
    <w:rsid w:val="00231CD0"/>
    <w:rsid w:val="00234338"/>
    <w:rsid w:val="00236A54"/>
    <w:rsid w:val="00237685"/>
    <w:rsid w:val="002379D8"/>
    <w:rsid w:val="002435FC"/>
    <w:rsid w:val="002676FE"/>
    <w:rsid w:val="002743AD"/>
    <w:rsid w:val="00281C42"/>
    <w:rsid w:val="00286BB8"/>
    <w:rsid w:val="0028766E"/>
    <w:rsid w:val="00293388"/>
    <w:rsid w:val="00297122"/>
    <w:rsid w:val="002A3065"/>
    <w:rsid w:val="002A5638"/>
    <w:rsid w:val="002B070A"/>
    <w:rsid w:val="002B5551"/>
    <w:rsid w:val="002B6ECD"/>
    <w:rsid w:val="002C027A"/>
    <w:rsid w:val="002C0F1A"/>
    <w:rsid w:val="002C1862"/>
    <w:rsid w:val="002C7CCC"/>
    <w:rsid w:val="002D6E47"/>
    <w:rsid w:val="002E0987"/>
    <w:rsid w:val="002E1FAD"/>
    <w:rsid w:val="002E5A28"/>
    <w:rsid w:val="002E5F90"/>
    <w:rsid w:val="002F183D"/>
    <w:rsid w:val="002F727B"/>
    <w:rsid w:val="00300254"/>
    <w:rsid w:val="00301808"/>
    <w:rsid w:val="00302018"/>
    <w:rsid w:val="00306D3A"/>
    <w:rsid w:val="00313D55"/>
    <w:rsid w:val="0032099C"/>
    <w:rsid w:val="00325785"/>
    <w:rsid w:val="00326EB0"/>
    <w:rsid w:val="00346BAB"/>
    <w:rsid w:val="00347D8A"/>
    <w:rsid w:val="003525ED"/>
    <w:rsid w:val="00353CD0"/>
    <w:rsid w:val="003553AF"/>
    <w:rsid w:val="00356511"/>
    <w:rsid w:val="00363127"/>
    <w:rsid w:val="003633E5"/>
    <w:rsid w:val="00364CED"/>
    <w:rsid w:val="00370756"/>
    <w:rsid w:val="00372622"/>
    <w:rsid w:val="00373356"/>
    <w:rsid w:val="0038298E"/>
    <w:rsid w:val="00387980"/>
    <w:rsid w:val="00391D44"/>
    <w:rsid w:val="003924A5"/>
    <w:rsid w:val="003967AA"/>
    <w:rsid w:val="00397EA3"/>
    <w:rsid w:val="00397EAA"/>
    <w:rsid w:val="003A74D2"/>
    <w:rsid w:val="003B0795"/>
    <w:rsid w:val="003B1A6D"/>
    <w:rsid w:val="003B2377"/>
    <w:rsid w:val="003B3A79"/>
    <w:rsid w:val="003C5E38"/>
    <w:rsid w:val="003D0B21"/>
    <w:rsid w:val="003D43AF"/>
    <w:rsid w:val="003F02F0"/>
    <w:rsid w:val="003F3C82"/>
    <w:rsid w:val="003F737B"/>
    <w:rsid w:val="00400825"/>
    <w:rsid w:val="00406232"/>
    <w:rsid w:val="00416AD6"/>
    <w:rsid w:val="00416D13"/>
    <w:rsid w:val="00416FD2"/>
    <w:rsid w:val="004212F3"/>
    <w:rsid w:val="0042571E"/>
    <w:rsid w:val="00426087"/>
    <w:rsid w:val="00430DD2"/>
    <w:rsid w:val="004341BC"/>
    <w:rsid w:val="004616BB"/>
    <w:rsid w:val="00463739"/>
    <w:rsid w:val="00473EDF"/>
    <w:rsid w:val="00484519"/>
    <w:rsid w:val="004859E5"/>
    <w:rsid w:val="00490D28"/>
    <w:rsid w:val="004A20A4"/>
    <w:rsid w:val="004A3992"/>
    <w:rsid w:val="004B2B4C"/>
    <w:rsid w:val="004C4DE8"/>
    <w:rsid w:val="004D2066"/>
    <w:rsid w:val="004D6AB0"/>
    <w:rsid w:val="004E1D12"/>
    <w:rsid w:val="004E3B1C"/>
    <w:rsid w:val="004E4374"/>
    <w:rsid w:val="004F1668"/>
    <w:rsid w:val="004F2897"/>
    <w:rsid w:val="004F714C"/>
    <w:rsid w:val="004F7DC6"/>
    <w:rsid w:val="00505BEF"/>
    <w:rsid w:val="00506FA7"/>
    <w:rsid w:val="00510CC8"/>
    <w:rsid w:val="00541676"/>
    <w:rsid w:val="005416F8"/>
    <w:rsid w:val="005513D0"/>
    <w:rsid w:val="00552EDD"/>
    <w:rsid w:val="005570F6"/>
    <w:rsid w:val="00557CE1"/>
    <w:rsid w:val="00560A76"/>
    <w:rsid w:val="00562F67"/>
    <w:rsid w:val="00564B2F"/>
    <w:rsid w:val="0057714F"/>
    <w:rsid w:val="0058049F"/>
    <w:rsid w:val="00581C30"/>
    <w:rsid w:val="00581F33"/>
    <w:rsid w:val="00582D08"/>
    <w:rsid w:val="00584C35"/>
    <w:rsid w:val="005A1CD0"/>
    <w:rsid w:val="005A4B90"/>
    <w:rsid w:val="005B2563"/>
    <w:rsid w:val="005B3AF1"/>
    <w:rsid w:val="005B4AC7"/>
    <w:rsid w:val="005B5639"/>
    <w:rsid w:val="005C3992"/>
    <w:rsid w:val="005D0300"/>
    <w:rsid w:val="005D2E3A"/>
    <w:rsid w:val="005D604E"/>
    <w:rsid w:val="005E2877"/>
    <w:rsid w:val="005E28ED"/>
    <w:rsid w:val="005E2DC0"/>
    <w:rsid w:val="005E6F50"/>
    <w:rsid w:val="005F3050"/>
    <w:rsid w:val="005F5464"/>
    <w:rsid w:val="00600C22"/>
    <w:rsid w:val="0060337B"/>
    <w:rsid w:val="0060338B"/>
    <w:rsid w:val="00612636"/>
    <w:rsid w:val="0061444C"/>
    <w:rsid w:val="00624309"/>
    <w:rsid w:val="00631122"/>
    <w:rsid w:val="0063298E"/>
    <w:rsid w:val="0064027B"/>
    <w:rsid w:val="00646B53"/>
    <w:rsid w:val="00654678"/>
    <w:rsid w:val="0066284F"/>
    <w:rsid w:val="00662BE1"/>
    <w:rsid w:val="00692D09"/>
    <w:rsid w:val="0069390A"/>
    <w:rsid w:val="006A0DD3"/>
    <w:rsid w:val="006A5D64"/>
    <w:rsid w:val="006B7A50"/>
    <w:rsid w:val="006B7C15"/>
    <w:rsid w:val="006C2A17"/>
    <w:rsid w:val="006D0BE3"/>
    <w:rsid w:val="006D3319"/>
    <w:rsid w:val="006D4720"/>
    <w:rsid w:val="006D7732"/>
    <w:rsid w:val="006E42C1"/>
    <w:rsid w:val="006F1205"/>
    <w:rsid w:val="006F1272"/>
    <w:rsid w:val="006F408E"/>
    <w:rsid w:val="006F6CF1"/>
    <w:rsid w:val="007019AD"/>
    <w:rsid w:val="00702C0C"/>
    <w:rsid w:val="00704CAE"/>
    <w:rsid w:val="00707C43"/>
    <w:rsid w:val="007232A5"/>
    <w:rsid w:val="00730E70"/>
    <w:rsid w:val="0073376A"/>
    <w:rsid w:val="00734035"/>
    <w:rsid w:val="007361C3"/>
    <w:rsid w:val="00737852"/>
    <w:rsid w:val="00737A06"/>
    <w:rsid w:val="00757C04"/>
    <w:rsid w:val="00765994"/>
    <w:rsid w:val="00774618"/>
    <w:rsid w:val="007848E5"/>
    <w:rsid w:val="0078633A"/>
    <w:rsid w:val="00793AA8"/>
    <w:rsid w:val="00796E96"/>
    <w:rsid w:val="00797407"/>
    <w:rsid w:val="007B1DAF"/>
    <w:rsid w:val="007B22D1"/>
    <w:rsid w:val="007B428D"/>
    <w:rsid w:val="007B71CB"/>
    <w:rsid w:val="007B76B8"/>
    <w:rsid w:val="007C5A81"/>
    <w:rsid w:val="007D1489"/>
    <w:rsid w:val="007D5CF4"/>
    <w:rsid w:val="007E221B"/>
    <w:rsid w:val="007E3A29"/>
    <w:rsid w:val="007E51B1"/>
    <w:rsid w:val="007F09B1"/>
    <w:rsid w:val="00814257"/>
    <w:rsid w:val="00837349"/>
    <w:rsid w:val="008403E1"/>
    <w:rsid w:val="00841F21"/>
    <w:rsid w:val="00846B19"/>
    <w:rsid w:val="00846B30"/>
    <w:rsid w:val="008506E3"/>
    <w:rsid w:val="00851D5D"/>
    <w:rsid w:val="008529AA"/>
    <w:rsid w:val="008556FB"/>
    <w:rsid w:val="00856D87"/>
    <w:rsid w:val="00862553"/>
    <w:rsid w:val="00866CDE"/>
    <w:rsid w:val="008675C3"/>
    <w:rsid w:val="00870076"/>
    <w:rsid w:val="00872C46"/>
    <w:rsid w:val="00876674"/>
    <w:rsid w:val="00876D3E"/>
    <w:rsid w:val="00876DF3"/>
    <w:rsid w:val="008876C6"/>
    <w:rsid w:val="00894666"/>
    <w:rsid w:val="0089520C"/>
    <w:rsid w:val="00896195"/>
    <w:rsid w:val="008A5577"/>
    <w:rsid w:val="008A6584"/>
    <w:rsid w:val="008A7CD9"/>
    <w:rsid w:val="008C25C2"/>
    <w:rsid w:val="008D0EF4"/>
    <w:rsid w:val="008D1BFB"/>
    <w:rsid w:val="008D5BFD"/>
    <w:rsid w:val="008E2A29"/>
    <w:rsid w:val="008E4483"/>
    <w:rsid w:val="008F5871"/>
    <w:rsid w:val="00901E29"/>
    <w:rsid w:val="00901F67"/>
    <w:rsid w:val="00904539"/>
    <w:rsid w:val="00904695"/>
    <w:rsid w:val="009067E5"/>
    <w:rsid w:val="00914C3C"/>
    <w:rsid w:val="00915E9A"/>
    <w:rsid w:val="00920CE8"/>
    <w:rsid w:val="00930685"/>
    <w:rsid w:val="00930E2E"/>
    <w:rsid w:val="00930F52"/>
    <w:rsid w:val="0093187E"/>
    <w:rsid w:val="00935AC0"/>
    <w:rsid w:val="00941D17"/>
    <w:rsid w:val="00945EB5"/>
    <w:rsid w:val="00946E23"/>
    <w:rsid w:val="00947A23"/>
    <w:rsid w:val="009577C9"/>
    <w:rsid w:val="0096086A"/>
    <w:rsid w:val="00960C4C"/>
    <w:rsid w:val="00961A42"/>
    <w:rsid w:val="0096232F"/>
    <w:rsid w:val="00974818"/>
    <w:rsid w:val="009765A2"/>
    <w:rsid w:val="0098242F"/>
    <w:rsid w:val="00986010"/>
    <w:rsid w:val="00994A4E"/>
    <w:rsid w:val="00994E0E"/>
    <w:rsid w:val="00995B54"/>
    <w:rsid w:val="009A137D"/>
    <w:rsid w:val="009A1F7B"/>
    <w:rsid w:val="009C154A"/>
    <w:rsid w:val="009C20C2"/>
    <w:rsid w:val="009C647A"/>
    <w:rsid w:val="009D0EAA"/>
    <w:rsid w:val="009D1120"/>
    <w:rsid w:val="009E05FC"/>
    <w:rsid w:val="009E3511"/>
    <w:rsid w:val="009F26C4"/>
    <w:rsid w:val="009F3FBE"/>
    <w:rsid w:val="009F62EA"/>
    <w:rsid w:val="00A00EC7"/>
    <w:rsid w:val="00A02134"/>
    <w:rsid w:val="00A03243"/>
    <w:rsid w:val="00A105D5"/>
    <w:rsid w:val="00A149CC"/>
    <w:rsid w:val="00A20130"/>
    <w:rsid w:val="00A2302E"/>
    <w:rsid w:val="00A2652C"/>
    <w:rsid w:val="00A34D03"/>
    <w:rsid w:val="00A439ED"/>
    <w:rsid w:val="00A656D6"/>
    <w:rsid w:val="00A66FD9"/>
    <w:rsid w:val="00A73838"/>
    <w:rsid w:val="00A73DF6"/>
    <w:rsid w:val="00A81397"/>
    <w:rsid w:val="00A84302"/>
    <w:rsid w:val="00A85A0A"/>
    <w:rsid w:val="00A87CE8"/>
    <w:rsid w:val="00A90A43"/>
    <w:rsid w:val="00AA6745"/>
    <w:rsid w:val="00AA6E08"/>
    <w:rsid w:val="00AB3906"/>
    <w:rsid w:val="00AB7EF6"/>
    <w:rsid w:val="00AC368E"/>
    <w:rsid w:val="00AC50A9"/>
    <w:rsid w:val="00AC6CDE"/>
    <w:rsid w:val="00AE1161"/>
    <w:rsid w:val="00AE3B05"/>
    <w:rsid w:val="00AF1671"/>
    <w:rsid w:val="00AF1887"/>
    <w:rsid w:val="00AF3452"/>
    <w:rsid w:val="00B03966"/>
    <w:rsid w:val="00B21809"/>
    <w:rsid w:val="00B244BB"/>
    <w:rsid w:val="00B36577"/>
    <w:rsid w:val="00B37F2C"/>
    <w:rsid w:val="00B553E9"/>
    <w:rsid w:val="00B5632C"/>
    <w:rsid w:val="00B65030"/>
    <w:rsid w:val="00B677A9"/>
    <w:rsid w:val="00B83583"/>
    <w:rsid w:val="00B843E9"/>
    <w:rsid w:val="00B84618"/>
    <w:rsid w:val="00B90D9B"/>
    <w:rsid w:val="00B913E7"/>
    <w:rsid w:val="00B92400"/>
    <w:rsid w:val="00B946D5"/>
    <w:rsid w:val="00B97472"/>
    <w:rsid w:val="00BA6F64"/>
    <w:rsid w:val="00BA71F1"/>
    <w:rsid w:val="00BB0F1F"/>
    <w:rsid w:val="00BB18B1"/>
    <w:rsid w:val="00BB429B"/>
    <w:rsid w:val="00BC174A"/>
    <w:rsid w:val="00BC694B"/>
    <w:rsid w:val="00BC6FAA"/>
    <w:rsid w:val="00BD115F"/>
    <w:rsid w:val="00BD4242"/>
    <w:rsid w:val="00BE0EC8"/>
    <w:rsid w:val="00BE0F25"/>
    <w:rsid w:val="00BF00A9"/>
    <w:rsid w:val="00BF19C5"/>
    <w:rsid w:val="00BF2E2E"/>
    <w:rsid w:val="00BF5A97"/>
    <w:rsid w:val="00BF6D39"/>
    <w:rsid w:val="00C0141F"/>
    <w:rsid w:val="00C04127"/>
    <w:rsid w:val="00C047D9"/>
    <w:rsid w:val="00C07812"/>
    <w:rsid w:val="00C10278"/>
    <w:rsid w:val="00C11E64"/>
    <w:rsid w:val="00C15CCC"/>
    <w:rsid w:val="00C223AB"/>
    <w:rsid w:val="00C2702B"/>
    <w:rsid w:val="00C31E67"/>
    <w:rsid w:val="00C33939"/>
    <w:rsid w:val="00C33B98"/>
    <w:rsid w:val="00C461FE"/>
    <w:rsid w:val="00C61A60"/>
    <w:rsid w:val="00C64758"/>
    <w:rsid w:val="00C66EE1"/>
    <w:rsid w:val="00C7006F"/>
    <w:rsid w:val="00C7450D"/>
    <w:rsid w:val="00C77244"/>
    <w:rsid w:val="00C838CF"/>
    <w:rsid w:val="00C8514B"/>
    <w:rsid w:val="00C965E7"/>
    <w:rsid w:val="00CA3659"/>
    <w:rsid w:val="00CB170C"/>
    <w:rsid w:val="00CB4A03"/>
    <w:rsid w:val="00CB774B"/>
    <w:rsid w:val="00CC3AB7"/>
    <w:rsid w:val="00CC3CEA"/>
    <w:rsid w:val="00CD119A"/>
    <w:rsid w:val="00CD731E"/>
    <w:rsid w:val="00CE0DFC"/>
    <w:rsid w:val="00CE6B1A"/>
    <w:rsid w:val="00CF0967"/>
    <w:rsid w:val="00CF794A"/>
    <w:rsid w:val="00D045CA"/>
    <w:rsid w:val="00D23EDC"/>
    <w:rsid w:val="00D274F6"/>
    <w:rsid w:val="00D30691"/>
    <w:rsid w:val="00D34DE3"/>
    <w:rsid w:val="00D416DC"/>
    <w:rsid w:val="00D417BB"/>
    <w:rsid w:val="00D41926"/>
    <w:rsid w:val="00D43AC4"/>
    <w:rsid w:val="00D508A3"/>
    <w:rsid w:val="00D51B99"/>
    <w:rsid w:val="00D53C94"/>
    <w:rsid w:val="00D60267"/>
    <w:rsid w:val="00D61B73"/>
    <w:rsid w:val="00D71432"/>
    <w:rsid w:val="00D745ED"/>
    <w:rsid w:val="00D74E4F"/>
    <w:rsid w:val="00D75379"/>
    <w:rsid w:val="00D75F4A"/>
    <w:rsid w:val="00D85CA1"/>
    <w:rsid w:val="00D86787"/>
    <w:rsid w:val="00D9231F"/>
    <w:rsid w:val="00D956F7"/>
    <w:rsid w:val="00DA100C"/>
    <w:rsid w:val="00DB3630"/>
    <w:rsid w:val="00DC1285"/>
    <w:rsid w:val="00DD284F"/>
    <w:rsid w:val="00DE2B58"/>
    <w:rsid w:val="00DE7804"/>
    <w:rsid w:val="00DE7F2D"/>
    <w:rsid w:val="00DF56FF"/>
    <w:rsid w:val="00E00700"/>
    <w:rsid w:val="00E01A90"/>
    <w:rsid w:val="00E17C05"/>
    <w:rsid w:val="00E22BB1"/>
    <w:rsid w:val="00E24EF2"/>
    <w:rsid w:val="00E25F12"/>
    <w:rsid w:val="00E32D97"/>
    <w:rsid w:val="00E36007"/>
    <w:rsid w:val="00E50541"/>
    <w:rsid w:val="00E50646"/>
    <w:rsid w:val="00E60A39"/>
    <w:rsid w:val="00E60E87"/>
    <w:rsid w:val="00E8249A"/>
    <w:rsid w:val="00E840DC"/>
    <w:rsid w:val="00E84118"/>
    <w:rsid w:val="00E8501B"/>
    <w:rsid w:val="00E86A95"/>
    <w:rsid w:val="00E90542"/>
    <w:rsid w:val="00E97C62"/>
    <w:rsid w:val="00EA1603"/>
    <w:rsid w:val="00EA4A46"/>
    <w:rsid w:val="00EC2C04"/>
    <w:rsid w:val="00ED3BB3"/>
    <w:rsid w:val="00EE4E3D"/>
    <w:rsid w:val="00EE530D"/>
    <w:rsid w:val="00EE5AB9"/>
    <w:rsid w:val="00EF06BF"/>
    <w:rsid w:val="00EF177D"/>
    <w:rsid w:val="00EF4FA5"/>
    <w:rsid w:val="00EF59E9"/>
    <w:rsid w:val="00EF6A62"/>
    <w:rsid w:val="00F00548"/>
    <w:rsid w:val="00F00561"/>
    <w:rsid w:val="00F12EBD"/>
    <w:rsid w:val="00F17AC6"/>
    <w:rsid w:val="00F249FF"/>
    <w:rsid w:val="00F30CCA"/>
    <w:rsid w:val="00F34D1D"/>
    <w:rsid w:val="00F46AE6"/>
    <w:rsid w:val="00F47839"/>
    <w:rsid w:val="00F508EE"/>
    <w:rsid w:val="00F512BC"/>
    <w:rsid w:val="00F60B2A"/>
    <w:rsid w:val="00F62540"/>
    <w:rsid w:val="00F64EF1"/>
    <w:rsid w:val="00F661E1"/>
    <w:rsid w:val="00F71338"/>
    <w:rsid w:val="00F75A66"/>
    <w:rsid w:val="00F77DC9"/>
    <w:rsid w:val="00F9598B"/>
    <w:rsid w:val="00F979C4"/>
    <w:rsid w:val="00FA012E"/>
    <w:rsid w:val="00FA3E08"/>
    <w:rsid w:val="00FC5974"/>
    <w:rsid w:val="00FC69C7"/>
    <w:rsid w:val="00FE75D6"/>
    <w:rsid w:val="00FF0B65"/>
    <w:rsid w:val="00FF1760"/>
    <w:rsid w:val="00FF5797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AA8"/>
    <w:pPr>
      <w:spacing w:after="160" w:line="259" w:lineRule="auto"/>
    </w:pPr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D87"/>
    <w:pPr>
      <w:ind w:left="720"/>
      <w:contextualSpacing/>
    </w:pPr>
    <w:rPr>
      <w:rFonts w:eastAsiaTheme="minorEastAsia"/>
      <w:lang w:eastAsia="zh-CN"/>
    </w:rPr>
  </w:style>
  <w:style w:type="paragraph" w:styleId="NormalWeb">
    <w:name w:val="Normal (Web)"/>
    <w:basedOn w:val="Normal"/>
    <w:uiPriority w:val="99"/>
    <w:unhideWhenUsed/>
    <w:rsid w:val="00856D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56D87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6D87"/>
  </w:style>
  <w:style w:type="paragraph" w:styleId="Header">
    <w:name w:val="header"/>
    <w:basedOn w:val="Normal"/>
    <w:link w:val="HeaderChar"/>
    <w:uiPriority w:val="99"/>
    <w:unhideWhenUsed/>
    <w:rsid w:val="00856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87"/>
    <w:rPr>
      <w:lang w:val="en-SG"/>
    </w:rPr>
  </w:style>
  <w:style w:type="paragraph" w:styleId="Footer">
    <w:name w:val="footer"/>
    <w:basedOn w:val="Normal"/>
    <w:link w:val="FooterChar"/>
    <w:uiPriority w:val="99"/>
    <w:unhideWhenUsed/>
    <w:rsid w:val="00856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87"/>
    <w:rPr>
      <w:lang w:val="en-SG"/>
    </w:rPr>
  </w:style>
  <w:style w:type="paragraph" w:customStyle="1" w:styleId="EndNoteBibliographyTitle">
    <w:name w:val="EndNote Bibliography Title"/>
    <w:basedOn w:val="Normal"/>
    <w:link w:val="EndNoteBibliographyTitleChar"/>
    <w:rsid w:val="00856D87"/>
    <w:pPr>
      <w:spacing w:after="0"/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6D87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856D87"/>
    <w:pPr>
      <w:spacing w:line="240" w:lineRule="auto"/>
    </w:pPr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856D87"/>
    <w:rPr>
      <w:rFonts w:ascii="Times New Roman" w:hAnsi="Times New Roman" w:cs="Times New Roman"/>
      <w:noProof/>
      <w:sz w:val="20"/>
    </w:rPr>
  </w:style>
  <w:style w:type="table" w:styleId="TableGrid">
    <w:name w:val="Table Grid"/>
    <w:basedOn w:val="TableNormal"/>
    <w:uiPriority w:val="59"/>
    <w:rsid w:val="00856D87"/>
    <w:pPr>
      <w:spacing w:after="0" w:line="240" w:lineRule="auto"/>
    </w:pPr>
    <w:rPr>
      <w:rFonts w:eastAsiaTheme="minorEastAsia"/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87"/>
    <w:rPr>
      <w:rFonts w:ascii="Tahoma" w:hAnsi="Tahoma" w:cs="Tahoma"/>
      <w:sz w:val="16"/>
      <w:szCs w:val="16"/>
      <w:lang w:val="en-SG"/>
    </w:rPr>
  </w:style>
  <w:style w:type="character" w:styleId="PlaceholderText">
    <w:name w:val="Placeholder Text"/>
    <w:basedOn w:val="DefaultParagraphFont"/>
    <w:uiPriority w:val="99"/>
    <w:semiHidden/>
    <w:rsid w:val="00856D87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856D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D87"/>
    <w:rPr>
      <w:sz w:val="20"/>
      <w:szCs w:val="20"/>
      <w:lang w:val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856D87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6D87"/>
    <w:rPr>
      <w:color w:val="800080"/>
      <w:u w:val="single"/>
    </w:rPr>
  </w:style>
  <w:style w:type="paragraph" w:customStyle="1" w:styleId="font5">
    <w:name w:val="font5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font6">
    <w:name w:val="font6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font9">
    <w:name w:val="font9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zh-CN"/>
    </w:rPr>
  </w:style>
  <w:style w:type="paragraph" w:customStyle="1" w:styleId="font10">
    <w:name w:val="font10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zh-CN"/>
    </w:rPr>
  </w:style>
  <w:style w:type="paragraph" w:customStyle="1" w:styleId="font11">
    <w:name w:val="font11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xl63">
    <w:name w:val="xl63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customStyle="1" w:styleId="xl64">
    <w:name w:val="xl64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5">
    <w:name w:val="xl65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6">
    <w:name w:val="xl66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67">
    <w:name w:val="xl67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68">
    <w:name w:val="xl68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69">
    <w:name w:val="xl69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70">
    <w:name w:val="xl70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71">
    <w:name w:val="xl71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72">
    <w:name w:val="xl72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u w:val="single"/>
      <w:lang w:eastAsia="zh-CN"/>
    </w:rPr>
  </w:style>
  <w:style w:type="paragraph" w:customStyle="1" w:styleId="xl73">
    <w:name w:val="xl73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xl74">
    <w:name w:val="xl74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75">
    <w:name w:val="xl75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D87"/>
    <w:rPr>
      <w:b/>
      <w:bCs/>
      <w:sz w:val="20"/>
      <w:szCs w:val="20"/>
      <w:lang w:val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AA8"/>
    <w:pPr>
      <w:spacing w:after="160" w:line="259" w:lineRule="auto"/>
    </w:pPr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D87"/>
    <w:pPr>
      <w:ind w:left="720"/>
      <w:contextualSpacing/>
    </w:pPr>
    <w:rPr>
      <w:rFonts w:eastAsiaTheme="minorEastAsia"/>
      <w:lang w:eastAsia="zh-CN"/>
    </w:rPr>
  </w:style>
  <w:style w:type="paragraph" w:styleId="NormalWeb">
    <w:name w:val="Normal (Web)"/>
    <w:basedOn w:val="Normal"/>
    <w:uiPriority w:val="99"/>
    <w:unhideWhenUsed/>
    <w:rsid w:val="00856D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56D87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6D87"/>
  </w:style>
  <w:style w:type="paragraph" w:styleId="Header">
    <w:name w:val="header"/>
    <w:basedOn w:val="Normal"/>
    <w:link w:val="HeaderChar"/>
    <w:uiPriority w:val="99"/>
    <w:unhideWhenUsed/>
    <w:rsid w:val="00856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87"/>
    <w:rPr>
      <w:lang w:val="en-SG"/>
    </w:rPr>
  </w:style>
  <w:style w:type="paragraph" w:styleId="Footer">
    <w:name w:val="footer"/>
    <w:basedOn w:val="Normal"/>
    <w:link w:val="FooterChar"/>
    <w:uiPriority w:val="99"/>
    <w:unhideWhenUsed/>
    <w:rsid w:val="00856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87"/>
    <w:rPr>
      <w:lang w:val="en-SG"/>
    </w:rPr>
  </w:style>
  <w:style w:type="paragraph" w:customStyle="1" w:styleId="EndNoteBibliographyTitle">
    <w:name w:val="EndNote Bibliography Title"/>
    <w:basedOn w:val="Normal"/>
    <w:link w:val="EndNoteBibliographyTitleChar"/>
    <w:rsid w:val="00856D87"/>
    <w:pPr>
      <w:spacing w:after="0"/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6D87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856D87"/>
    <w:pPr>
      <w:spacing w:line="240" w:lineRule="auto"/>
    </w:pPr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856D87"/>
    <w:rPr>
      <w:rFonts w:ascii="Times New Roman" w:hAnsi="Times New Roman" w:cs="Times New Roman"/>
      <w:noProof/>
      <w:sz w:val="20"/>
    </w:rPr>
  </w:style>
  <w:style w:type="table" w:styleId="TableGrid">
    <w:name w:val="Table Grid"/>
    <w:basedOn w:val="TableNormal"/>
    <w:uiPriority w:val="59"/>
    <w:rsid w:val="00856D87"/>
    <w:pPr>
      <w:spacing w:after="0" w:line="240" w:lineRule="auto"/>
    </w:pPr>
    <w:rPr>
      <w:rFonts w:eastAsiaTheme="minorEastAsia"/>
      <w:lang w:val="en-S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6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87"/>
    <w:rPr>
      <w:rFonts w:ascii="Tahoma" w:hAnsi="Tahoma" w:cs="Tahoma"/>
      <w:sz w:val="16"/>
      <w:szCs w:val="16"/>
      <w:lang w:val="en-SG"/>
    </w:rPr>
  </w:style>
  <w:style w:type="character" w:styleId="PlaceholderText">
    <w:name w:val="Placeholder Text"/>
    <w:basedOn w:val="DefaultParagraphFont"/>
    <w:uiPriority w:val="99"/>
    <w:semiHidden/>
    <w:rsid w:val="00856D87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856D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D87"/>
    <w:rPr>
      <w:sz w:val="20"/>
      <w:szCs w:val="20"/>
      <w:lang w:val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856D87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6D87"/>
    <w:rPr>
      <w:color w:val="800080"/>
      <w:u w:val="single"/>
    </w:rPr>
  </w:style>
  <w:style w:type="paragraph" w:customStyle="1" w:styleId="font5">
    <w:name w:val="font5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font6">
    <w:name w:val="font6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font9">
    <w:name w:val="font9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zh-CN"/>
    </w:rPr>
  </w:style>
  <w:style w:type="paragraph" w:customStyle="1" w:styleId="font10">
    <w:name w:val="font10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zh-CN"/>
    </w:rPr>
  </w:style>
  <w:style w:type="paragraph" w:customStyle="1" w:styleId="font11">
    <w:name w:val="font11"/>
    <w:basedOn w:val="Normal"/>
    <w:rsid w:val="00856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xl63">
    <w:name w:val="xl63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customStyle="1" w:styleId="xl64">
    <w:name w:val="xl64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5">
    <w:name w:val="xl65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6">
    <w:name w:val="xl66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67">
    <w:name w:val="xl67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68">
    <w:name w:val="xl68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69">
    <w:name w:val="xl69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70">
    <w:name w:val="xl70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71">
    <w:name w:val="xl71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72">
    <w:name w:val="xl72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u w:val="single"/>
      <w:lang w:eastAsia="zh-CN"/>
    </w:rPr>
  </w:style>
  <w:style w:type="paragraph" w:customStyle="1" w:styleId="xl73">
    <w:name w:val="xl73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xl74">
    <w:name w:val="xl74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75">
    <w:name w:val="xl75"/>
    <w:basedOn w:val="Normal"/>
    <w:rsid w:val="00856D87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D87"/>
    <w:rPr>
      <w:b/>
      <w:bCs/>
      <w:sz w:val="20"/>
      <w:szCs w:val="20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5992</Words>
  <Characters>34161</Characters>
  <Application>Microsoft Office Word</Application>
  <DocSecurity>0</DocSecurity>
  <Lines>284</Lines>
  <Paragraphs>80</Paragraphs>
  <ScaleCrop>false</ScaleCrop>
  <Company/>
  <LinksUpToDate>false</LinksUpToDate>
  <CharactersWithSpaces>40073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MCREDO</dc:creator>
  <cp:lastModifiedBy>Hermz Angel Matt Palomar Juanillo</cp:lastModifiedBy>
  <cp:revision>2</cp:revision>
  <dcterms:created xsi:type="dcterms:W3CDTF">2021-01-15T11:58:00Z</dcterms:created>
  <dcterms:modified xsi:type="dcterms:W3CDTF">2021-03-04T12:37:00Z</dcterms:modified>
</cp:coreProperties>
</file>