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F867E" w14:textId="7A326772" w:rsidR="00E5313B" w:rsidRDefault="00E5313B" w:rsidP="00BC5F67">
      <w:pPr>
        <w:spacing w:after="120" w:line="360" w:lineRule="auto"/>
        <w:rPr>
          <w:rFonts w:ascii="Times New Roman" w:hAnsi="Times New Roman"/>
          <w:b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lang w:val="en-US"/>
        </w:rPr>
        <w:t xml:space="preserve">Additional file </w:t>
      </w:r>
      <w:r w:rsidR="004638A1">
        <w:rPr>
          <w:rFonts w:ascii="Times New Roman" w:hAnsi="Times New Roman"/>
          <w:b/>
          <w:sz w:val="24"/>
          <w:lang w:val="en-US"/>
        </w:rPr>
        <w:t>1</w:t>
      </w:r>
    </w:p>
    <w:p w14:paraId="6A528125" w14:textId="753B9852" w:rsidR="004C4975" w:rsidRPr="000750BD" w:rsidRDefault="005320DF" w:rsidP="00BC5F67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0BD">
        <w:rPr>
          <w:rFonts w:ascii="Times New Roman" w:hAnsi="Times New Roman"/>
          <w:b/>
          <w:sz w:val="24"/>
          <w:lang w:val="en-US"/>
        </w:rPr>
        <w:t>T</w:t>
      </w:r>
      <w:r w:rsidR="004C4975" w:rsidRPr="000750BD">
        <w:rPr>
          <w:rFonts w:ascii="Times New Roman" w:hAnsi="Times New Roman"/>
          <w:b/>
          <w:sz w:val="24"/>
          <w:lang w:val="en-US"/>
        </w:rPr>
        <w:t xml:space="preserve">able </w:t>
      </w:r>
      <w:r w:rsidRPr="000750BD">
        <w:rPr>
          <w:rFonts w:ascii="Times New Roman" w:hAnsi="Times New Roman"/>
          <w:b/>
          <w:sz w:val="24"/>
          <w:lang w:val="en-US"/>
        </w:rPr>
        <w:t>S1</w:t>
      </w:r>
      <w:r w:rsidR="004C4975" w:rsidRPr="000750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539" w:rsidRPr="000750B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C4975" w:rsidRPr="000750BD">
        <w:rPr>
          <w:rFonts w:ascii="Times New Roman" w:hAnsi="Times New Roman" w:cs="Times New Roman"/>
          <w:sz w:val="24"/>
          <w:szCs w:val="24"/>
          <w:lang w:val="en-US"/>
        </w:rPr>
        <w:t>Hill’s Criteria for causality</w:t>
      </w:r>
      <w:r w:rsidRPr="000750BD">
        <w:rPr>
          <w:rFonts w:ascii="Times New Roman" w:hAnsi="Times New Roman" w:cs="Times New Roman"/>
          <w:sz w:val="24"/>
          <w:szCs w:val="24"/>
          <w:lang w:val="en-US"/>
        </w:rPr>
        <w:t>, 1965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2093"/>
        <w:gridCol w:w="6946"/>
      </w:tblGrid>
      <w:tr w:rsidR="00234539" w:rsidRPr="000750BD" w14:paraId="53E2E003" w14:textId="77777777" w:rsidTr="0023453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7A316857" w14:textId="77777777" w:rsidR="00234539" w:rsidRPr="000750BD" w:rsidRDefault="00234539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Criterion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14:paraId="547CD421" w14:textId="77777777" w:rsidR="00234539" w:rsidRPr="000750BD" w:rsidRDefault="00234539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Definition</w:t>
            </w:r>
          </w:p>
        </w:tc>
      </w:tr>
      <w:tr w:rsidR="004C4975" w:rsidRPr="000750BD" w14:paraId="3018968A" w14:textId="77777777" w:rsidTr="00234539">
        <w:tc>
          <w:tcPr>
            <w:tcW w:w="2093" w:type="dxa"/>
            <w:tcBorders>
              <w:top w:val="single" w:sz="4" w:space="0" w:color="auto"/>
            </w:tcBorders>
          </w:tcPr>
          <w:p w14:paraId="41B8ADC1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Strength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64EE96B5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Strong associations between exposure and disease are less likely to be due to undetected confounding or bias. However, weak associations do not rule out causal connections.</w:t>
            </w:r>
          </w:p>
        </w:tc>
      </w:tr>
      <w:tr w:rsidR="004C4975" w:rsidRPr="000750BD" w14:paraId="687BB54F" w14:textId="77777777" w:rsidTr="00234539">
        <w:tc>
          <w:tcPr>
            <w:tcW w:w="2093" w:type="dxa"/>
          </w:tcPr>
          <w:p w14:paraId="3A53FE7B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Consistency</w:t>
            </w:r>
          </w:p>
        </w:tc>
        <w:tc>
          <w:tcPr>
            <w:tcW w:w="6946" w:type="dxa"/>
          </w:tcPr>
          <w:p w14:paraId="43568010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Consistent findings observed in several different studies using a variety of populations and study designs strengthen the likelihood of a causal effect.</w:t>
            </w:r>
          </w:p>
        </w:tc>
      </w:tr>
      <w:tr w:rsidR="004C4975" w:rsidRPr="000750BD" w14:paraId="11D435F5" w14:textId="77777777" w:rsidTr="00234539">
        <w:tc>
          <w:tcPr>
            <w:tcW w:w="2093" w:type="dxa"/>
          </w:tcPr>
          <w:p w14:paraId="6CE78D2F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Specificity</w:t>
            </w:r>
          </w:p>
        </w:tc>
        <w:tc>
          <w:tcPr>
            <w:tcW w:w="6946" w:type="dxa"/>
          </w:tcPr>
          <w:p w14:paraId="0A203D16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Causation is more likely if there is a cause that leads to a single effect, not to multiple effects.</w:t>
            </w:r>
          </w:p>
        </w:tc>
      </w:tr>
      <w:tr w:rsidR="004C4975" w:rsidRPr="000750BD" w14:paraId="3B802A71" w14:textId="77777777" w:rsidTr="00234539">
        <w:tc>
          <w:tcPr>
            <w:tcW w:w="2093" w:type="dxa"/>
          </w:tcPr>
          <w:p w14:paraId="1526BDFD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Temporality</w:t>
            </w:r>
          </w:p>
        </w:tc>
        <w:tc>
          <w:tcPr>
            <w:tcW w:w="6946" w:type="dxa"/>
          </w:tcPr>
          <w:p w14:paraId="0A535F6A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lang w:val="en-US"/>
              </w:rPr>
            </w:pPr>
            <w:r w:rsidRPr="000750BD">
              <w:rPr>
                <w:rFonts w:ascii="Arial Narrow" w:hAnsi="Arial Narrow" w:cs="Times New Roman"/>
                <w:lang w:val="en-US"/>
              </w:rPr>
              <w:t>Essential criterion: temporal sequence of the association, the exposure must precede the outcome.</w:t>
            </w:r>
          </w:p>
        </w:tc>
      </w:tr>
      <w:tr w:rsidR="004C4975" w:rsidRPr="000750BD" w14:paraId="7B5B97C3" w14:textId="77777777" w:rsidTr="00234539">
        <w:tc>
          <w:tcPr>
            <w:tcW w:w="2093" w:type="dxa"/>
          </w:tcPr>
          <w:p w14:paraId="3EE90F16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Biological gradient</w:t>
            </w:r>
          </w:p>
        </w:tc>
        <w:tc>
          <w:tcPr>
            <w:tcW w:w="6946" w:type="dxa"/>
          </w:tcPr>
          <w:p w14:paraId="0DF49743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lang w:val="en-US"/>
              </w:rPr>
            </w:pPr>
            <w:r w:rsidRPr="000750BD">
              <w:rPr>
                <w:rFonts w:ascii="Arial Narrow" w:hAnsi="Arial Narrow" w:cs="Times New Roman"/>
                <w:color w:val="000000"/>
                <w:shd w:val="clear" w:color="auto" w:fill="FFFFFF"/>
                <w:lang w:val="en-US"/>
              </w:rPr>
              <w:t>A causal association can be supported by the presence of a dose–response relationship, for instance an increase in the magnitude of   exposure should lead to an increase in the magnitude of the risk of the outcome.</w:t>
            </w:r>
          </w:p>
        </w:tc>
      </w:tr>
      <w:tr w:rsidR="004C4975" w:rsidRPr="000750BD" w14:paraId="60711CD7" w14:textId="77777777" w:rsidTr="00234539">
        <w:tc>
          <w:tcPr>
            <w:tcW w:w="2093" w:type="dxa"/>
          </w:tcPr>
          <w:p w14:paraId="03DA1D6A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Plausibility</w:t>
            </w:r>
          </w:p>
        </w:tc>
        <w:tc>
          <w:tcPr>
            <w:tcW w:w="6946" w:type="dxa"/>
          </w:tcPr>
          <w:p w14:paraId="61A70B80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A plausible mechanism based on existing biological models explaining the association between the exposure and the outcome is helpful, but is dependent on the current state of scientific knowledge</w:t>
            </w:r>
            <w:r w:rsidR="004C4975" w:rsidRPr="000750BD">
              <w:rPr>
                <w:rFonts w:ascii="Arial Narrow" w:hAnsi="Arial Narrow" w:cs="Times New Roman"/>
                <w:color w:val="000000"/>
                <w:shd w:val="clear" w:color="auto" w:fill="FFFFFF"/>
                <w:lang w:val="en-US"/>
              </w:rPr>
              <w:t>. </w:t>
            </w:r>
          </w:p>
        </w:tc>
      </w:tr>
      <w:tr w:rsidR="004C4975" w:rsidRPr="000750BD" w14:paraId="5961427E" w14:textId="77777777" w:rsidTr="00234539">
        <w:tc>
          <w:tcPr>
            <w:tcW w:w="2093" w:type="dxa"/>
          </w:tcPr>
          <w:p w14:paraId="6E6C6129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Coherence</w:t>
            </w:r>
          </w:p>
        </w:tc>
        <w:tc>
          <w:tcPr>
            <w:tcW w:w="6946" w:type="dxa"/>
          </w:tcPr>
          <w:p w14:paraId="4ED841CD" w14:textId="77777777" w:rsidR="004C4975" w:rsidRPr="000750BD" w:rsidRDefault="004C4975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lang w:val="en-US"/>
              </w:rPr>
            </w:pPr>
            <w:r w:rsidRPr="000750BD">
              <w:rPr>
                <w:rFonts w:ascii="Arial Narrow" w:hAnsi="Arial Narrow" w:cs="Times New Roman"/>
                <w:lang w:val="en-US"/>
              </w:rPr>
              <w:t xml:space="preserve">A </w:t>
            </w:r>
            <w:r w:rsidR="005320DF" w:rsidRPr="000750BD">
              <w:rPr>
                <w:rFonts w:ascii="Arial Narrow" w:hAnsi="Arial Narrow" w:cs="Times New Roman"/>
                <w:lang w:val="en-US"/>
              </w:rPr>
              <w:t xml:space="preserve">cause-and effect interpretation for an association should not conflict with what it is known of the natural history and biology of the disease. </w:t>
            </w:r>
          </w:p>
        </w:tc>
      </w:tr>
      <w:tr w:rsidR="004C4975" w:rsidRPr="000750BD" w14:paraId="0D49DC14" w14:textId="77777777" w:rsidTr="00234539">
        <w:tc>
          <w:tcPr>
            <w:tcW w:w="2093" w:type="dxa"/>
          </w:tcPr>
          <w:p w14:paraId="0340C0A2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Experiment</w:t>
            </w:r>
          </w:p>
        </w:tc>
        <w:tc>
          <w:tcPr>
            <w:tcW w:w="6946" w:type="dxa"/>
          </w:tcPr>
          <w:p w14:paraId="662AA6B2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lang w:val="en-US"/>
              </w:rPr>
            </w:pPr>
            <w:r w:rsidRPr="000750BD">
              <w:rPr>
                <w:rFonts w:ascii="Arial Narrow" w:hAnsi="Arial Narrow" w:cs="Times New Roman"/>
                <w:color w:val="000000"/>
                <w:shd w:val="clear" w:color="auto" w:fill="FFFFFF"/>
                <w:lang w:val="en-US"/>
              </w:rPr>
              <w:t xml:space="preserve">Removal of the exposure leads to a reduction in the risk of the outcome. </w:t>
            </w:r>
          </w:p>
        </w:tc>
      </w:tr>
      <w:tr w:rsidR="004C4975" w:rsidRPr="000750BD" w14:paraId="0482CB09" w14:textId="77777777" w:rsidTr="00234539">
        <w:tc>
          <w:tcPr>
            <w:tcW w:w="2093" w:type="dxa"/>
            <w:tcBorders>
              <w:bottom w:val="single" w:sz="4" w:space="0" w:color="auto"/>
            </w:tcBorders>
          </w:tcPr>
          <w:p w14:paraId="658C9479" w14:textId="77777777" w:rsidR="004C4975" w:rsidRPr="000750BD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222222"/>
                <w:shd w:val="clear" w:color="auto" w:fill="FFFFFF"/>
                <w:lang w:val="en-US"/>
              </w:rPr>
              <w:t>Analogy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5D28E269" w14:textId="77777777" w:rsidR="004C4975" w:rsidRPr="00234539" w:rsidRDefault="005320DF" w:rsidP="00BC5F67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 Narrow" w:hAnsi="Arial Narrow" w:cs="Times New Roman"/>
                <w:color w:val="000000"/>
                <w:shd w:val="clear" w:color="auto" w:fill="FFFFFF"/>
                <w:lang w:val="en-US"/>
              </w:rPr>
            </w:pPr>
            <w:r w:rsidRPr="000750BD">
              <w:rPr>
                <w:rFonts w:ascii="Arial Narrow" w:hAnsi="Arial Narrow" w:cs="Times New Roman"/>
                <w:color w:val="000000"/>
                <w:shd w:val="clear" w:color="auto" w:fill="FFFFFF"/>
                <w:lang w:val="en-US"/>
              </w:rPr>
              <w:t>When a causal association between a particular exposure and outcome is well known, it is more likely that an association between a similar exposure and a similar outcome exists as well.</w:t>
            </w:r>
          </w:p>
        </w:tc>
      </w:tr>
    </w:tbl>
    <w:p w14:paraId="35124A87" w14:textId="5473D574" w:rsidR="00EA1E7B" w:rsidRPr="00EB5887" w:rsidRDefault="00634158" w:rsidP="00E5313B">
      <w:pPr>
        <w:spacing w:after="120" w:line="360" w:lineRule="auto"/>
        <w:rPr>
          <w:lang w:val="en-US"/>
        </w:rPr>
      </w:pPr>
    </w:p>
    <w:sectPr w:rsidR="00EA1E7B" w:rsidRPr="00EB5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CCE12" w16cex:dateUtc="2020-05-17T23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A72BC" w14:textId="77777777" w:rsidR="00D94416" w:rsidRDefault="00D94416" w:rsidP="00123663">
      <w:pPr>
        <w:spacing w:after="0" w:line="240" w:lineRule="auto"/>
      </w:pPr>
      <w:r>
        <w:separator/>
      </w:r>
    </w:p>
  </w:endnote>
  <w:endnote w:type="continuationSeparator" w:id="0">
    <w:p w14:paraId="7D8CE4A9" w14:textId="77777777" w:rsidR="00D94416" w:rsidRDefault="00D94416" w:rsidP="00123663">
      <w:pPr>
        <w:spacing w:after="0" w:line="240" w:lineRule="auto"/>
      </w:pPr>
      <w:r>
        <w:continuationSeparator/>
      </w:r>
    </w:p>
  </w:endnote>
  <w:endnote w:type="continuationNotice" w:id="1">
    <w:p w14:paraId="599EB986" w14:textId="77777777" w:rsidR="00D94416" w:rsidRDefault="00D944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02547" w14:textId="77777777" w:rsidR="00D94416" w:rsidRDefault="00D94416" w:rsidP="00123663">
      <w:pPr>
        <w:spacing w:after="0" w:line="240" w:lineRule="auto"/>
      </w:pPr>
      <w:r>
        <w:separator/>
      </w:r>
    </w:p>
  </w:footnote>
  <w:footnote w:type="continuationSeparator" w:id="0">
    <w:p w14:paraId="611E1971" w14:textId="77777777" w:rsidR="00D94416" w:rsidRDefault="00D94416" w:rsidP="00123663">
      <w:pPr>
        <w:spacing w:after="0" w:line="240" w:lineRule="auto"/>
      </w:pPr>
      <w:r>
        <w:continuationSeparator/>
      </w:r>
    </w:p>
  </w:footnote>
  <w:footnote w:type="continuationNotice" w:id="1">
    <w:p w14:paraId="038785D2" w14:textId="77777777" w:rsidR="00D94416" w:rsidRDefault="00D944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25A924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" w15:restartNumberingAfterBreak="0">
    <w:nsid w:val="0F4E5AC4"/>
    <w:multiLevelType w:val="singleLevel"/>
    <w:tmpl w:val="62E445DA"/>
    <w:lvl w:ilvl="0">
      <w:start w:val="1"/>
      <w:numFmt w:val="decimal"/>
      <w:pStyle w:val="listnu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" w15:restartNumberingAfterBreak="0">
    <w:nsid w:val="13514FC7"/>
    <w:multiLevelType w:val="singleLevel"/>
    <w:tmpl w:val="5874ED24"/>
    <w:lvl w:ilvl="0">
      <w:start w:val="1"/>
      <w:numFmt w:val="lowerLetter"/>
      <w:pStyle w:val="listalpha"/>
      <w:lvlText w:val="%1."/>
      <w:lvlJc w:val="left"/>
      <w:pPr>
        <w:tabs>
          <w:tab w:val="num" w:pos="432"/>
        </w:tabs>
        <w:ind w:left="432" w:hanging="432"/>
      </w:pPr>
    </w:lvl>
  </w:abstractNum>
  <w:abstractNum w:abstractNumId="3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 w:hint="default"/>
      </w:rPr>
    </w:lvl>
  </w:abstractNum>
  <w:abstractNum w:abstractNumId="5" w15:restartNumberingAfterBreak="0">
    <w:nsid w:val="43401EC0"/>
    <w:multiLevelType w:val="singleLevel"/>
    <w:tmpl w:val="2C62F932"/>
    <w:lvl w:ilvl="0">
      <w:start w:val="1"/>
      <w:numFmt w:val="bullet"/>
      <w:pStyle w:val="listindentbull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Symbol" w:hint="default"/>
        <w:color w:val="auto"/>
      </w:rPr>
    </w:lvl>
  </w:abstractNum>
  <w:abstractNum w:abstractNumId="6" w15:restartNumberingAfterBreak="0">
    <w:nsid w:val="47FB3D80"/>
    <w:multiLevelType w:val="hybridMultilevel"/>
    <w:tmpl w:val="44F02ED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91F3F"/>
    <w:multiLevelType w:val="hybridMultilevel"/>
    <w:tmpl w:val="C7CA2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B48"/>
    <w:multiLevelType w:val="singleLevel"/>
    <w:tmpl w:val="CD5840F8"/>
    <w:lvl w:ilvl="0">
      <w:start w:val="1"/>
      <w:numFmt w:val="lowerRoman"/>
      <w:pStyle w:val="listrom"/>
      <w:lvlText w:val="%1."/>
      <w:lvlJc w:val="left"/>
      <w:pPr>
        <w:tabs>
          <w:tab w:val="num" w:pos="720"/>
        </w:tabs>
        <w:ind w:left="432" w:hanging="432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Epidem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zsrdz0tj5vtt2e0dvl5xrpd5fetvf9zpz9f&quot;&gt;All Zotero refs&lt;record-ids&gt;&lt;item&gt;8670&lt;/item&gt;&lt;/record-ids&gt;&lt;/item&gt;&lt;/Libraries&gt;"/>
  </w:docVars>
  <w:rsids>
    <w:rsidRoot w:val="003435F0"/>
    <w:rsid w:val="0003580F"/>
    <w:rsid w:val="000461BF"/>
    <w:rsid w:val="000465EA"/>
    <w:rsid w:val="000750BD"/>
    <w:rsid w:val="00091AD8"/>
    <w:rsid w:val="000A09B6"/>
    <w:rsid w:val="00123663"/>
    <w:rsid w:val="00152D8F"/>
    <w:rsid w:val="0017792F"/>
    <w:rsid w:val="00182E7E"/>
    <w:rsid w:val="001C6845"/>
    <w:rsid w:val="001D0097"/>
    <w:rsid w:val="001F4F38"/>
    <w:rsid w:val="002324A8"/>
    <w:rsid w:val="00234539"/>
    <w:rsid w:val="00237710"/>
    <w:rsid w:val="00237BAA"/>
    <w:rsid w:val="002966B8"/>
    <w:rsid w:val="0030004F"/>
    <w:rsid w:val="003369E8"/>
    <w:rsid w:val="003435F0"/>
    <w:rsid w:val="0036782C"/>
    <w:rsid w:val="003A128D"/>
    <w:rsid w:val="003B299C"/>
    <w:rsid w:val="003D4C74"/>
    <w:rsid w:val="003D674C"/>
    <w:rsid w:val="003E390F"/>
    <w:rsid w:val="003F48AC"/>
    <w:rsid w:val="004162B9"/>
    <w:rsid w:val="00436D7F"/>
    <w:rsid w:val="004638A1"/>
    <w:rsid w:val="00473CF5"/>
    <w:rsid w:val="00497923"/>
    <w:rsid w:val="004C4975"/>
    <w:rsid w:val="004D3FBE"/>
    <w:rsid w:val="004D7D7B"/>
    <w:rsid w:val="004F39C3"/>
    <w:rsid w:val="005320DF"/>
    <w:rsid w:val="00537FDE"/>
    <w:rsid w:val="00596204"/>
    <w:rsid w:val="00602DAC"/>
    <w:rsid w:val="00614A9F"/>
    <w:rsid w:val="00634158"/>
    <w:rsid w:val="00665E43"/>
    <w:rsid w:val="006827F1"/>
    <w:rsid w:val="006A1442"/>
    <w:rsid w:val="006B29FC"/>
    <w:rsid w:val="006B3EC4"/>
    <w:rsid w:val="006F0684"/>
    <w:rsid w:val="00731907"/>
    <w:rsid w:val="00745832"/>
    <w:rsid w:val="00780B52"/>
    <w:rsid w:val="007866D0"/>
    <w:rsid w:val="007A4212"/>
    <w:rsid w:val="007D6596"/>
    <w:rsid w:val="0080379A"/>
    <w:rsid w:val="008610DA"/>
    <w:rsid w:val="00974E34"/>
    <w:rsid w:val="009B7CB6"/>
    <w:rsid w:val="009C5AB2"/>
    <w:rsid w:val="009C6E5C"/>
    <w:rsid w:val="009D11F7"/>
    <w:rsid w:val="009F4BD0"/>
    <w:rsid w:val="00A1209C"/>
    <w:rsid w:val="00A127D2"/>
    <w:rsid w:val="00A6411C"/>
    <w:rsid w:val="00A66822"/>
    <w:rsid w:val="00AB08E9"/>
    <w:rsid w:val="00AD6F90"/>
    <w:rsid w:val="00AE0313"/>
    <w:rsid w:val="00B14035"/>
    <w:rsid w:val="00B5293F"/>
    <w:rsid w:val="00B72293"/>
    <w:rsid w:val="00BA50F2"/>
    <w:rsid w:val="00BC5F67"/>
    <w:rsid w:val="00BE07B0"/>
    <w:rsid w:val="00C21CA6"/>
    <w:rsid w:val="00C87AC6"/>
    <w:rsid w:val="00CA2F80"/>
    <w:rsid w:val="00CA40FF"/>
    <w:rsid w:val="00CB6099"/>
    <w:rsid w:val="00CD7E31"/>
    <w:rsid w:val="00D93BF3"/>
    <w:rsid w:val="00D94416"/>
    <w:rsid w:val="00DB5E71"/>
    <w:rsid w:val="00DE3CBE"/>
    <w:rsid w:val="00E00C1F"/>
    <w:rsid w:val="00E3174F"/>
    <w:rsid w:val="00E506C8"/>
    <w:rsid w:val="00E5313B"/>
    <w:rsid w:val="00E819BA"/>
    <w:rsid w:val="00E82A7D"/>
    <w:rsid w:val="00EB5887"/>
    <w:rsid w:val="00ED6299"/>
    <w:rsid w:val="00EE75BC"/>
    <w:rsid w:val="00EF7C49"/>
    <w:rsid w:val="00F25B78"/>
    <w:rsid w:val="00F358CF"/>
    <w:rsid w:val="00F72033"/>
    <w:rsid w:val="00F72897"/>
    <w:rsid w:val="00FD123E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14F4AB"/>
  <w15:docId w15:val="{2B4CDD36-A521-4A1B-AA09-B53DB1DC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7B0"/>
    <w:pPr>
      <w:spacing w:after="160" w:line="259" w:lineRule="auto"/>
    </w:pPr>
    <w:rPr>
      <w:rFonts w:asciiTheme="minorHAnsi" w:eastAsiaTheme="minorHAnsi" w:hAnsiTheme="minorHAnsi" w:cstheme="minorBidi"/>
      <w:szCs w:val="22"/>
      <w:lang w:val="fr-BE"/>
    </w:rPr>
  </w:style>
  <w:style w:type="paragraph" w:styleId="Heading1">
    <w:name w:val="heading 1"/>
    <w:basedOn w:val="Normal"/>
    <w:next w:val="Normal"/>
    <w:link w:val="Heading1Char"/>
    <w:qFormat/>
    <w:rsid w:val="00436D7F"/>
    <w:pPr>
      <w:keepNext/>
      <w:numPr>
        <w:numId w:val="5"/>
      </w:numPr>
      <w:tabs>
        <w:tab w:val="left" w:pos="1152"/>
      </w:tabs>
      <w:spacing w:before="120"/>
      <w:outlineLvl w:val="0"/>
    </w:pPr>
    <w:rPr>
      <w:rFonts w:cs="Arial"/>
      <w:b/>
      <w:bCs/>
      <w:caps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36D7F"/>
    <w:pPr>
      <w:numPr>
        <w:ilvl w:val="1"/>
      </w:numPr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436D7F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436D7F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436D7F"/>
    <w:pPr>
      <w:numPr>
        <w:ilvl w:val="4"/>
      </w:numPr>
      <w:ind w:left="0" w:firstLine="0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436D7F"/>
    <w:pPr>
      <w:spacing w:before="240" w:after="60"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D7F"/>
    <w:rPr>
      <w:rFonts w:ascii="Arial" w:eastAsia="Times New Roman" w:hAnsi="Arial" w:cs="Arial"/>
      <w:b/>
      <w:bCs/>
      <w:caps/>
      <w:sz w:val="28"/>
      <w:szCs w:val="28"/>
      <w:lang w:val="en-GB"/>
    </w:rPr>
  </w:style>
  <w:style w:type="paragraph" w:customStyle="1" w:styleId="apphead1">
    <w:name w:val="app:head1"/>
    <w:basedOn w:val="Heading1"/>
    <w:next w:val="Normal"/>
    <w:rsid w:val="00436D7F"/>
    <w:pPr>
      <w:numPr>
        <w:numId w:val="0"/>
      </w:numPr>
      <w:tabs>
        <w:tab w:val="clear" w:pos="1152"/>
        <w:tab w:val="left" w:pos="2160"/>
      </w:tabs>
      <w:ind w:left="2160" w:hanging="2160"/>
      <w:outlineLvl w:val="9"/>
    </w:pPr>
  </w:style>
  <w:style w:type="character" w:customStyle="1" w:styleId="Heading2Char">
    <w:name w:val="Heading 2 Char"/>
    <w:basedOn w:val="DefaultParagraphFont"/>
    <w:link w:val="Heading2"/>
    <w:rsid w:val="00436D7F"/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apphead2">
    <w:name w:val="app:head2"/>
    <w:basedOn w:val="Heading2"/>
    <w:next w:val="Normal"/>
    <w:rsid w:val="00436D7F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character" w:customStyle="1" w:styleId="Heading3Char">
    <w:name w:val="Heading 3 Char"/>
    <w:basedOn w:val="DefaultParagraphFont"/>
    <w:link w:val="Heading3"/>
    <w:rsid w:val="00436D7F"/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apphead3">
    <w:name w:val="app:head3"/>
    <w:basedOn w:val="Heading3"/>
    <w:next w:val="Normal"/>
    <w:rsid w:val="00436D7F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paragraph" w:customStyle="1" w:styleId="apppage">
    <w:name w:val="app:page"/>
    <w:basedOn w:val="Normal"/>
    <w:next w:val="Normal"/>
    <w:rsid w:val="00436D7F"/>
    <w:pPr>
      <w:pageBreakBefore/>
      <w:spacing w:before="4000"/>
      <w:jc w:val="center"/>
    </w:pPr>
    <w:rPr>
      <w:rFonts w:cs="Arial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436D7F"/>
    <w:pPr>
      <w:ind w:left="1440" w:hanging="1440"/>
    </w:pPr>
    <w:rPr>
      <w:rFonts w:cs="Arial"/>
      <w:b/>
      <w:bCs/>
    </w:rPr>
  </w:style>
  <w:style w:type="paragraph" w:customStyle="1" w:styleId="captionequation">
    <w:name w:val="caption:equation"/>
    <w:basedOn w:val="Normal"/>
    <w:next w:val="Normal"/>
    <w:rsid w:val="00436D7F"/>
    <w:pPr>
      <w:keepNext/>
      <w:ind w:left="1440" w:hanging="1440"/>
    </w:pPr>
    <w:rPr>
      <w:rFonts w:cs="Arial"/>
      <w:b/>
      <w:bCs/>
    </w:rPr>
  </w:style>
  <w:style w:type="paragraph" w:customStyle="1" w:styleId="captionfigure">
    <w:name w:val="caption:figure"/>
    <w:basedOn w:val="captionequation"/>
    <w:next w:val="Normal"/>
    <w:rsid w:val="00436D7F"/>
  </w:style>
  <w:style w:type="paragraph" w:customStyle="1" w:styleId="captionfigsumm">
    <w:name w:val="caption:figsumm"/>
    <w:basedOn w:val="captionfigure"/>
    <w:rsid w:val="00436D7F"/>
    <w:pPr>
      <w:ind w:firstLine="0"/>
    </w:pPr>
    <w:rPr>
      <w:b w:val="0"/>
      <w:bCs w:val="0"/>
    </w:rPr>
  </w:style>
  <w:style w:type="paragraph" w:customStyle="1" w:styleId="captiontable">
    <w:name w:val="caption:table"/>
    <w:basedOn w:val="captionfigure"/>
    <w:next w:val="Normal"/>
    <w:rsid w:val="00436D7F"/>
  </w:style>
  <w:style w:type="paragraph" w:customStyle="1" w:styleId="captiontabsumm">
    <w:name w:val="caption:tabsumm"/>
    <w:basedOn w:val="captiontable"/>
    <w:next w:val="Normal"/>
    <w:rsid w:val="00436D7F"/>
    <w:pPr>
      <w:ind w:firstLine="0"/>
    </w:pPr>
    <w:rPr>
      <w:b w:val="0"/>
      <w:bCs w:val="0"/>
    </w:rPr>
  </w:style>
  <w:style w:type="paragraph" w:customStyle="1" w:styleId="captiontabtext">
    <w:name w:val="caption:tabtext"/>
    <w:basedOn w:val="captiontabsumm"/>
    <w:rsid w:val="00436D7F"/>
    <w:pPr>
      <w:ind w:left="0"/>
    </w:pPr>
    <w:rPr>
      <w:rFonts w:ascii="Arial Narrow" w:hAnsi="Arial Narrow" w:cs="Arial Narrow"/>
    </w:rPr>
  </w:style>
  <w:style w:type="paragraph" w:customStyle="1" w:styleId="centhead">
    <w:name w:val="cent head"/>
    <w:basedOn w:val="Normal"/>
    <w:next w:val="Normal"/>
    <w:rsid w:val="00436D7F"/>
    <w:pPr>
      <w:keepNext/>
      <w:jc w:val="center"/>
    </w:pPr>
    <w:rPr>
      <w:rFonts w:cs="Arial"/>
      <w:b/>
      <w:bCs/>
      <w:sz w:val="28"/>
      <w:szCs w:val="28"/>
    </w:rPr>
  </w:style>
  <w:style w:type="paragraph" w:customStyle="1" w:styleId="centhead12">
    <w:name w:val="centhead12"/>
    <w:basedOn w:val="centhead"/>
    <w:next w:val="Normal"/>
    <w:rsid w:val="00436D7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436D7F"/>
    <w:rPr>
      <w:rFonts w:ascii="Arial" w:hAnsi="Arial" w:cs="Arial"/>
      <w:vanish/>
      <w:color w:val="FF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6D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D7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436D7F"/>
    <w:pPr>
      <w:tabs>
        <w:tab w:val="center" w:pos="4320"/>
        <w:tab w:val="right" w:pos="8640"/>
      </w:tabs>
      <w:spacing w:after="0"/>
    </w:pPr>
    <w:rPr>
      <w:rFonts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36D7F"/>
    <w:rPr>
      <w:rFonts w:ascii="Arial" w:eastAsia="Times New Roman" w:hAnsi="Arial" w:cs="Arial"/>
      <w:sz w:val="18"/>
      <w:szCs w:val="18"/>
      <w:lang w:val="en-GB"/>
    </w:rPr>
  </w:style>
  <w:style w:type="character" w:styleId="FootnoteReference">
    <w:name w:val="footnote reference"/>
    <w:basedOn w:val="DefaultParagraphFont"/>
    <w:rsid w:val="00436D7F"/>
    <w:rPr>
      <w:vertAlign w:val="superscript"/>
    </w:rPr>
  </w:style>
  <w:style w:type="paragraph" w:styleId="FootnoteText">
    <w:name w:val="footnote text"/>
    <w:basedOn w:val="Normal"/>
    <w:link w:val="FootnoteTextChar"/>
    <w:rsid w:val="00436D7F"/>
    <w:pPr>
      <w:ind w:left="288" w:hanging="288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6D7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436D7F"/>
    <w:pPr>
      <w:tabs>
        <w:tab w:val="center" w:pos="4320"/>
        <w:tab w:val="right" w:pos="8640"/>
      </w:tabs>
      <w:spacing w:after="0"/>
    </w:pPr>
    <w:rPr>
      <w:rFonts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36D7F"/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36D7F"/>
    <w:rPr>
      <w:rFonts w:ascii="Arial" w:eastAsia="Times New Roman" w:hAnsi="Arial" w:cs="Arial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rsid w:val="00436D7F"/>
    <w:rPr>
      <w:rFonts w:ascii="Arial" w:eastAsia="Times New Roman" w:hAnsi="Arial" w:cs="Arial"/>
      <w:b/>
      <w:bCs/>
      <w:i/>
      <w:iCs/>
      <w:lang w:val="en-GB"/>
    </w:rPr>
  </w:style>
  <w:style w:type="character" w:customStyle="1" w:styleId="Heading6Char">
    <w:name w:val="Heading 6 Char"/>
    <w:basedOn w:val="DefaultParagraphFont"/>
    <w:link w:val="Heading6"/>
    <w:rsid w:val="00436D7F"/>
    <w:rPr>
      <w:rFonts w:ascii="Times New Roman" w:eastAsia="Times New Roman" w:hAnsi="Times New Roman" w:cs="Times New Roman"/>
      <w:i/>
      <w:iCs/>
      <w:lang w:val="en-GB"/>
    </w:rPr>
  </w:style>
  <w:style w:type="paragraph" w:customStyle="1" w:styleId="HiddenText">
    <w:name w:val="Hidden Text"/>
    <w:basedOn w:val="Normal"/>
    <w:next w:val="Normal"/>
    <w:rsid w:val="00436D7F"/>
    <w:rPr>
      <w:rFonts w:cs="Arial"/>
      <w:vanish/>
      <w:color w:val="FF0000"/>
      <w:sz w:val="20"/>
      <w:szCs w:val="20"/>
    </w:rPr>
  </w:style>
  <w:style w:type="paragraph" w:customStyle="1" w:styleId="lefthead">
    <w:name w:val="left head"/>
    <w:basedOn w:val="centhead"/>
    <w:next w:val="Normal"/>
    <w:rsid w:val="00436D7F"/>
    <w:pPr>
      <w:jc w:val="left"/>
    </w:pPr>
  </w:style>
  <w:style w:type="paragraph" w:customStyle="1" w:styleId="lefthead12">
    <w:name w:val="lefthead12"/>
    <w:basedOn w:val="centhead12"/>
    <w:next w:val="Normal"/>
    <w:rsid w:val="00436D7F"/>
    <w:pPr>
      <w:jc w:val="left"/>
    </w:pPr>
  </w:style>
  <w:style w:type="paragraph" w:customStyle="1" w:styleId="lhNonTOC">
    <w:name w:val="lh:NonTOC"/>
    <w:basedOn w:val="Normal"/>
    <w:next w:val="Normal"/>
    <w:rsid w:val="00436D7F"/>
    <w:pPr>
      <w:keepNext/>
    </w:pPr>
    <w:rPr>
      <w:rFonts w:cs="Arial"/>
      <w:b/>
      <w:bCs/>
      <w:sz w:val="28"/>
      <w:szCs w:val="28"/>
    </w:rPr>
  </w:style>
  <w:style w:type="paragraph" w:customStyle="1" w:styleId="lhNonTOC12">
    <w:name w:val="lh:NonTOC12"/>
    <w:basedOn w:val="Normal"/>
    <w:next w:val="Normal"/>
    <w:rsid w:val="00436D7F"/>
    <w:pPr>
      <w:keepNext/>
    </w:pPr>
    <w:rPr>
      <w:rFonts w:cs="Arial"/>
      <w:b/>
      <w:bCs/>
    </w:rPr>
  </w:style>
  <w:style w:type="paragraph" w:customStyle="1" w:styleId="listalpha">
    <w:name w:val="list:alpha"/>
    <w:basedOn w:val="Normal"/>
    <w:rsid w:val="00436D7F"/>
    <w:pPr>
      <w:numPr>
        <w:numId w:val="6"/>
      </w:numPr>
      <w:spacing w:after="120"/>
    </w:pPr>
  </w:style>
  <w:style w:type="paragraph" w:customStyle="1" w:styleId="listbull">
    <w:name w:val="list:bull"/>
    <w:basedOn w:val="listalpha"/>
    <w:rsid w:val="00436D7F"/>
    <w:pPr>
      <w:numPr>
        <w:numId w:val="7"/>
      </w:numPr>
    </w:pPr>
  </w:style>
  <w:style w:type="paragraph" w:customStyle="1" w:styleId="listindent">
    <w:name w:val="list:indent"/>
    <w:basedOn w:val="Normal"/>
    <w:rsid w:val="00436D7F"/>
    <w:pPr>
      <w:spacing w:after="120"/>
      <w:ind w:left="432"/>
    </w:pPr>
  </w:style>
  <w:style w:type="paragraph" w:customStyle="1" w:styleId="listindentbull">
    <w:name w:val="list:indent bull"/>
    <w:rsid w:val="00436D7F"/>
    <w:pPr>
      <w:numPr>
        <w:numId w:val="8"/>
      </w:numPr>
      <w:spacing w:after="120" w:line="240" w:lineRule="auto"/>
    </w:pPr>
    <w:rPr>
      <w:rFonts w:ascii="Times New Roman" w:hAnsi="Times New Roman"/>
      <w:sz w:val="24"/>
      <w:lang w:val="en-GB"/>
    </w:rPr>
  </w:style>
  <w:style w:type="paragraph" w:customStyle="1" w:styleId="listnum">
    <w:name w:val="list:num"/>
    <w:basedOn w:val="listalpha"/>
    <w:rsid w:val="00436D7F"/>
    <w:pPr>
      <w:numPr>
        <w:numId w:val="9"/>
      </w:numPr>
    </w:pPr>
  </w:style>
  <w:style w:type="paragraph" w:customStyle="1" w:styleId="listrom">
    <w:name w:val="list:rom"/>
    <w:basedOn w:val="listalpha"/>
    <w:rsid w:val="00436D7F"/>
    <w:pPr>
      <w:numPr>
        <w:numId w:val="10"/>
      </w:numPr>
    </w:pPr>
  </w:style>
  <w:style w:type="paragraph" w:customStyle="1" w:styleId="listssp">
    <w:name w:val="list:ssp"/>
    <w:basedOn w:val="Normal"/>
    <w:rsid w:val="00436D7F"/>
    <w:pPr>
      <w:spacing w:after="0"/>
    </w:pPr>
  </w:style>
  <w:style w:type="paragraph" w:customStyle="1" w:styleId="listing">
    <w:name w:val="listing"/>
    <w:basedOn w:val="listssp"/>
    <w:rsid w:val="00436D7F"/>
    <w:rPr>
      <w:rFonts w:ascii="Courier New" w:hAnsi="Courier New" w:cs="Courier New"/>
      <w:sz w:val="20"/>
      <w:szCs w:val="20"/>
    </w:rPr>
  </w:style>
  <w:style w:type="paragraph" w:customStyle="1" w:styleId="NoNumHead1">
    <w:name w:val="NoNum:Head1"/>
    <w:basedOn w:val="Heading1"/>
    <w:next w:val="Normal"/>
    <w:rsid w:val="00436D7F"/>
    <w:pPr>
      <w:numPr>
        <w:numId w:val="0"/>
      </w:numPr>
      <w:tabs>
        <w:tab w:val="clear" w:pos="1152"/>
      </w:tabs>
    </w:pPr>
  </w:style>
  <w:style w:type="paragraph" w:customStyle="1" w:styleId="NoNumHead2">
    <w:name w:val="NoNum:Head2"/>
    <w:basedOn w:val="NoNumHead1"/>
    <w:next w:val="Normal"/>
    <w:rsid w:val="00436D7F"/>
    <w:rPr>
      <w:caps w:val="0"/>
      <w:sz w:val="26"/>
      <w:szCs w:val="26"/>
    </w:rPr>
  </w:style>
  <w:style w:type="paragraph" w:customStyle="1" w:styleId="NoNumHead3">
    <w:name w:val="NoNum:Head3"/>
    <w:basedOn w:val="NoNumHead2"/>
    <w:next w:val="Normal"/>
    <w:rsid w:val="00436D7F"/>
    <w:rPr>
      <w:sz w:val="24"/>
      <w:szCs w:val="24"/>
    </w:rPr>
  </w:style>
  <w:style w:type="paragraph" w:customStyle="1" w:styleId="NoNumHead4">
    <w:name w:val="NoNum:Head4"/>
    <w:basedOn w:val="NoNumHead3"/>
    <w:next w:val="Normal"/>
    <w:rsid w:val="00436D7F"/>
    <w:rPr>
      <w:sz w:val="22"/>
      <w:szCs w:val="22"/>
    </w:rPr>
  </w:style>
  <w:style w:type="paragraph" w:customStyle="1" w:styleId="NoNumHead5">
    <w:name w:val="NoNum:Head5"/>
    <w:basedOn w:val="NoNumHead4"/>
    <w:next w:val="Normal"/>
    <w:rsid w:val="00436D7F"/>
    <w:pPr>
      <w:spacing w:before="0"/>
    </w:pPr>
    <w:rPr>
      <w:i/>
      <w:iCs/>
    </w:rPr>
  </w:style>
  <w:style w:type="paragraph" w:customStyle="1" w:styleId="NotebookReference">
    <w:name w:val="Notebook Reference"/>
    <w:rsid w:val="00436D7F"/>
    <w:pPr>
      <w:spacing w:after="0" w:line="240" w:lineRule="auto"/>
    </w:pPr>
    <w:rPr>
      <w:rFonts w:cs="Arial"/>
      <w:vanish/>
      <w:color w:val="008000"/>
      <w:sz w:val="20"/>
      <w:szCs w:val="20"/>
      <w:lang w:val="en-GB"/>
    </w:rPr>
  </w:style>
  <w:style w:type="character" w:styleId="PageNumber">
    <w:name w:val="page number"/>
    <w:basedOn w:val="DefaultParagraphFont"/>
    <w:rsid w:val="00436D7F"/>
  </w:style>
  <w:style w:type="paragraph" w:styleId="TableofAuthorities">
    <w:name w:val="table of authorities"/>
    <w:basedOn w:val="Normal"/>
    <w:next w:val="Normal"/>
    <w:rsid w:val="00436D7F"/>
    <w:pPr>
      <w:ind w:left="240" w:hanging="240"/>
    </w:pPr>
  </w:style>
  <w:style w:type="paragraph" w:styleId="TableofFigures">
    <w:name w:val="table of figures"/>
    <w:basedOn w:val="Normal"/>
    <w:next w:val="Normal"/>
    <w:rsid w:val="00436D7F"/>
    <w:pPr>
      <w:tabs>
        <w:tab w:val="left" w:pos="1440"/>
        <w:tab w:val="right" w:leader="dot" w:pos="8640"/>
      </w:tabs>
      <w:spacing w:before="240" w:after="0"/>
      <w:ind w:left="1440" w:right="850" w:hanging="1440"/>
    </w:pPr>
    <w:rPr>
      <w:rFonts w:cs="Arial"/>
    </w:rPr>
  </w:style>
  <w:style w:type="paragraph" w:customStyle="1" w:styleId="tableref">
    <w:name w:val="table:ref"/>
    <w:basedOn w:val="Normal"/>
    <w:rsid w:val="00436D7F"/>
    <w:pPr>
      <w:tabs>
        <w:tab w:val="left" w:pos="360"/>
      </w:tabs>
      <w:spacing w:after="0"/>
      <w:ind w:left="360" w:hanging="360"/>
    </w:pPr>
    <w:rPr>
      <w:rFonts w:ascii="Arial Narrow" w:hAnsi="Arial Narrow" w:cs="Arial Narrow"/>
      <w:sz w:val="20"/>
      <w:szCs w:val="20"/>
    </w:rPr>
  </w:style>
  <w:style w:type="paragraph" w:customStyle="1" w:styleId="tablerefalpha">
    <w:name w:val="table:ref (alpha)"/>
    <w:basedOn w:val="tableref"/>
    <w:rsid w:val="00436D7F"/>
    <w:pPr>
      <w:numPr>
        <w:numId w:val="11"/>
      </w:numPr>
    </w:pPr>
  </w:style>
  <w:style w:type="paragraph" w:customStyle="1" w:styleId="tabletext">
    <w:name w:val="table:text"/>
    <w:basedOn w:val="Normal"/>
    <w:rsid w:val="00436D7F"/>
    <w:pPr>
      <w:spacing w:before="120" w:after="120"/>
    </w:pPr>
    <w:rPr>
      <w:rFonts w:ascii="Arial Narrow" w:hAnsi="Arial Narrow" w:cs="Arial Narrow"/>
    </w:rPr>
  </w:style>
  <w:style w:type="paragraph" w:customStyle="1" w:styleId="tabletextNS">
    <w:name w:val="table:textNS"/>
    <w:basedOn w:val="tabletext"/>
    <w:rsid w:val="00436D7F"/>
    <w:pPr>
      <w:spacing w:before="0" w:after="0"/>
    </w:pPr>
  </w:style>
  <w:style w:type="paragraph" w:customStyle="1" w:styleId="text2col">
    <w:name w:val="text:2col"/>
    <w:basedOn w:val="Normal"/>
    <w:next w:val="Normal"/>
    <w:rsid w:val="00436D7F"/>
    <w:pPr>
      <w:ind w:left="2880" w:hanging="2880"/>
    </w:pPr>
  </w:style>
  <w:style w:type="paragraph" w:customStyle="1" w:styleId="textcentred">
    <w:name w:val="text:centred"/>
    <w:basedOn w:val="Normal"/>
    <w:next w:val="Normal"/>
    <w:rsid w:val="00436D7F"/>
    <w:pPr>
      <w:jc w:val="center"/>
    </w:pPr>
  </w:style>
  <w:style w:type="paragraph" w:customStyle="1" w:styleId="textright">
    <w:name w:val="text:right"/>
    <w:basedOn w:val="Normal"/>
    <w:next w:val="Normal"/>
    <w:rsid w:val="00436D7F"/>
    <w:pPr>
      <w:jc w:val="right"/>
    </w:pPr>
  </w:style>
  <w:style w:type="paragraph" w:styleId="TOC1">
    <w:name w:val="toc 1"/>
    <w:basedOn w:val="Normal"/>
    <w:next w:val="Normal"/>
    <w:autoRedefine/>
    <w:rsid w:val="00436D7F"/>
    <w:pPr>
      <w:tabs>
        <w:tab w:val="left" w:pos="432"/>
        <w:tab w:val="right" w:leader="dot" w:pos="8637"/>
      </w:tabs>
      <w:spacing w:before="240" w:after="0"/>
      <w:ind w:left="432" w:right="850" w:hanging="432"/>
    </w:pPr>
    <w:rPr>
      <w:rFonts w:cs="Arial"/>
      <w:caps/>
    </w:rPr>
  </w:style>
  <w:style w:type="paragraph" w:styleId="TOC2">
    <w:name w:val="toc 2"/>
    <w:basedOn w:val="Normal"/>
    <w:next w:val="Normal"/>
    <w:autoRedefine/>
    <w:rsid w:val="00436D7F"/>
    <w:pPr>
      <w:tabs>
        <w:tab w:val="left" w:pos="1152"/>
        <w:tab w:val="right" w:leader="dot" w:pos="8637"/>
      </w:tabs>
      <w:spacing w:after="0"/>
      <w:ind w:left="1152" w:right="850" w:hanging="720"/>
    </w:pPr>
    <w:rPr>
      <w:rFonts w:cs="Arial"/>
    </w:rPr>
  </w:style>
  <w:style w:type="paragraph" w:styleId="TOC3">
    <w:name w:val="toc 3"/>
    <w:basedOn w:val="Normal"/>
    <w:next w:val="Normal"/>
    <w:autoRedefine/>
    <w:rsid w:val="00436D7F"/>
    <w:pPr>
      <w:tabs>
        <w:tab w:val="left" w:pos="2088"/>
        <w:tab w:val="right" w:leader="dot" w:pos="8637"/>
      </w:tabs>
      <w:spacing w:after="0"/>
      <w:ind w:left="2088" w:right="850" w:hanging="936"/>
    </w:pPr>
    <w:rPr>
      <w:rFonts w:cs="Arial"/>
    </w:rPr>
  </w:style>
  <w:style w:type="paragraph" w:styleId="TOC4">
    <w:name w:val="toc 4"/>
    <w:basedOn w:val="Normal"/>
    <w:next w:val="Normal"/>
    <w:autoRedefine/>
    <w:rsid w:val="00436D7F"/>
    <w:pPr>
      <w:tabs>
        <w:tab w:val="left" w:pos="3168"/>
        <w:tab w:val="right" w:leader="dot" w:pos="8637"/>
      </w:tabs>
      <w:spacing w:after="0"/>
      <w:ind w:left="3168" w:right="850" w:hanging="1080"/>
    </w:pPr>
    <w:rPr>
      <w:rFonts w:cs="Arial"/>
    </w:rPr>
  </w:style>
  <w:style w:type="paragraph" w:styleId="TOC5">
    <w:name w:val="toc 5"/>
    <w:basedOn w:val="Normal"/>
    <w:next w:val="Normal"/>
    <w:autoRedefine/>
    <w:rsid w:val="00436D7F"/>
    <w:pPr>
      <w:tabs>
        <w:tab w:val="left" w:pos="4410"/>
        <w:tab w:val="right" w:leader="dot" w:pos="8640"/>
      </w:tabs>
      <w:spacing w:after="0"/>
      <w:ind w:left="4406" w:right="850" w:hanging="1238"/>
    </w:pPr>
    <w:rPr>
      <w:rFonts w:cs="Arial"/>
    </w:rPr>
  </w:style>
  <w:style w:type="paragraph" w:customStyle="1" w:styleId="TOCHeader">
    <w:name w:val="TOC_Header"/>
    <w:basedOn w:val="TOC1"/>
    <w:rsid w:val="00436D7F"/>
    <w:pPr>
      <w:tabs>
        <w:tab w:val="clear" w:pos="432"/>
        <w:tab w:val="clear" w:pos="8637"/>
      </w:tabs>
      <w:ind w:left="0" w:right="0" w:firstLine="0"/>
      <w:jc w:val="center"/>
    </w:pPr>
    <w:rPr>
      <w:b/>
      <w:bCs/>
    </w:rPr>
  </w:style>
  <w:style w:type="paragraph" w:customStyle="1" w:styleId="TOCPage">
    <w:name w:val="TOC_Page"/>
    <w:basedOn w:val="TOCHeader"/>
    <w:rsid w:val="00436D7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7B0"/>
    <w:rPr>
      <w:rFonts w:ascii="Tahoma" w:eastAsiaTheme="minorHAnsi" w:hAnsi="Tahoma" w:cs="Tahoma"/>
      <w:sz w:val="16"/>
      <w:szCs w:val="16"/>
      <w:lang w:val="fr-BE"/>
    </w:rPr>
  </w:style>
  <w:style w:type="paragraph" w:styleId="ListParagraph">
    <w:name w:val="List Paragraph"/>
    <w:basedOn w:val="Normal"/>
    <w:uiPriority w:val="34"/>
    <w:qFormat/>
    <w:rsid w:val="004C4975"/>
    <w:pPr>
      <w:ind w:left="720"/>
      <w:contextualSpacing/>
    </w:pPr>
  </w:style>
  <w:style w:type="table" w:styleId="TableGrid">
    <w:name w:val="Table Grid"/>
    <w:basedOn w:val="TableNormal"/>
    <w:uiPriority w:val="39"/>
    <w:rsid w:val="004C4975"/>
    <w:pPr>
      <w:spacing w:after="0" w:line="240" w:lineRule="auto"/>
    </w:pPr>
    <w:rPr>
      <w:rFonts w:asciiTheme="minorHAnsi" w:eastAsiaTheme="minorHAnsi" w:hAnsiTheme="minorHAnsi" w:cstheme="minorBidi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C1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C1F"/>
    <w:rPr>
      <w:rFonts w:asciiTheme="minorHAnsi" w:eastAsiaTheme="minorHAnsi" w:hAnsiTheme="minorHAnsi" w:cstheme="minorBidi"/>
      <w:b/>
      <w:bCs/>
      <w:sz w:val="20"/>
      <w:szCs w:val="20"/>
      <w:lang w:val="fr-BE"/>
    </w:rPr>
  </w:style>
  <w:style w:type="character" w:styleId="Hyperlink">
    <w:name w:val="Hyperlink"/>
    <w:basedOn w:val="DefaultParagraphFont"/>
    <w:uiPriority w:val="99"/>
    <w:unhideWhenUsed/>
    <w:rsid w:val="00CD7E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765BF3A5FAE4B84CEE99E436D88C0" ma:contentTypeVersion="12" ma:contentTypeDescription="Create a new document." ma:contentTypeScope="" ma:versionID="0be8731271c8338240b15b80a694529e">
  <xsd:schema xmlns:xsd="http://www.w3.org/2001/XMLSchema" xmlns:xs="http://www.w3.org/2001/XMLSchema" xmlns:p="http://schemas.microsoft.com/office/2006/metadata/properties" xmlns:ns2="7e6a9e51-c76b-435b-954b-070e8a026dcb" xmlns:ns3="2c7ed892-df0b-4a2e-947b-cd7a45e57b5f" targetNamespace="http://schemas.microsoft.com/office/2006/metadata/properties" ma:root="true" ma:fieldsID="1cc4e4c8814ff4ac295b8d498c367550" ns2:_="" ns3:_="">
    <xsd:import namespace="7e6a9e51-c76b-435b-954b-070e8a026dcb"/>
    <xsd:import namespace="2c7ed892-df0b-4a2e-947b-cd7a45e57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9e51-c76b-435b-954b-070e8a026d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d892-df0b-4a2e-947b-cd7a45e57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A3332F-C42C-4338-816A-394CB561E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093B-B189-4EB5-A22E-937F24F73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a9e51-c76b-435b-954b-070e8a026dcb"/>
    <ds:schemaRef ds:uri="2c7ed892-df0b-4a2e-947b-cd7a45e57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29B86-CDCC-4D8E-86F6-88A78BA143B7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2c7ed892-df0b-4a2e-947b-cd7a45e57b5f"/>
    <ds:schemaRef ds:uri="7e6a9e51-c76b-435b-954b-070e8a026dc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Emmanuelle Ghys</cp:lastModifiedBy>
  <cp:revision>2</cp:revision>
  <dcterms:created xsi:type="dcterms:W3CDTF">2020-07-01T09:46:00Z</dcterms:created>
  <dcterms:modified xsi:type="dcterms:W3CDTF">2020-07-01T09:46:00Z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0x010100978765BF3A5FAE4B84CEE99E436D88C0</vt:lpwstr>
  </property>
</Properties>
</file>