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A562A" w14:textId="11582315" w:rsidR="007E6FB1" w:rsidRDefault="00353031" w:rsidP="00353031">
      <w:pPr>
        <w:pStyle w:val="Heading1"/>
        <w:numPr>
          <w:ilvl w:val="0"/>
          <w:numId w:val="0"/>
        </w:numPr>
        <w:ind w:left="360" w:hanging="360"/>
      </w:pPr>
      <w:r>
        <w:t>Supplementary</w:t>
      </w:r>
      <w:r w:rsidR="00866843">
        <w:t xml:space="preserve"> File 1</w:t>
      </w:r>
      <w:r w:rsidR="00866843" w:rsidRPr="00353031">
        <w:rPr>
          <w:rStyle w:val="Heading1Char"/>
        </w:rPr>
        <w:t xml:space="preserve">: </w:t>
      </w:r>
      <w:r>
        <w:t>Supplementary</w:t>
      </w:r>
      <w:r w:rsidR="008951B2" w:rsidRPr="008951B2">
        <w:t xml:space="preserve"> graphs</w:t>
      </w:r>
    </w:p>
    <w:p w14:paraId="33A5F1F9" w14:textId="77777777" w:rsidR="007E6FB1" w:rsidRDefault="007E6FB1" w:rsidP="007E6FB1">
      <w:r>
        <w:t xml:space="preserve">Study: </w:t>
      </w:r>
    </w:p>
    <w:p w14:paraId="48AE6A7A" w14:textId="48D1CCAD" w:rsidR="008951B2" w:rsidRPr="008951B2" w:rsidRDefault="008951B2" w:rsidP="007E6FB1">
      <w:pPr>
        <w:ind w:left="284"/>
      </w:pPr>
      <w:r w:rsidRPr="008951B2">
        <w:t>“Evaluation of</w:t>
      </w:r>
      <w:r w:rsidR="00353031">
        <w:t xml:space="preserve"> </w:t>
      </w:r>
      <w:r w:rsidRPr="008951B2">
        <w:t>statistical methods used in the analysis of interrupted time series studies: a simulation study”</w:t>
      </w:r>
    </w:p>
    <w:p w14:paraId="217CB8FF" w14:textId="77777777" w:rsidR="007E6FB1" w:rsidRDefault="007E6FB1" w:rsidP="0000617D">
      <w:r>
        <w:t xml:space="preserve">Authors: </w:t>
      </w:r>
    </w:p>
    <w:p w14:paraId="5C93F0F0" w14:textId="59F184B3" w:rsidR="007E6FB1" w:rsidRDefault="0000617D" w:rsidP="007E6FB1">
      <w:pPr>
        <w:ind w:firstLine="284"/>
        <w:rPr>
          <w:vertAlign w:val="superscript"/>
        </w:rPr>
      </w:pPr>
      <w:r w:rsidRPr="0000617D">
        <w:t>Simon L Turner</w:t>
      </w:r>
      <w:r w:rsidRPr="0000617D">
        <w:rPr>
          <w:vertAlign w:val="superscript"/>
        </w:rPr>
        <w:t>1</w:t>
      </w:r>
      <w:r w:rsidRPr="0000617D">
        <w:t>, Andrew B Forbes</w:t>
      </w:r>
      <w:r w:rsidRPr="0000617D">
        <w:rPr>
          <w:vertAlign w:val="superscript"/>
        </w:rPr>
        <w:t>1</w:t>
      </w:r>
      <w:r w:rsidRPr="0000617D">
        <w:t>, Amalia Karahalios</w:t>
      </w:r>
      <w:r w:rsidRPr="0000617D">
        <w:rPr>
          <w:vertAlign w:val="superscript"/>
        </w:rPr>
        <w:t>1</w:t>
      </w:r>
      <w:r w:rsidRPr="0000617D">
        <w:t>, Monica Taljaard</w:t>
      </w:r>
      <w:r w:rsidRPr="0000617D">
        <w:rPr>
          <w:vertAlign w:val="superscript"/>
        </w:rPr>
        <w:t>2,3</w:t>
      </w:r>
      <w:r w:rsidRPr="0000617D">
        <w:t>, Joanne E McKenzie</w:t>
      </w:r>
      <w:r w:rsidRPr="0000617D">
        <w:rPr>
          <w:vertAlign w:val="superscript"/>
        </w:rPr>
        <w:t>1</w:t>
      </w:r>
    </w:p>
    <w:p w14:paraId="691287A0" w14:textId="4B5012E4" w:rsidR="007E6FB1" w:rsidRPr="007E6FB1" w:rsidRDefault="007E6FB1" w:rsidP="007E6FB1">
      <w:r>
        <w:t>Affiliations:</w:t>
      </w:r>
    </w:p>
    <w:p w14:paraId="1EF8958A" w14:textId="082DB561" w:rsidR="0000617D" w:rsidRPr="0000617D" w:rsidRDefault="0000617D" w:rsidP="007E6FB1">
      <w:pPr>
        <w:ind w:left="284"/>
      </w:pPr>
      <w:r w:rsidRPr="0000617D">
        <w:rPr>
          <w:vertAlign w:val="superscript"/>
        </w:rPr>
        <w:t>1</w:t>
      </w:r>
      <w:r w:rsidRPr="0000617D">
        <w:t>School of Public Health and Preventive Medicine, Monash University, 533 St Kilda Road, Melbourne, Victoria, Australia.</w:t>
      </w:r>
    </w:p>
    <w:p w14:paraId="418D95DE" w14:textId="77777777" w:rsidR="0000617D" w:rsidRPr="0000617D" w:rsidRDefault="0000617D" w:rsidP="007E6FB1">
      <w:pPr>
        <w:ind w:left="284"/>
      </w:pPr>
      <w:r w:rsidRPr="0000617D">
        <w:rPr>
          <w:vertAlign w:val="superscript"/>
        </w:rPr>
        <w:t>2</w:t>
      </w:r>
      <w:r w:rsidRPr="0000617D">
        <w:t>Clinical Epidemiology Program, Ottawa Hospital Research Institute, Ottawa, Ontario, Canada. 1053 Carling Ave, Ottawa.</w:t>
      </w:r>
    </w:p>
    <w:p w14:paraId="3F372636" w14:textId="346F55D6" w:rsidR="008951B2" w:rsidRDefault="0000617D" w:rsidP="007E6FB1">
      <w:pPr>
        <w:ind w:left="284"/>
      </w:pPr>
      <w:r w:rsidRPr="0000617D">
        <w:rPr>
          <w:vertAlign w:val="superscript"/>
        </w:rPr>
        <w:t>3</w:t>
      </w:r>
      <w:r w:rsidRPr="0000617D">
        <w:t>School of Epidemiology, Public Health and Preventive Medicine, University of Ottawa, Ottawa, Ontario, Canada. 75 Laurier Ave E, Ottawa.</w:t>
      </w:r>
    </w:p>
    <w:p w14:paraId="2E3CBF2C" w14:textId="6B7EB8F3" w:rsidR="007E6FB1" w:rsidRDefault="007E6FB1">
      <w:r>
        <w:br w:type="page"/>
      </w:r>
    </w:p>
    <w:p w14:paraId="047FCC6E" w14:textId="30AEA917" w:rsidR="00882A2A" w:rsidRDefault="00882A2A" w:rsidP="00882A2A">
      <w:pPr>
        <w:pStyle w:val="A1stlevel"/>
        <w:numPr>
          <w:ilvl w:val="0"/>
          <w:numId w:val="4"/>
        </w:numPr>
        <w:rPr>
          <w:rFonts w:eastAsiaTheme="minorEastAsia"/>
        </w:rPr>
      </w:pPr>
      <w:bookmarkStart w:id="0" w:name="_Hlk57237583"/>
      <w:r>
        <w:rPr>
          <w:rFonts w:eastAsiaTheme="minorEastAsia"/>
        </w:rPr>
        <w:lastRenderedPageBreak/>
        <w:t>Interrupted time series graphs</w:t>
      </w:r>
    </w:p>
    <w:p w14:paraId="3799A462" w14:textId="5F6A72C4" w:rsidR="00882A2A" w:rsidRDefault="00882A2A" w:rsidP="00882A2A">
      <w:r>
        <w:t>The following, Figure S1, shows an example of a simulated data set using the parameterisation shown in equation 1, section 3.1.</w:t>
      </w:r>
    </w:p>
    <w:p w14:paraId="65818F9E" w14:textId="77777777" w:rsidR="00B4561E" w:rsidRDefault="00882A2A" w:rsidP="00B4561E">
      <w:pPr>
        <w:pStyle w:val="ListParagraph"/>
        <w:keepNext/>
        <w:ind w:left="432"/>
      </w:pPr>
      <w:r>
        <w:rPr>
          <w:noProof/>
          <w:lang w:eastAsia="en-AU"/>
        </w:rPr>
        <w:drawing>
          <wp:inline distT="0" distB="0" distL="0" distR="0" wp14:anchorId="42ACBB20" wp14:editId="00DEEC1C">
            <wp:extent cx="3009013" cy="4376746"/>
            <wp:effectExtent l="0" t="0" r="1270" b="508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38554" cy="4419714"/>
                    </a:xfrm>
                    <a:prstGeom prst="rect">
                      <a:avLst/>
                    </a:prstGeom>
                  </pic:spPr>
                </pic:pic>
              </a:graphicData>
            </a:graphic>
          </wp:inline>
        </w:drawing>
      </w:r>
    </w:p>
    <w:p w14:paraId="305ABC7F" w14:textId="574372C9" w:rsidR="00882A2A" w:rsidRDefault="00B4561E" w:rsidP="00C15C05">
      <w:pPr>
        <w:pStyle w:val="Caption"/>
      </w:pPr>
      <w:r>
        <w:t>Figure S</w:t>
      </w:r>
      <w:r w:rsidR="007E6FB1">
        <w:fldChar w:fldCharType="begin"/>
      </w:r>
      <w:r w:rsidR="007E6FB1">
        <w:instrText xml:space="preserve"> SEQ Figure \* ARABIC </w:instrText>
      </w:r>
      <w:r w:rsidR="007E6FB1">
        <w:fldChar w:fldCharType="separate"/>
      </w:r>
      <w:r w:rsidR="00327F1E">
        <w:rPr>
          <w:noProof/>
        </w:rPr>
        <w:t>1</w:t>
      </w:r>
      <w:r w:rsidR="007E6FB1">
        <w:rPr>
          <w:noProof/>
        </w:rPr>
        <w:fldChar w:fldCharType="end"/>
      </w:r>
      <w:r w:rsidR="00882A2A">
        <w:t>: An example of two simulated data sets. This figure was created using the model (Y</w:t>
      </w:r>
      <w:r w:rsidR="00882A2A">
        <w:rPr>
          <w:sz w:val="12"/>
          <w:szCs w:val="12"/>
        </w:rPr>
        <w:t xml:space="preserve">t </w:t>
      </w:r>
      <w:r w:rsidR="00882A2A">
        <w:t xml:space="preserve">= </w:t>
      </w:r>
      <w:r w:rsidR="00882A2A">
        <w:rPr>
          <w:rFonts w:ascii="Symbol" w:hAnsi="Symbol" w:cs="Symbol"/>
        </w:rPr>
        <w:t></w:t>
      </w:r>
      <w:r w:rsidR="00882A2A">
        <w:rPr>
          <w:sz w:val="12"/>
          <w:szCs w:val="12"/>
        </w:rPr>
        <w:t xml:space="preserve">0 </w:t>
      </w:r>
      <w:r w:rsidR="00882A2A">
        <w:t xml:space="preserve">+ </w:t>
      </w:r>
      <w:r w:rsidR="00882A2A">
        <w:rPr>
          <w:rFonts w:ascii="Symbol" w:hAnsi="Symbol" w:cs="Symbol"/>
        </w:rPr>
        <w:t></w:t>
      </w:r>
      <w:r w:rsidR="00882A2A">
        <w:rPr>
          <w:sz w:val="12"/>
          <w:szCs w:val="12"/>
        </w:rPr>
        <w:t>1</w:t>
      </w:r>
      <w:r w:rsidR="00882A2A">
        <w:t>t</w:t>
      </w:r>
      <w:r w:rsidR="00882A2A">
        <w:rPr>
          <w:sz w:val="12"/>
          <w:szCs w:val="12"/>
        </w:rPr>
        <w:t xml:space="preserve"> </w:t>
      </w:r>
      <w:r w:rsidR="00882A2A">
        <w:t xml:space="preserve">+ </w:t>
      </w:r>
      <w:r w:rsidR="00882A2A">
        <w:rPr>
          <w:rFonts w:ascii="Symbol" w:hAnsi="Symbol" w:cs="Symbol"/>
        </w:rPr>
        <w:t></w:t>
      </w:r>
      <w:r w:rsidR="00882A2A">
        <w:rPr>
          <w:sz w:val="12"/>
          <w:szCs w:val="12"/>
        </w:rPr>
        <w:t>2</w:t>
      </w:r>
      <w:r w:rsidR="00882A2A">
        <w:t>D</w:t>
      </w:r>
      <w:r w:rsidR="00882A2A">
        <w:rPr>
          <w:sz w:val="12"/>
          <w:szCs w:val="12"/>
        </w:rPr>
        <w:t xml:space="preserve">t </w:t>
      </w:r>
      <w:r w:rsidR="00882A2A">
        <w:t xml:space="preserve">+ </w:t>
      </w:r>
      <w:r w:rsidR="00882A2A">
        <w:rPr>
          <w:rFonts w:ascii="Symbol" w:hAnsi="Symbol" w:cs="Symbol"/>
        </w:rPr>
        <w:t></w:t>
      </w:r>
      <w:r w:rsidR="00882A2A">
        <w:rPr>
          <w:rFonts w:ascii="Symbol" w:hAnsi="Symbol" w:cs="Symbol"/>
          <w:sz w:val="12"/>
          <w:szCs w:val="12"/>
        </w:rPr>
        <w:t></w:t>
      </w:r>
      <w:r w:rsidR="00882A2A">
        <w:rPr>
          <w:rFonts w:ascii="Symbol" w:hAnsi="Symbol" w:cs="Symbol"/>
        </w:rPr>
        <w:t></w:t>
      </w:r>
      <w:r w:rsidR="00882A2A" w:rsidRPr="00403CA7">
        <w:rPr>
          <w:rFonts w:cstheme="minorHAnsi"/>
        </w:rPr>
        <w:t>t</w:t>
      </w:r>
      <w:r w:rsidR="00882A2A">
        <w:rPr>
          <w:rFonts w:ascii="Symbol" w:hAnsi="Symbol" w:cs="Symbol"/>
        </w:rPr>
        <w:t></w:t>
      </w:r>
      <w:r w:rsidR="00882A2A">
        <w:rPr>
          <w:rFonts w:ascii="Symbol" w:hAnsi="Symbol" w:cs="Symbol"/>
        </w:rPr>
        <w:t></w:t>
      </w:r>
      <w:r w:rsidR="00882A2A">
        <w:t>T</w:t>
      </w:r>
      <w:r w:rsidR="00882A2A">
        <w:rPr>
          <w:rFonts w:ascii="Symbol" w:hAnsi="Symbol" w:cs="Symbol"/>
          <w:sz w:val="12"/>
          <w:szCs w:val="12"/>
        </w:rPr>
        <w:t></w:t>
      </w:r>
      <w:r w:rsidR="00882A2A">
        <w:rPr>
          <w:rFonts w:ascii="Symbol" w:hAnsi="Symbol" w:cs="Symbol"/>
        </w:rPr>
        <w:t></w:t>
      </w:r>
      <w:r w:rsidR="00882A2A">
        <w:t>D</w:t>
      </w:r>
      <w:r w:rsidR="00882A2A">
        <w:rPr>
          <w:sz w:val="12"/>
          <w:szCs w:val="12"/>
        </w:rPr>
        <w:t xml:space="preserve">t </w:t>
      </w:r>
      <w:r w:rsidR="00882A2A">
        <w:rPr>
          <w:rFonts w:ascii="Symbol" w:hAnsi="Symbol" w:cs="Symbol"/>
        </w:rPr>
        <w:t></w:t>
      </w:r>
      <w:r w:rsidR="00882A2A" w:rsidRPr="005965D3">
        <w:rPr>
          <w:rFonts w:ascii="Symbol" w:hAnsi="Symbol" w:cs="Symbol"/>
        </w:rPr>
        <w:t></w:t>
      </w:r>
      <w:r w:rsidR="00882A2A">
        <w:rPr>
          <w:rFonts w:ascii="Symbol" w:hAnsi="Symbol" w:cs="Symbol"/>
        </w:rPr>
        <w:t></w:t>
      </w:r>
      <w:r w:rsidR="00882A2A" w:rsidRPr="005965D3">
        <w:rPr>
          <w:vertAlign w:val="subscript"/>
        </w:rPr>
        <w:t>t</w:t>
      </w:r>
      <w:r w:rsidR="00882A2A" w:rsidRPr="001225C3">
        <w:t xml:space="preserve"> </w:t>
      </w:r>
      <w:r w:rsidR="00882A2A">
        <w:t xml:space="preserve">where </w:t>
      </w:r>
      <w:r w:rsidR="00882A2A" w:rsidRPr="005965D3">
        <w:rPr>
          <w:rFonts w:ascii="Symbol" w:hAnsi="Symbol" w:cs="Symbol"/>
        </w:rPr>
        <w:t></w:t>
      </w:r>
      <w:r w:rsidR="00882A2A">
        <w:rPr>
          <w:rFonts w:ascii="Symbol" w:hAnsi="Symbol" w:cs="Symbol"/>
        </w:rPr>
        <w:t></w:t>
      </w:r>
      <w:r w:rsidR="00882A2A" w:rsidRPr="005965D3">
        <w:rPr>
          <w:vertAlign w:val="subscript"/>
        </w:rPr>
        <w:t>t</w:t>
      </w:r>
      <w:r w:rsidR="00882A2A" w:rsidRPr="005965D3">
        <w:t xml:space="preserve"> </w:t>
      </w:r>
      <w:r w:rsidR="00882A2A">
        <w:rPr>
          <w:rFonts w:ascii="Symbol" w:hAnsi="Symbol" w:cs="Symbol"/>
        </w:rPr>
        <w:t></w:t>
      </w:r>
      <w:r w:rsidR="00882A2A" w:rsidRPr="00825B5B">
        <w:t xml:space="preserve"> </w:t>
      </w:r>
      <w:r w:rsidR="00882A2A" w:rsidRPr="005965D3">
        <w:t>ρ</w:t>
      </w:r>
      <w:r w:rsidR="00882A2A" w:rsidRPr="005965D3">
        <w:rPr>
          <w:rFonts w:ascii="Symbol" w:hAnsi="Symbol" w:cs="Symbol"/>
        </w:rPr>
        <w:t></w:t>
      </w:r>
      <w:r w:rsidR="00882A2A">
        <w:rPr>
          <w:rFonts w:ascii="Symbol" w:hAnsi="Symbol" w:cs="Symbol"/>
        </w:rPr>
        <w:t></w:t>
      </w:r>
      <w:r w:rsidR="00882A2A" w:rsidRPr="005965D3">
        <w:rPr>
          <w:vertAlign w:val="subscript"/>
        </w:rPr>
        <w:t>t-1</w:t>
      </w:r>
      <w:r w:rsidR="00882A2A">
        <w:t>+</w:t>
      </w:r>
      <w:r w:rsidR="00882A2A">
        <w:rPr>
          <w:rFonts w:ascii="Symbol" w:hAnsi="Symbol" w:cs="Symbol"/>
        </w:rPr>
        <w:t></w:t>
      </w:r>
      <w:r w:rsidR="00882A2A">
        <w:t>N(0,σ</w:t>
      </w:r>
      <w:r w:rsidR="00882A2A" w:rsidRPr="003326F8">
        <w:rPr>
          <w:vertAlign w:val="superscript"/>
        </w:rPr>
        <w:t>2</w:t>
      </w:r>
      <w:r w:rsidR="00882A2A">
        <w:t xml:space="preserve">)), with parameters </w:t>
      </w:r>
      <w:r w:rsidR="00882A2A">
        <w:rPr>
          <w:rFonts w:ascii="Symbol" w:hAnsi="Symbol" w:cs="Symbol"/>
        </w:rPr>
        <w:t></w:t>
      </w:r>
      <w:r w:rsidR="00882A2A">
        <w:rPr>
          <w:sz w:val="12"/>
          <w:szCs w:val="12"/>
        </w:rPr>
        <w:t xml:space="preserve">0 </w:t>
      </w:r>
      <w:r w:rsidR="00882A2A">
        <w:t xml:space="preserve">= 0 (y-intercept), </w:t>
      </w:r>
      <w:r w:rsidR="00882A2A">
        <w:rPr>
          <w:rFonts w:ascii="Symbol" w:hAnsi="Symbol" w:cs="Symbol"/>
        </w:rPr>
        <w:t></w:t>
      </w:r>
      <w:r w:rsidR="00882A2A">
        <w:rPr>
          <w:sz w:val="12"/>
          <w:szCs w:val="12"/>
        </w:rPr>
        <w:t xml:space="preserve">1 </w:t>
      </w:r>
      <w:r w:rsidR="00882A2A">
        <w:t xml:space="preserve">= 0 (pre-interruption slope), </w:t>
      </w:r>
      <w:r w:rsidR="00882A2A">
        <w:rPr>
          <w:rFonts w:ascii="Symbol" w:hAnsi="Symbol" w:cs="Symbol"/>
        </w:rPr>
        <w:t></w:t>
      </w:r>
      <w:r w:rsidR="00882A2A">
        <w:rPr>
          <w:sz w:val="12"/>
          <w:szCs w:val="12"/>
        </w:rPr>
        <w:t>2</w:t>
      </w:r>
      <w:r w:rsidR="00882A2A">
        <w:t xml:space="preserve"> = 2 (level change at time of interruption), </w:t>
      </w:r>
      <w:r w:rsidR="00882A2A">
        <w:rPr>
          <w:rFonts w:ascii="Symbol" w:hAnsi="Symbol" w:cs="Symbol"/>
        </w:rPr>
        <w:t></w:t>
      </w:r>
      <w:r w:rsidR="00882A2A">
        <w:rPr>
          <w:sz w:val="12"/>
          <w:szCs w:val="12"/>
        </w:rPr>
        <w:t>3</w:t>
      </w:r>
      <w:r w:rsidR="00882A2A">
        <w:t xml:space="preserve"> = 0.1 (slope change after interruption), and σ=1, D</w:t>
      </w:r>
      <w:r w:rsidR="00882A2A">
        <w:rPr>
          <w:sz w:val="12"/>
          <w:szCs w:val="12"/>
        </w:rPr>
        <w:t>t</w:t>
      </w:r>
      <w:r w:rsidR="00882A2A">
        <w:t xml:space="preserve"> is an indicator variable that is 0 for pre-interruption times and 1 for post-interruption times. In Figure 1A the autocorrelation (</w:t>
      </w:r>
      <w:r w:rsidR="00882A2A" w:rsidRPr="005965D3">
        <w:t>ρ</w:t>
      </w:r>
      <w:r w:rsidR="00882A2A">
        <w:t>) is 0.8, in Figure 1B it is 0.</w:t>
      </w:r>
    </w:p>
    <w:bookmarkEnd w:id="0"/>
    <w:p w14:paraId="519778F6" w14:textId="3B085D71" w:rsidR="00C15C05" w:rsidRDefault="00C15C05">
      <w:r>
        <w:br w:type="page"/>
      </w:r>
    </w:p>
    <w:p w14:paraId="3D0C6945" w14:textId="7A8E9D56" w:rsidR="00882A2A" w:rsidRDefault="00174111" w:rsidP="007B304F">
      <w:pPr>
        <w:pStyle w:val="A1stlevel"/>
        <w:numPr>
          <w:ilvl w:val="0"/>
          <w:numId w:val="4"/>
        </w:numPr>
        <w:rPr>
          <w:rFonts w:eastAsiaTheme="minorEastAsia"/>
        </w:rPr>
      </w:pPr>
      <w:r>
        <w:rPr>
          <w:rFonts w:eastAsiaTheme="minorEastAsia"/>
        </w:rPr>
        <w:t>Slope change estimates</w:t>
      </w:r>
    </w:p>
    <w:p w14:paraId="4C36E58D" w14:textId="51798A52" w:rsidR="00174111" w:rsidRDefault="00174111" w:rsidP="00174111">
      <w:r>
        <w:t>The following, Figure S2, shows the distribution of slope change estimates for parameters 2 for level change and 0.1 for slope change.</w:t>
      </w:r>
    </w:p>
    <w:p w14:paraId="4F9029E6" w14:textId="77777777" w:rsidR="00B4561E" w:rsidRDefault="00174111" w:rsidP="00B4561E">
      <w:pPr>
        <w:pStyle w:val="Caption"/>
        <w:keepNext/>
      </w:pPr>
      <w:bookmarkStart w:id="1" w:name="_Ref13826578"/>
      <w:bookmarkStart w:id="2" w:name="_Ref48121047"/>
      <w:r>
        <w:rPr>
          <w:noProof/>
          <w:lang w:eastAsia="en-AU"/>
        </w:rPr>
        <w:drawing>
          <wp:inline distT="0" distB="0" distL="0" distR="0" wp14:anchorId="595CF452" wp14:editId="5E15C288">
            <wp:extent cx="5731510" cy="2740660"/>
            <wp:effectExtent l="0" t="0" r="2540" b="254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740660"/>
                    </a:xfrm>
                    <a:prstGeom prst="rect">
                      <a:avLst/>
                    </a:prstGeom>
                  </pic:spPr>
                </pic:pic>
              </a:graphicData>
            </a:graphic>
          </wp:inline>
        </w:drawing>
      </w:r>
    </w:p>
    <w:p w14:paraId="0F291F7E" w14:textId="0E7B2414" w:rsidR="00C15C05" w:rsidRDefault="00B4561E" w:rsidP="00174111">
      <w:pPr>
        <w:pStyle w:val="Caption"/>
      </w:pPr>
      <w:r>
        <w:t>Figure S</w:t>
      </w:r>
      <w:r w:rsidR="007E6FB1">
        <w:fldChar w:fldCharType="begin"/>
      </w:r>
      <w:r w:rsidR="007E6FB1">
        <w:instrText xml:space="preserve"> SEQ Figure \* ARABIC </w:instrText>
      </w:r>
      <w:r w:rsidR="007E6FB1">
        <w:fldChar w:fldCharType="separate"/>
      </w:r>
      <w:r w:rsidR="00327F1E">
        <w:rPr>
          <w:noProof/>
        </w:rPr>
        <w:t>2</w:t>
      </w:r>
      <w:r w:rsidR="007E6FB1">
        <w:rPr>
          <w:noProof/>
        </w:rPr>
        <w:fldChar w:fldCharType="end"/>
      </w:r>
      <w:bookmarkEnd w:id="1"/>
      <w:bookmarkEnd w:id="2"/>
      <w:r w:rsidR="00174111">
        <w:t>: Distributions of slope change estimates calculated from four statistical methods, from top to bottom: autoregressive integrated</w:t>
      </w:r>
      <w:r w:rsidR="00174111" w:rsidRPr="00572C80">
        <w:t xml:space="preserve"> </w:t>
      </w:r>
      <w:r w:rsidR="00174111">
        <w:t>moving average (ARIMA) (purple), ordinary least squares regression (OLS) (blue), Prais-Winsten (PW) (green) and restricted maximum likelihood (REML) (orange). The vertical axis shows the length of the time series. The five vertical columns display the results for different values of autocorrelation. The vertical black line represents the true parameter value (</w:t>
      </w:r>
      <w:r w:rsidR="00174111">
        <w:rPr>
          <w:rFonts w:ascii="Symbol" w:hAnsi="Symbol" w:cs="Symbol"/>
        </w:rPr>
        <w:t></w:t>
      </w:r>
      <w:r w:rsidR="00174111">
        <w:rPr>
          <w:sz w:val="12"/>
          <w:szCs w:val="12"/>
        </w:rPr>
        <w:t>3</w:t>
      </w:r>
      <w:r w:rsidR="00174111">
        <w:t>). Each subset of four curves shows the distribution from a different analysis method for a given combination of time series length and autocorrelation. The simulation combination presented is for a level change of 2 and slope change of 0.1; however, other combinations give similar results. The Satterthwaite adjustment to the REML method and the Newey-West adjustment to the OLS method do not impact the estimate of level or slope change, hence these parameter estimates are not shown.</w:t>
      </w:r>
    </w:p>
    <w:p w14:paraId="2523DD4C" w14:textId="77777777" w:rsidR="00C15C05" w:rsidRDefault="00C15C05">
      <w:pPr>
        <w:rPr>
          <w:i/>
          <w:iCs/>
          <w:color w:val="44546A" w:themeColor="text2"/>
          <w:sz w:val="18"/>
          <w:szCs w:val="18"/>
        </w:rPr>
      </w:pPr>
      <w:r>
        <w:br w:type="page"/>
      </w:r>
    </w:p>
    <w:p w14:paraId="4734666B" w14:textId="20E4C8DD" w:rsidR="00882A2A" w:rsidRDefault="00882A2A" w:rsidP="007B304F">
      <w:pPr>
        <w:pStyle w:val="A1stlevel"/>
        <w:numPr>
          <w:ilvl w:val="0"/>
          <w:numId w:val="4"/>
        </w:numPr>
        <w:rPr>
          <w:rFonts w:eastAsiaTheme="minorEastAsia"/>
        </w:rPr>
      </w:pPr>
      <w:r>
        <w:rPr>
          <w:rFonts w:eastAsiaTheme="minorEastAsia"/>
        </w:rPr>
        <w:t>Differences between slope and level change parameters</w:t>
      </w:r>
    </w:p>
    <w:p w14:paraId="22449401" w14:textId="77777777" w:rsidR="007B304F" w:rsidRDefault="007B304F" w:rsidP="007B304F">
      <w:r>
        <w:t xml:space="preserve">The following nested loop plots </w:t>
      </w:r>
      <w:r>
        <w:rPr>
          <w:noProof/>
        </w:rPr>
        <w:t>(Rücker and Schwarzer 2014)</w:t>
      </w:r>
      <w:r>
        <w:t xml:space="preserve"> show the similarities in estimates and performance measures across the eight different level and slope change parameters. Each statistical method is denoted using different coloured and shaped points across each combination of time series length, level change and slope change. </w:t>
      </w:r>
    </w:p>
    <w:p w14:paraId="3BEEB165" w14:textId="77777777" w:rsidR="007B304F" w:rsidRPr="00B94148" w:rsidRDefault="007B304F" w:rsidP="007B304F">
      <w:pPr>
        <w:pStyle w:val="ListParagraph"/>
        <w:keepNext/>
        <w:keepLines/>
        <w:numPr>
          <w:ilvl w:val="1"/>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p>
    <w:p w14:paraId="4F185106" w14:textId="77777777" w:rsidR="007B304F" w:rsidRPr="00B94148" w:rsidRDefault="007B304F" w:rsidP="007B304F">
      <w:pPr>
        <w:pStyle w:val="ListParagraph"/>
        <w:keepNext/>
        <w:keepLines/>
        <w:numPr>
          <w:ilvl w:val="1"/>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p>
    <w:p w14:paraId="72E92B25" w14:textId="058BC1C4" w:rsidR="007B304F" w:rsidRPr="00D36BEE" w:rsidRDefault="007B304F" w:rsidP="007B304F">
      <w:pPr>
        <w:pStyle w:val="A2ndLevel"/>
        <w:numPr>
          <w:ilvl w:val="1"/>
          <w:numId w:val="4"/>
        </w:numPr>
      </w:pPr>
      <w:bookmarkStart w:id="3" w:name="_Ref48120871"/>
      <w:r>
        <w:t>Level change bias</w:t>
      </w:r>
      <w:bookmarkEnd w:id="3"/>
    </w:p>
    <w:p w14:paraId="76290DB8" w14:textId="77777777" w:rsidR="007B304F" w:rsidRDefault="007B304F" w:rsidP="007B304F">
      <w:pPr>
        <w:keepNext/>
      </w:pPr>
      <w:r>
        <w:rPr>
          <w:noProof/>
          <w:lang w:eastAsia="en-AU"/>
        </w:rPr>
        <w:drawing>
          <wp:inline distT="0" distB="0" distL="0" distR="0" wp14:anchorId="1B55F8AB" wp14:editId="4C316873">
            <wp:extent cx="5731510" cy="2292985"/>
            <wp:effectExtent l="0" t="0" r="2540" b="0"/>
            <wp:docPr id="36" name="Picture 36" descr="A picture containing wal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ho_0_bias_lines_bia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20003F9C" w14:textId="384D8738"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w:t>
      </w:r>
      <w:r w:rsidR="007E6FB1">
        <w:rPr>
          <w:noProof/>
        </w:rPr>
        <w:fldChar w:fldCharType="end"/>
      </w:r>
      <w:r w:rsidR="007B304F">
        <w:t>:</w:t>
      </w:r>
      <w:r w:rsidR="007B304F" w:rsidRPr="00173E07">
        <w:t xml:space="preserve"> </w:t>
      </w:r>
      <w:r w:rsidR="007B304F">
        <w:t>Bias in level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44950F93" w14:textId="77777777" w:rsidR="007B304F" w:rsidRDefault="007B304F" w:rsidP="007B304F">
      <w:pPr>
        <w:keepNext/>
      </w:pPr>
      <w:r>
        <w:rPr>
          <w:noProof/>
          <w:lang w:eastAsia="en-AU"/>
        </w:rPr>
        <w:drawing>
          <wp:inline distT="0" distB="0" distL="0" distR="0" wp14:anchorId="1E80E3B0" wp14:editId="51AB9D98">
            <wp:extent cx="5731510" cy="2292985"/>
            <wp:effectExtent l="0" t="0" r="2540" b="0"/>
            <wp:docPr id="35" name="Picture 35" descr="A group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ho_2_bias_lines_bia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25835451" w14:textId="28759D6D"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w:t>
      </w:r>
      <w:r w:rsidR="007E6FB1">
        <w:rPr>
          <w:noProof/>
        </w:rPr>
        <w:fldChar w:fldCharType="end"/>
      </w:r>
      <w:r w:rsidR="007B304F">
        <w:t>:</w:t>
      </w:r>
      <w:r w:rsidR="007B304F" w:rsidRPr="00173E07">
        <w:t xml:space="preserve"> </w:t>
      </w:r>
      <w:r w:rsidR="007B304F">
        <w:t>Bias in level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3A468011" w14:textId="77777777" w:rsidR="007B304F" w:rsidRDefault="007B304F" w:rsidP="007B304F">
      <w:pPr>
        <w:keepNext/>
      </w:pPr>
      <w:r>
        <w:rPr>
          <w:noProof/>
          <w:lang w:eastAsia="en-AU"/>
        </w:rPr>
        <w:drawing>
          <wp:inline distT="0" distB="0" distL="0" distR="0" wp14:anchorId="3FC9B513" wp14:editId="3834601C">
            <wp:extent cx="5731510" cy="2292985"/>
            <wp:effectExtent l="0" t="0" r="2540" b="0"/>
            <wp:docPr id="31" name="Picture 31" descr="A picture containing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ho_4_bias_lines_bia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3DABE172" w14:textId="502272F3"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5</w:t>
      </w:r>
      <w:r w:rsidR="007E6FB1">
        <w:rPr>
          <w:noProof/>
        </w:rPr>
        <w:fldChar w:fldCharType="end"/>
      </w:r>
      <w:r w:rsidR="007B304F">
        <w:t>:</w:t>
      </w:r>
      <w:r w:rsidR="007B304F" w:rsidRPr="00173E07">
        <w:t xml:space="preserve"> </w:t>
      </w:r>
      <w:r w:rsidR="007B304F">
        <w:t>Bias in level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05F4A105" w14:textId="77777777" w:rsidR="007B304F" w:rsidRDefault="007B304F" w:rsidP="007B304F">
      <w:pPr>
        <w:keepNext/>
      </w:pPr>
      <w:r>
        <w:rPr>
          <w:noProof/>
          <w:lang w:eastAsia="en-AU"/>
        </w:rPr>
        <w:drawing>
          <wp:inline distT="0" distB="0" distL="0" distR="0" wp14:anchorId="4C57F394" wp14:editId="652853B3">
            <wp:extent cx="5731510" cy="2292985"/>
            <wp:effectExtent l="0" t="0" r="2540" b="0"/>
            <wp:docPr id="30" name="Picture 30" descr="A picture containing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ho_6_bias_lines_bia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14D1DEB0" w14:textId="658CE9AB"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6</w:t>
      </w:r>
      <w:r w:rsidR="007E6FB1">
        <w:rPr>
          <w:noProof/>
        </w:rPr>
        <w:fldChar w:fldCharType="end"/>
      </w:r>
      <w:r w:rsidR="007B304F">
        <w:t>:</w:t>
      </w:r>
      <w:r w:rsidR="007B304F" w:rsidRPr="00173E07">
        <w:t xml:space="preserve"> </w:t>
      </w:r>
      <w:r w:rsidR="007B304F">
        <w:t>Bias in level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5258BD4F" w14:textId="77777777" w:rsidR="007B304F" w:rsidRDefault="007B304F" w:rsidP="007B304F">
      <w:pPr>
        <w:keepNext/>
      </w:pPr>
      <w:r>
        <w:rPr>
          <w:noProof/>
          <w:lang w:eastAsia="en-AU"/>
        </w:rPr>
        <w:drawing>
          <wp:inline distT="0" distB="0" distL="0" distR="0" wp14:anchorId="571FD92F" wp14:editId="7BDBD423">
            <wp:extent cx="5731510" cy="2292985"/>
            <wp:effectExtent l="0" t="0" r="2540" b="0"/>
            <wp:docPr id="21" name="Picture 21" descr="A row of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ho_8_bias_lines_bia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31636275" w14:textId="6D475918"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7</w:t>
      </w:r>
      <w:r w:rsidR="007E6FB1">
        <w:rPr>
          <w:noProof/>
        </w:rPr>
        <w:fldChar w:fldCharType="end"/>
      </w:r>
      <w:r w:rsidR="007B304F">
        <w:t>:</w:t>
      </w:r>
      <w:r w:rsidR="007B304F" w:rsidRPr="00173E07">
        <w:t xml:space="preserve"> </w:t>
      </w:r>
      <w:r w:rsidR="007B304F">
        <w:t>Bias in level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4CC4E56A" w14:textId="77777777" w:rsidR="007B304F" w:rsidRDefault="007B304F" w:rsidP="007B304F">
      <w:pPr>
        <w:pStyle w:val="A2ndLevel"/>
        <w:numPr>
          <w:ilvl w:val="1"/>
          <w:numId w:val="4"/>
        </w:numPr>
      </w:pPr>
      <w:bookmarkStart w:id="4" w:name="_Ref48905014"/>
      <w:r>
        <w:t>Slope change bias</w:t>
      </w:r>
      <w:bookmarkEnd w:id="4"/>
    </w:p>
    <w:p w14:paraId="38A1F537" w14:textId="77777777" w:rsidR="007B304F" w:rsidRDefault="007B304F" w:rsidP="007B304F">
      <w:pPr>
        <w:keepNext/>
      </w:pPr>
      <w:r>
        <w:rPr>
          <w:noProof/>
          <w:lang w:eastAsia="en-AU"/>
        </w:rPr>
        <w:drawing>
          <wp:inline distT="0" distB="0" distL="0" distR="0" wp14:anchorId="3B662A6B" wp14:editId="59760D55">
            <wp:extent cx="5731510" cy="2292985"/>
            <wp:effectExtent l="0" t="0" r="2540" b="0"/>
            <wp:docPr id="46" name="Picture 4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rho_0_bias_lines_bia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3849136D" w14:textId="5386EA40"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8</w:t>
      </w:r>
      <w:r w:rsidR="007E6FB1">
        <w:rPr>
          <w:noProof/>
        </w:rPr>
        <w:fldChar w:fldCharType="end"/>
      </w:r>
      <w:r w:rsidR="007B304F">
        <w:t>:</w:t>
      </w:r>
      <w:r w:rsidR="007B304F" w:rsidRPr="00173E07">
        <w:t xml:space="preserve"> </w:t>
      </w:r>
      <w:r w:rsidR="007B304F">
        <w:t>Bias in slope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667B0B45" w14:textId="77777777" w:rsidR="007B304F" w:rsidRDefault="007B304F" w:rsidP="007B304F">
      <w:pPr>
        <w:keepNext/>
      </w:pPr>
      <w:r>
        <w:rPr>
          <w:noProof/>
          <w:lang w:eastAsia="en-AU"/>
        </w:rPr>
        <w:drawing>
          <wp:inline distT="0" distB="0" distL="0" distR="0" wp14:anchorId="20EA5424" wp14:editId="58AAAFE2">
            <wp:extent cx="5731510" cy="2292985"/>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ho_2_bias_lines_bia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196C4BA2" w14:textId="4FEFE852"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9</w:t>
      </w:r>
      <w:r w:rsidR="007E6FB1">
        <w:rPr>
          <w:noProof/>
        </w:rPr>
        <w:fldChar w:fldCharType="end"/>
      </w:r>
      <w:r w:rsidR="007B304F">
        <w:t>:</w:t>
      </w:r>
      <w:r w:rsidR="007B304F" w:rsidRPr="00173E07">
        <w:t xml:space="preserve"> </w:t>
      </w:r>
      <w:r w:rsidR="007B304F">
        <w:t>Bias in slope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6A9E391A" w14:textId="77777777" w:rsidR="007B304F" w:rsidRDefault="007B304F" w:rsidP="007B304F">
      <w:pPr>
        <w:keepNext/>
      </w:pPr>
      <w:r>
        <w:rPr>
          <w:noProof/>
          <w:lang w:eastAsia="en-AU"/>
        </w:rPr>
        <w:drawing>
          <wp:inline distT="0" distB="0" distL="0" distR="0" wp14:anchorId="272A63E5" wp14:editId="20470629">
            <wp:extent cx="5731510" cy="2292985"/>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ho_4_bias_lines_bia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53017D93" w14:textId="6A6D90CD"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10</w:t>
      </w:r>
      <w:r w:rsidR="007E6FB1">
        <w:rPr>
          <w:noProof/>
        </w:rPr>
        <w:fldChar w:fldCharType="end"/>
      </w:r>
      <w:r w:rsidR="007B304F">
        <w:t>:</w:t>
      </w:r>
      <w:r w:rsidR="007B304F" w:rsidRPr="00173E07">
        <w:t xml:space="preserve"> </w:t>
      </w:r>
      <w:r w:rsidR="007B304F">
        <w:t>Bias in slope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7B3B5627" w14:textId="77777777" w:rsidR="007B304F" w:rsidRDefault="007B304F" w:rsidP="007B304F">
      <w:pPr>
        <w:keepNext/>
      </w:pPr>
      <w:r>
        <w:rPr>
          <w:noProof/>
          <w:lang w:eastAsia="en-AU"/>
        </w:rPr>
        <w:drawing>
          <wp:inline distT="0" distB="0" distL="0" distR="0" wp14:anchorId="5FC40EB0" wp14:editId="7F744DD3">
            <wp:extent cx="5731510" cy="2292985"/>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rho_6_bias_lines_bi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2E6509A2" w14:textId="57E12F62"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11</w:t>
      </w:r>
      <w:r w:rsidR="007E6FB1">
        <w:rPr>
          <w:noProof/>
        </w:rPr>
        <w:fldChar w:fldCharType="end"/>
      </w:r>
      <w:r w:rsidR="007B304F">
        <w:t>:</w:t>
      </w:r>
      <w:r w:rsidR="007B304F" w:rsidRPr="00173E07">
        <w:t xml:space="preserve"> </w:t>
      </w:r>
      <w:r w:rsidR="007B304F">
        <w:t>Bias in slope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752F623E" w14:textId="77777777" w:rsidR="007B304F" w:rsidRDefault="007B304F" w:rsidP="007B304F">
      <w:pPr>
        <w:keepNext/>
      </w:pPr>
      <w:r>
        <w:rPr>
          <w:noProof/>
          <w:lang w:eastAsia="en-AU"/>
        </w:rPr>
        <w:drawing>
          <wp:inline distT="0" distB="0" distL="0" distR="0" wp14:anchorId="2BDA9A54" wp14:editId="7C5F59F6">
            <wp:extent cx="5731510" cy="2292985"/>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rho_8_bias_lines_bia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35D8CEEC" w14:textId="248AA072"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12</w:t>
      </w:r>
      <w:r w:rsidR="007E6FB1">
        <w:rPr>
          <w:noProof/>
        </w:rPr>
        <w:fldChar w:fldCharType="end"/>
      </w:r>
      <w:r w:rsidR="007B304F">
        <w:t>:</w:t>
      </w:r>
      <w:r w:rsidR="007B304F" w:rsidRPr="00173E07">
        <w:t xml:space="preserve"> </w:t>
      </w:r>
      <w:r w:rsidR="007B304F">
        <w:t>Bias in slope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59870AE0" w14:textId="77777777" w:rsidR="007B304F" w:rsidRDefault="007B304F" w:rsidP="007B304F">
      <w:pPr>
        <w:pStyle w:val="A2ndLevel"/>
        <w:numPr>
          <w:ilvl w:val="1"/>
          <w:numId w:val="4"/>
        </w:numPr>
      </w:pPr>
      <w:bookmarkStart w:id="5" w:name="_Ref48905069"/>
      <w:r>
        <w:t>Level change empirical standard error</w:t>
      </w:r>
      <w:bookmarkEnd w:id="5"/>
    </w:p>
    <w:p w14:paraId="2CB916BB" w14:textId="77777777" w:rsidR="007B304F" w:rsidRDefault="007B304F" w:rsidP="007B304F">
      <w:pPr>
        <w:keepNext/>
      </w:pPr>
      <w:r>
        <w:rPr>
          <w:noProof/>
          <w:lang w:eastAsia="en-AU"/>
        </w:rPr>
        <w:drawing>
          <wp:inline distT="0" distB="0" distL="0" distR="0" wp14:anchorId="710B1D36" wp14:editId="526CA1B8">
            <wp:extent cx="5731510" cy="2292985"/>
            <wp:effectExtent l="0" t="0" r="2540" b="0"/>
            <wp:docPr id="58" name="Picture 58"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perso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53A9D83A" w14:textId="6F783DFD"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13</w:t>
      </w:r>
      <w:r w:rsidR="007E6FB1">
        <w:rPr>
          <w:noProof/>
        </w:rPr>
        <w:fldChar w:fldCharType="end"/>
      </w:r>
      <w:r w:rsidR="007B304F">
        <w:t>:</w:t>
      </w:r>
      <w:r w:rsidR="007B304F" w:rsidRPr="00173E07">
        <w:t xml:space="preserve"> </w:t>
      </w:r>
      <w:r w:rsidR="007B304F">
        <w:t>Empirical standard error of level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35D9102C" w14:textId="77777777" w:rsidR="007B304F" w:rsidRDefault="007B304F" w:rsidP="007B304F">
      <w:pPr>
        <w:keepNext/>
      </w:pPr>
      <w:r>
        <w:rPr>
          <w:noProof/>
          <w:lang w:eastAsia="en-AU"/>
        </w:rPr>
        <w:drawing>
          <wp:inline distT="0" distB="0" distL="0" distR="0" wp14:anchorId="2C84E87C" wp14:editId="01D7B252">
            <wp:extent cx="5731510" cy="2292985"/>
            <wp:effectExtent l="0" t="0" r="2540" b="0"/>
            <wp:docPr id="57" name="Picture 57"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pers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634E3F6D" w14:textId="3FBA3BD2"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14</w:t>
      </w:r>
      <w:r w:rsidR="007E6FB1">
        <w:rPr>
          <w:noProof/>
        </w:rPr>
        <w:fldChar w:fldCharType="end"/>
      </w:r>
      <w:r w:rsidR="007B304F">
        <w:t>:</w:t>
      </w:r>
      <w:r w:rsidR="007B304F" w:rsidRPr="00173E07">
        <w:t xml:space="preserve"> </w:t>
      </w:r>
      <w:r w:rsidR="007B304F">
        <w:t>Empirical standard error of level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4BE41176" w14:textId="77777777" w:rsidR="007B304F" w:rsidRDefault="007B304F" w:rsidP="007B304F">
      <w:pPr>
        <w:keepNext/>
      </w:pPr>
      <w:r>
        <w:rPr>
          <w:noProof/>
          <w:lang w:eastAsia="en-AU"/>
        </w:rPr>
        <w:drawing>
          <wp:inline distT="0" distB="0" distL="0" distR="0" wp14:anchorId="4AE09C06" wp14:editId="25CE80C7">
            <wp:extent cx="5731510" cy="2292985"/>
            <wp:effectExtent l="0" t="0" r="2540" b="0"/>
            <wp:docPr id="56" name="Picture 5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person&#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077EC60B" w14:textId="3CEF839B"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15</w:t>
      </w:r>
      <w:r w:rsidR="007E6FB1">
        <w:rPr>
          <w:noProof/>
        </w:rPr>
        <w:fldChar w:fldCharType="end"/>
      </w:r>
      <w:r w:rsidR="007B304F">
        <w:t>:</w:t>
      </w:r>
      <w:r w:rsidR="007B304F" w:rsidRPr="00173E07">
        <w:t xml:space="preserve"> </w:t>
      </w:r>
      <w:r w:rsidR="007B304F">
        <w:t>Empirical standard error of level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2580563C" w14:textId="77777777" w:rsidR="007B304F" w:rsidRDefault="007B304F" w:rsidP="007B304F">
      <w:pPr>
        <w:keepNext/>
      </w:pPr>
      <w:r>
        <w:rPr>
          <w:noProof/>
          <w:lang w:eastAsia="en-AU"/>
        </w:rPr>
        <w:drawing>
          <wp:inline distT="0" distB="0" distL="0" distR="0" wp14:anchorId="7E2F20AA" wp14:editId="710519CF">
            <wp:extent cx="5731510" cy="2292985"/>
            <wp:effectExtent l="0" t="0" r="2540" b="0"/>
            <wp:docPr id="55" name="Picture 55"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perso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47790527" w14:textId="7248041D"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16</w:t>
      </w:r>
      <w:r w:rsidR="007E6FB1">
        <w:rPr>
          <w:noProof/>
        </w:rPr>
        <w:fldChar w:fldCharType="end"/>
      </w:r>
      <w:r w:rsidR="007B304F">
        <w:t>:</w:t>
      </w:r>
      <w:r w:rsidR="007B304F" w:rsidRPr="00173E07">
        <w:t xml:space="preserve"> </w:t>
      </w:r>
      <w:r w:rsidR="007B304F">
        <w:t>Empirical standard error of level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08C77C58" w14:textId="77777777" w:rsidR="007B304F" w:rsidRDefault="007B304F" w:rsidP="007B304F">
      <w:pPr>
        <w:keepNext/>
      </w:pPr>
      <w:r>
        <w:rPr>
          <w:noProof/>
          <w:lang w:eastAsia="en-AU"/>
        </w:rPr>
        <w:drawing>
          <wp:inline distT="0" distB="0" distL="0" distR="0" wp14:anchorId="6BBC045F" wp14:editId="27009930">
            <wp:extent cx="5731510" cy="2292985"/>
            <wp:effectExtent l="0" t="0" r="254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67F9E0E8" w14:textId="002E9D5C" w:rsidR="007B304F" w:rsidRDefault="00B4561E" w:rsidP="007B304F">
      <w:pPr>
        <w:pStyle w:val="Caption"/>
      </w:pPr>
      <w:r>
        <w:t>Figure S</w:t>
      </w:r>
      <w:r w:rsidR="007E6FB1">
        <w:fldChar w:fldCharType="begin"/>
      </w:r>
      <w:r w:rsidR="007E6FB1">
        <w:instrText xml:space="preserve"> </w:instrText>
      </w:r>
      <w:r w:rsidR="007E6FB1">
        <w:instrText xml:space="preserve">SEQ Figure \* ARABIC </w:instrText>
      </w:r>
      <w:r w:rsidR="007E6FB1">
        <w:fldChar w:fldCharType="separate"/>
      </w:r>
      <w:r w:rsidR="00327F1E">
        <w:rPr>
          <w:noProof/>
        </w:rPr>
        <w:t>17</w:t>
      </w:r>
      <w:r w:rsidR="007E6FB1">
        <w:rPr>
          <w:noProof/>
        </w:rPr>
        <w:fldChar w:fldCharType="end"/>
      </w:r>
      <w:r w:rsidR="007B304F">
        <w:t>:</w:t>
      </w:r>
      <w:r w:rsidR="007B304F" w:rsidRPr="00173E07">
        <w:t xml:space="preserve"> </w:t>
      </w:r>
      <w:r w:rsidR="007B304F">
        <w:t>Empirical standard error of level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7836132C" w14:textId="77777777" w:rsidR="007B304F" w:rsidRDefault="007B304F" w:rsidP="007B304F">
      <w:pPr>
        <w:pStyle w:val="A2ndLevel"/>
        <w:numPr>
          <w:ilvl w:val="1"/>
          <w:numId w:val="4"/>
        </w:numPr>
      </w:pPr>
      <w:bookmarkStart w:id="6" w:name="_Ref48905070"/>
      <w:r>
        <w:t>Slope change empirical standard error</w:t>
      </w:r>
      <w:bookmarkEnd w:id="6"/>
    </w:p>
    <w:p w14:paraId="4D8A7898" w14:textId="77777777" w:rsidR="007B304F" w:rsidRDefault="007B304F" w:rsidP="007B304F">
      <w:pPr>
        <w:keepNext/>
      </w:pPr>
      <w:r>
        <w:rPr>
          <w:noProof/>
          <w:lang w:eastAsia="en-AU"/>
        </w:rPr>
        <w:drawing>
          <wp:inline distT="0" distB="0" distL="0" distR="0" wp14:anchorId="5D0196D6" wp14:editId="210465C3">
            <wp:extent cx="5731510" cy="2292985"/>
            <wp:effectExtent l="0" t="0" r="2540" b="0"/>
            <wp:docPr id="63" name="Picture 63"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close up of a mans fac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54413190" w14:textId="7BAC2273" w:rsidR="007B304F" w:rsidRDefault="00B4561E" w:rsidP="007B304F">
      <w:pPr>
        <w:pStyle w:val="Caption"/>
      </w:pPr>
      <w:r>
        <w:t>Figure S</w:t>
      </w:r>
      <w:r w:rsidR="007E6FB1">
        <w:fldChar w:fldCharType="begin"/>
      </w:r>
      <w:r w:rsidR="007E6FB1">
        <w:instrText xml:space="preserve"> SEQ Figure \* ARABI</w:instrText>
      </w:r>
      <w:r w:rsidR="007E6FB1">
        <w:instrText xml:space="preserve">C </w:instrText>
      </w:r>
      <w:r w:rsidR="007E6FB1">
        <w:fldChar w:fldCharType="separate"/>
      </w:r>
      <w:r w:rsidR="00327F1E">
        <w:rPr>
          <w:noProof/>
        </w:rPr>
        <w:t>18</w:t>
      </w:r>
      <w:r w:rsidR="007E6FB1">
        <w:rPr>
          <w:noProof/>
        </w:rPr>
        <w:fldChar w:fldCharType="end"/>
      </w:r>
      <w:r w:rsidR="007B304F">
        <w:t>:</w:t>
      </w:r>
      <w:r w:rsidR="007B304F" w:rsidRPr="00173E07">
        <w:t xml:space="preserve"> </w:t>
      </w:r>
      <w:r w:rsidR="007B304F">
        <w:t>Empirical standard error of slope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6417530D" w14:textId="77777777" w:rsidR="007B304F" w:rsidRDefault="007B304F" w:rsidP="007B304F">
      <w:pPr>
        <w:keepNext/>
      </w:pPr>
      <w:r>
        <w:rPr>
          <w:noProof/>
          <w:lang w:eastAsia="en-AU"/>
        </w:rPr>
        <w:drawing>
          <wp:inline distT="0" distB="0" distL="0" distR="0" wp14:anchorId="40C0B166" wp14:editId="3B625B70">
            <wp:extent cx="5731510" cy="2292985"/>
            <wp:effectExtent l="0" t="0" r="2540" b="0"/>
            <wp:docPr id="62" name="Picture 62"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close up of a mans fac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6DDA0F95" w14:textId="5A4ECBA5"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19</w:t>
      </w:r>
      <w:r w:rsidR="007E6FB1">
        <w:rPr>
          <w:noProof/>
        </w:rPr>
        <w:fldChar w:fldCharType="end"/>
      </w:r>
      <w:r w:rsidR="007B304F">
        <w:t>:</w:t>
      </w:r>
      <w:r w:rsidR="007B304F" w:rsidRPr="00173E07">
        <w:t xml:space="preserve"> </w:t>
      </w:r>
      <w:r w:rsidR="007B304F">
        <w:t>Empirical standard error of slope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6194BC9D" w14:textId="77777777" w:rsidR="007B304F" w:rsidRDefault="007B304F" w:rsidP="007B304F">
      <w:pPr>
        <w:keepNext/>
      </w:pPr>
      <w:r>
        <w:rPr>
          <w:noProof/>
          <w:lang w:eastAsia="en-AU"/>
        </w:rPr>
        <w:drawing>
          <wp:inline distT="0" distB="0" distL="0" distR="0" wp14:anchorId="475AB92B" wp14:editId="7E7E8C85">
            <wp:extent cx="5731510" cy="2292985"/>
            <wp:effectExtent l="0" t="0" r="2540" b="0"/>
            <wp:docPr id="61" name="Picture 61"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close up of a piece of pap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2214CC0C" w14:textId="61569BF5"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20</w:t>
      </w:r>
      <w:r w:rsidR="007E6FB1">
        <w:rPr>
          <w:noProof/>
        </w:rPr>
        <w:fldChar w:fldCharType="end"/>
      </w:r>
      <w:r w:rsidR="007B304F">
        <w:t>:</w:t>
      </w:r>
      <w:r w:rsidR="007B304F" w:rsidRPr="00173E07">
        <w:t xml:space="preserve"> </w:t>
      </w:r>
      <w:r w:rsidR="007B304F">
        <w:t>Empirical standard error of slope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12E4A940" w14:textId="77777777" w:rsidR="007B304F" w:rsidRDefault="007B304F" w:rsidP="007B304F">
      <w:pPr>
        <w:keepNext/>
      </w:pPr>
      <w:r>
        <w:rPr>
          <w:noProof/>
          <w:lang w:eastAsia="en-AU"/>
        </w:rPr>
        <w:drawing>
          <wp:inline distT="0" distB="0" distL="0" distR="0" wp14:anchorId="57E1CBB7" wp14:editId="0C511FFF">
            <wp:extent cx="5731510" cy="2292985"/>
            <wp:effectExtent l="0" t="0" r="2540" b="0"/>
            <wp:docPr id="60" name="Picture 60"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close up of a mans fac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693DBB43" w14:textId="210827D1"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21</w:t>
      </w:r>
      <w:r w:rsidR="007E6FB1">
        <w:rPr>
          <w:noProof/>
        </w:rPr>
        <w:fldChar w:fldCharType="end"/>
      </w:r>
      <w:r w:rsidR="007B304F">
        <w:t>:</w:t>
      </w:r>
      <w:r w:rsidR="007B304F" w:rsidRPr="00173E07">
        <w:t xml:space="preserve"> </w:t>
      </w:r>
      <w:r w:rsidR="007B304F">
        <w:t>Empirical standard error of slope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0045F055" w14:textId="77777777" w:rsidR="007B304F" w:rsidRDefault="007B304F" w:rsidP="007B304F">
      <w:pPr>
        <w:keepNext/>
      </w:pPr>
      <w:r>
        <w:rPr>
          <w:noProof/>
          <w:lang w:eastAsia="en-AU"/>
        </w:rPr>
        <w:drawing>
          <wp:inline distT="0" distB="0" distL="0" distR="0" wp14:anchorId="1F453E6C" wp14:editId="3E788555">
            <wp:extent cx="5731510" cy="2292985"/>
            <wp:effectExtent l="0" t="0" r="2540" b="0"/>
            <wp:docPr id="59" name="Picture 59"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close up of a piece of pape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16218B14" w14:textId="03011A56"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22</w:t>
      </w:r>
      <w:r w:rsidR="007E6FB1">
        <w:rPr>
          <w:noProof/>
        </w:rPr>
        <w:fldChar w:fldCharType="end"/>
      </w:r>
      <w:r w:rsidR="007B304F">
        <w:t>:</w:t>
      </w:r>
      <w:r w:rsidR="007B304F" w:rsidRPr="00173E07">
        <w:t xml:space="preserve"> </w:t>
      </w:r>
      <w:r w:rsidR="007B304F">
        <w:t>Empirical standard error of slope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1FE13976" w14:textId="32FDAAE6" w:rsidR="007B304F" w:rsidRDefault="007B304F" w:rsidP="007B304F">
      <w:pPr>
        <w:pStyle w:val="A2ndLevel"/>
        <w:numPr>
          <w:ilvl w:val="1"/>
          <w:numId w:val="4"/>
        </w:numPr>
      </w:pPr>
      <w:bookmarkStart w:id="7" w:name="_Ref48911005"/>
      <w:r>
        <w:t>Level change model-based standard error</w:t>
      </w:r>
    </w:p>
    <w:p w14:paraId="269D1FC3" w14:textId="5E171DFD" w:rsidR="006B0D36" w:rsidRDefault="006B0D36" w:rsidP="006B0D36">
      <w:r>
        <w:t>Generally, s</w:t>
      </w:r>
      <w:r w:rsidRPr="000B4028">
        <w:t xml:space="preserve">imilar patterns were observed for the </w:t>
      </w:r>
      <w:r>
        <w:t>model-based</w:t>
      </w:r>
      <w:r w:rsidRPr="000B4028">
        <w:t xml:space="preserve"> </w:t>
      </w:r>
      <w:r>
        <w:t>SE</w:t>
      </w:r>
      <w:r w:rsidRPr="000B4028">
        <w:t>s</w:t>
      </w:r>
      <w:r>
        <w:t xml:space="preserve"> (of level and slope change)</w:t>
      </w:r>
      <w:r w:rsidRPr="000B4028">
        <w:t xml:space="preserve"> as compared with the empirical </w:t>
      </w:r>
      <w:r>
        <w:t>SE</w:t>
      </w:r>
      <w:r w:rsidRPr="000B4028">
        <w:t>s</w:t>
      </w:r>
      <w:r>
        <w:t>, across all model combinations as would be expected</w:t>
      </w:r>
      <w:r w:rsidRPr="000B4028">
        <w:t xml:space="preserve"> (</w:t>
      </w:r>
      <w:r>
        <w:fldChar w:fldCharType="begin"/>
      </w:r>
      <w:r>
        <w:instrText xml:space="preserve"> REF _Ref48905069 \r \h </w:instrText>
      </w:r>
      <w:r>
        <w:fldChar w:fldCharType="separate"/>
      </w:r>
      <w:r>
        <w:t>S 1.3.3</w:t>
      </w:r>
      <w:r>
        <w:fldChar w:fldCharType="end"/>
      </w:r>
      <w:r>
        <w:t xml:space="preserve"> </w:t>
      </w:r>
      <w:r w:rsidRPr="00C3783E">
        <w:t xml:space="preserve">for level change, </w:t>
      </w:r>
      <w:r>
        <w:fldChar w:fldCharType="begin"/>
      </w:r>
      <w:r>
        <w:instrText xml:space="preserve"> REF _Ref48905070 \r \h </w:instrText>
      </w:r>
      <w:r>
        <w:fldChar w:fldCharType="separate"/>
      </w:r>
      <w:r>
        <w:t>S 1.3.4</w:t>
      </w:r>
      <w:r>
        <w:fldChar w:fldCharType="end"/>
      </w:r>
      <w:r w:rsidRPr="00C3783E">
        <w:t xml:space="preserve"> for slope change</w:t>
      </w:r>
      <w:r w:rsidRPr="000B4028">
        <w:t>).</w:t>
      </w:r>
      <w:r>
        <w:t xml:space="preserve"> The exception was for the OLS SEs for the level change in which the empirical SE showed divergent behaviour for higher levels of autocorrelation compared to the other statistical methods but not for the model-based SE, where it behaved similarly to the other statistical methods.</w:t>
      </w:r>
    </w:p>
    <w:p w14:paraId="489210D9" w14:textId="0643421C" w:rsidR="006B0D36" w:rsidRDefault="006B0D36" w:rsidP="006B0D36">
      <w:r>
        <w:t>The model-based SEs of the level change differed by the statistical method, with those estimated by ARIMA being the largest compared to all other methods.</w:t>
      </w:r>
      <w:r w:rsidRPr="006F262C">
        <w:t xml:space="preserve"> </w:t>
      </w:r>
      <w:r>
        <w:t>The model-based errors for slope change estimated by ARIMA were substantially larger than the other methods for short series (&lt; 10 data points).</w:t>
      </w:r>
    </w:p>
    <w:p w14:paraId="1E6638BF" w14:textId="77777777" w:rsidR="007B304F" w:rsidRDefault="007B304F" w:rsidP="007B304F">
      <w:pPr>
        <w:keepNext/>
      </w:pPr>
      <w:r>
        <w:rPr>
          <w:noProof/>
          <w:lang w:eastAsia="en-AU"/>
        </w:rPr>
        <w:drawing>
          <wp:inline distT="0" distB="0" distL="0" distR="0" wp14:anchorId="309FEE63" wp14:editId="02892402">
            <wp:extent cx="5731510" cy="229298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ell phone&#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529BAB03" w14:textId="521E0728"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23</w:t>
      </w:r>
      <w:r w:rsidR="007E6FB1">
        <w:rPr>
          <w:noProof/>
        </w:rPr>
        <w:fldChar w:fldCharType="end"/>
      </w:r>
      <w:r w:rsidR="007B304F">
        <w:t>:</w:t>
      </w:r>
      <w:r w:rsidR="007B304F" w:rsidRPr="00173E07">
        <w:t xml:space="preserve"> </w:t>
      </w:r>
      <w:r w:rsidR="007B304F">
        <w:t>Model-based standard error of level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38FC71B3" w14:textId="77777777" w:rsidR="007B304F" w:rsidRDefault="007B304F" w:rsidP="007B304F">
      <w:pPr>
        <w:keepNext/>
      </w:pPr>
      <w:r>
        <w:rPr>
          <w:noProof/>
          <w:lang w:eastAsia="en-AU"/>
        </w:rPr>
        <w:drawing>
          <wp:inline distT="0" distB="0" distL="0" distR="0" wp14:anchorId="6237249C" wp14:editId="7884643D">
            <wp:extent cx="5731510" cy="2292985"/>
            <wp:effectExtent l="0" t="0" r="2540" b="0"/>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cell phone&#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47A2B12D" w14:textId="4B76DA01"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24</w:t>
      </w:r>
      <w:r w:rsidR="007E6FB1">
        <w:rPr>
          <w:noProof/>
        </w:rPr>
        <w:fldChar w:fldCharType="end"/>
      </w:r>
      <w:r w:rsidR="007B304F">
        <w:t>:</w:t>
      </w:r>
      <w:r w:rsidR="007B304F" w:rsidRPr="00173E07">
        <w:t xml:space="preserve"> </w:t>
      </w:r>
      <w:r w:rsidR="007B304F">
        <w:t>Model-based standard error of level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4773DA52" w14:textId="77777777" w:rsidR="007B304F" w:rsidRDefault="007B304F" w:rsidP="007B304F">
      <w:pPr>
        <w:keepNext/>
      </w:pPr>
      <w:r>
        <w:rPr>
          <w:noProof/>
          <w:lang w:eastAsia="en-AU"/>
        </w:rPr>
        <w:drawing>
          <wp:inline distT="0" distB="0" distL="0" distR="0" wp14:anchorId="0A067AC4" wp14:editId="35A05565">
            <wp:extent cx="5731510" cy="2292985"/>
            <wp:effectExtent l="0" t="0" r="2540" b="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ell phone&#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428B66DD" w14:textId="458C55D3"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25</w:t>
      </w:r>
      <w:r w:rsidR="007E6FB1">
        <w:rPr>
          <w:noProof/>
        </w:rPr>
        <w:fldChar w:fldCharType="end"/>
      </w:r>
      <w:r w:rsidR="007B304F">
        <w:t>:</w:t>
      </w:r>
      <w:r w:rsidR="007B304F" w:rsidRPr="00173E07">
        <w:t xml:space="preserve"> </w:t>
      </w:r>
      <w:r w:rsidR="007B304F">
        <w:t>Model-based standard error of level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78F5F569" w14:textId="77777777" w:rsidR="007B304F" w:rsidRDefault="007B304F" w:rsidP="007B304F">
      <w:pPr>
        <w:keepNext/>
      </w:pPr>
      <w:r>
        <w:rPr>
          <w:noProof/>
          <w:lang w:eastAsia="en-AU"/>
        </w:rPr>
        <w:drawing>
          <wp:inline distT="0" distB="0" distL="0" distR="0" wp14:anchorId="62F8D343" wp14:editId="7ECDADCB">
            <wp:extent cx="5731510" cy="2292985"/>
            <wp:effectExtent l="0" t="0" r="254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ell phon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0ED4C824" w14:textId="7CDC2F26"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26</w:t>
      </w:r>
      <w:r w:rsidR="007E6FB1">
        <w:rPr>
          <w:noProof/>
        </w:rPr>
        <w:fldChar w:fldCharType="end"/>
      </w:r>
      <w:r w:rsidR="007B304F">
        <w:t>:</w:t>
      </w:r>
      <w:r w:rsidR="007B304F" w:rsidRPr="00173E07">
        <w:t xml:space="preserve"> </w:t>
      </w:r>
      <w:r w:rsidR="007B304F">
        <w:t>Model-based standard error of level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140EBE75" w14:textId="08ECC4FB" w:rsidR="007B304F" w:rsidRDefault="007B304F" w:rsidP="007B304F">
      <w:pPr>
        <w:keepNext/>
      </w:pPr>
      <w:r>
        <w:rPr>
          <w:noProof/>
          <w:lang w:eastAsia="en-AU"/>
        </w:rPr>
        <w:drawing>
          <wp:inline distT="0" distB="0" distL="0" distR="0" wp14:anchorId="339139A3" wp14:editId="655CE37A">
            <wp:extent cx="5731510" cy="2292985"/>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bookmarkEnd w:id="7"/>
    </w:p>
    <w:p w14:paraId="14AD5CE2" w14:textId="0BEB0CF3"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27</w:t>
      </w:r>
      <w:r w:rsidR="007E6FB1">
        <w:rPr>
          <w:noProof/>
        </w:rPr>
        <w:fldChar w:fldCharType="end"/>
      </w:r>
      <w:r w:rsidR="007B304F">
        <w:t>:</w:t>
      </w:r>
      <w:r w:rsidR="007B304F" w:rsidRPr="00173E07">
        <w:t xml:space="preserve"> </w:t>
      </w:r>
      <w:r w:rsidR="007B304F">
        <w:t>Model-based standard error of level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59D0FD6D" w14:textId="77777777" w:rsidR="007B304F" w:rsidRDefault="007B304F" w:rsidP="007B304F">
      <w:pPr>
        <w:pStyle w:val="A2ndLevel"/>
        <w:numPr>
          <w:ilvl w:val="1"/>
          <w:numId w:val="4"/>
        </w:numPr>
      </w:pPr>
      <w:bookmarkStart w:id="8" w:name="_Ref48911006"/>
      <w:r>
        <w:t>Slope change model-based standard error</w:t>
      </w:r>
      <w:bookmarkEnd w:id="8"/>
    </w:p>
    <w:p w14:paraId="419728B2" w14:textId="77777777" w:rsidR="007B304F" w:rsidRDefault="007B304F" w:rsidP="007B304F">
      <w:pPr>
        <w:keepNext/>
      </w:pPr>
      <w:r>
        <w:rPr>
          <w:noProof/>
          <w:lang w:eastAsia="en-AU"/>
        </w:rPr>
        <w:drawing>
          <wp:inline distT="0" distB="0" distL="0" distR="0" wp14:anchorId="378FA12D" wp14:editId="1C271DBB">
            <wp:extent cx="5731510" cy="229298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5F01164B" w14:textId="45CD0731"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28</w:t>
      </w:r>
      <w:r w:rsidR="007E6FB1">
        <w:rPr>
          <w:noProof/>
        </w:rPr>
        <w:fldChar w:fldCharType="end"/>
      </w:r>
      <w:r w:rsidR="007B304F">
        <w:t>:</w:t>
      </w:r>
      <w:r w:rsidR="007B304F" w:rsidRPr="00173E07">
        <w:t xml:space="preserve"> </w:t>
      </w:r>
      <w:r w:rsidR="007B304F">
        <w:t>Model-based standard error of slope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47C12F16" w14:textId="77777777" w:rsidR="007B304F" w:rsidRDefault="007B304F" w:rsidP="007B304F">
      <w:pPr>
        <w:keepNext/>
      </w:pPr>
      <w:r w:rsidRPr="000F3141">
        <w:rPr>
          <w:noProof/>
        </w:rPr>
        <w:t xml:space="preserve"> </w:t>
      </w:r>
      <w:r>
        <w:rPr>
          <w:noProof/>
          <w:lang w:eastAsia="en-AU"/>
        </w:rPr>
        <w:drawing>
          <wp:inline distT="0" distB="0" distL="0" distR="0" wp14:anchorId="23AC555E" wp14:editId="2553C719">
            <wp:extent cx="5731510" cy="2292985"/>
            <wp:effectExtent l="0" t="0" r="254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593831C9" w14:textId="749DD13C"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29</w:t>
      </w:r>
      <w:r w:rsidR="007E6FB1">
        <w:rPr>
          <w:noProof/>
        </w:rPr>
        <w:fldChar w:fldCharType="end"/>
      </w:r>
      <w:r w:rsidR="007B304F">
        <w:t>:</w:t>
      </w:r>
      <w:r w:rsidR="007B304F" w:rsidRPr="00173E07">
        <w:t xml:space="preserve"> </w:t>
      </w:r>
      <w:r w:rsidR="007B304F">
        <w:t>Model-based standard error of slope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5BDAE135" w14:textId="77777777" w:rsidR="007B304F" w:rsidRDefault="007B304F" w:rsidP="007B304F">
      <w:pPr>
        <w:keepNext/>
      </w:pPr>
      <w:r>
        <w:rPr>
          <w:noProof/>
          <w:lang w:eastAsia="en-AU"/>
        </w:rPr>
        <w:drawing>
          <wp:inline distT="0" distB="0" distL="0" distR="0" wp14:anchorId="1A09DCA8" wp14:editId="0762D2F4">
            <wp:extent cx="5731510" cy="2292985"/>
            <wp:effectExtent l="0" t="0" r="254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76FE8B63" w14:textId="77C29D67" w:rsidR="007B304F" w:rsidRDefault="00B4561E" w:rsidP="007B304F">
      <w:pPr>
        <w:pStyle w:val="Caption"/>
      </w:pPr>
      <w:r>
        <w:t>Figure S</w:t>
      </w:r>
      <w:r w:rsidR="007E6FB1">
        <w:fldChar w:fldCharType="begin"/>
      </w:r>
      <w:r w:rsidR="007E6FB1">
        <w:instrText xml:space="preserve"> SEQ Fi</w:instrText>
      </w:r>
      <w:r w:rsidR="007E6FB1">
        <w:instrText xml:space="preserve">gure \* ARABIC </w:instrText>
      </w:r>
      <w:r w:rsidR="007E6FB1">
        <w:fldChar w:fldCharType="separate"/>
      </w:r>
      <w:r w:rsidR="00327F1E">
        <w:rPr>
          <w:noProof/>
        </w:rPr>
        <w:t>30</w:t>
      </w:r>
      <w:r w:rsidR="007E6FB1">
        <w:rPr>
          <w:noProof/>
        </w:rPr>
        <w:fldChar w:fldCharType="end"/>
      </w:r>
      <w:r w:rsidR="007B304F">
        <w:t>:</w:t>
      </w:r>
      <w:r w:rsidR="007B304F" w:rsidRPr="00173E07">
        <w:t xml:space="preserve"> </w:t>
      </w:r>
      <w:r w:rsidR="007B304F">
        <w:t>Model-based standard error of slope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1E364CB4" w14:textId="77777777" w:rsidR="007B304F" w:rsidRDefault="007B304F" w:rsidP="007B304F">
      <w:pPr>
        <w:keepNext/>
      </w:pPr>
      <w:r w:rsidRPr="000F3141">
        <w:rPr>
          <w:noProof/>
        </w:rPr>
        <w:t xml:space="preserve"> </w:t>
      </w:r>
      <w:r>
        <w:rPr>
          <w:noProof/>
          <w:lang w:eastAsia="en-AU"/>
        </w:rPr>
        <w:drawing>
          <wp:inline distT="0" distB="0" distL="0" distR="0" wp14:anchorId="75439DC6" wp14:editId="3E08AB8B">
            <wp:extent cx="5731510" cy="2292985"/>
            <wp:effectExtent l="0" t="0" r="254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2429530F" w14:textId="16AD33B3"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31</w:t>
      </w:r>
      <w:r w:rsidR="007E6FB1">
        <w:rPr>
          <w:noProof/>
        </w:rPr>
        <w:fldChar w:fldCharType="end"/>
      </w:r>
      <w:r w:rsidR="007B304F">
        <w:t>:</w:t>
      </w:r>
      <w:r w:rsidR="007B304F" w:rsidRPr="00173E07">
        <w:t xml:space="preserve"> </w:t>
      </w:r>
      <w:r w:rsidR="007B304F">
        <w:t>Model-based standard error of slope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60642CBB" w14:textId="77777777" w:rsidR="007B304F" w:rsidRDefault="007B304F" w:rsidP="007B304F">
      <w:pPr>
        <w:keepNext/>
      </w:pPr>
      <w:r>
        <w:rPr>
          <w:noProof/>
          <w:lang w:eastAsia="en-AU"/>
        </w:rPr>
        <w:drawing>
          <wp:inline distT="0" distB="0" distL="0" distR="0" wp14:anchorId="6DA9BBA6" wp14:editId="2390CC70">
            <wp:extent cx="5731510" cy="2292985"/>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7E14EA4E" w14:textId="72CC99CF"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32</w:t>
      </w:r>
      <w:r w:rsidR="007E6FB1">
        <w:rPr>
          <w:noProof/>
        </w:rPr>
        <w:fldChar w:fldCharType="end"/>
      </w:r>
      <w:r w:rsidR="007B304F">
        <w:t>:</w:t>
      </w:r>
      <w:r w:rsidR="007B304F" w:rsidRPr="00173E07">
        <w:t xml:space="preserve"> </w:t>
      </w:r>
      <w:r w:rsidR="007B304F">
        <w:t>Model-based standard error of slope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036DB384" w14:textId="77777777" w:rsidR="007B304F" w:rsidRDefault="007B304F" w:rsidP="007B304F">
      <w:pPr>
        <w:pStyle w:val="A2ndLevel"/>
        <w:numPr>
          <w:ilvl w:val="1"/>
          <w:numId w:val="4"/>
        </w:numPr>
      </w:pPr>
      <w:bookmarkStart w:id="9" w:name="_Ref48911046"/>
      <w:r>
        <w:t>Level change coverage</w:t>
      </w:r>
      <w:bookmarkEnd w:id="9"/>
    </w:p>
    <w:p w14:paraId="228C8820" w14:textId="77777777" w:rsidR="007B304F" w:rsidRDefault="007B304F" w:rsidP="007B304F">
      <w:pPr>
        <w:keepNext/>
      </w:pPr>
      <w:bookmarkStart w:id="10" w:name="_Hlk57238464"/>
      <w:r>
        <w:rPr>
          <w:noProof/>
          <w:lang w:eastAsia="en-AU"/>
        </w:rPr>
        <w:drawing>
          <wp:inline distT="0" distB="0" distL="0" distR="0" wp14:anchorId="04FFA55B" wp14:editId="7E44C530">
            <wp:extent cx="5730748" cy="2292985"/>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0748" cy="2292985"/>
                    </a:xfrm>
                    <a:prstGeom prst="rect">
                      <a:avLst/>
                    </a:prstGeom>
                  </pic:spPr>
                </pic:pic>
              </a:graphicData>
            </a:graphic>
          </wp:inline>
        </w:drawing>
      </w:r>
    </w:p>
    <w:p w14:paraId="044EFDCF" w14:textId="0CBA60A8"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33</w:t>
      </w:r>
      <w:r w:rsidR="007E6FB1">
        <w:rPr>
          <w:noProof/>
        </w:rPr>
        <w:fldChar w:fldCharType="end"/>
      </w:r>
      <w:r w:rsidR="007B304F">
        <w:t>:</w:t>
      </w:r>
      <w:r w:rsidR="007B304F" w:rsidRPr="00173E07">
        <w:t xml:space="preserve"> </w:t>
      </w:r>
      <w:r w:rsidR="007B304F">
        <w:t>Coverage of level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656B9AEE" w14:textId="77777777" w:rsidR="007B304F" w:rsidRDefault="007B304F" w:rsidP="007B304F">
      <w:pPr>
        <w:keepNext/>
      </w:pPr>
      <w:r>
        <w:rPr>
          <w:noProof/>
          <w:lang w:eastAsia="en-AU"/>
        </w:rPr>
        <w:drawing>
          <wp:inline distT="0" distB="0" distL="0" distR="0" wp14:anchorId="1F98D49C" wp14:editId="2BE15E7C">
            <wp:extent cx="5730748" cy="2292985"/>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0748" cy="2292985"/>
                    </a:xfrm>
                    <a:prstGeom prst="rect">
                      <a:avLst/>
                    </a:prstGeom>
                  </pic:spPr>
                </pic:pic>
              </a:graphicData>
            </a:graphic>
          </wp:inline>
        </w:drawing>
      </w:r>
    </w:p>
    <w:p w14:paraId="6C238728" w14:textId="5CA4F377"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34</w:t>
      </w:r>
      <w:r w:rsidR="007E6FB1">
        <w:rPr>
          <w:noProof/>
        </w:rPr>
        <w:fldChar w:fldCharType="end"/>
      </w:r>
      <w:r w:rsidR="007B304F">
        <w:t>:</w:t>
      </w:r>
      <w:r w:rsidR="007B304F" w:rsidRPr="00173E07">
        <w:t xml:space="preserve"> </w:t>
      </w:r>
      <w:r w:rsidR="007B304F">
        <w:t>Coverage of level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2A04FC8C" w14:textId="77777777" w:rsidR="007B304F" w:rsidRDefault="007B304F" w:rsidP="007B304F">
      <w:pPr>
        <w:keepNext/>
      </w:pPr>
      <w:r>
        <w:rPr>
          <w:noProof/>
          <w:lang w:eastAsia="en-AU"/>
        </w:rPr>
        <w:drawing>
          <wp:inline distT="0" distB="0" distL="0" distR="0" wp14:anchorId="240C7FEF" wp14:editId="2AEAD4A1">
            <wp:extent cx="5730748" cy="2292985"/>
            <wp:effectExtent l="0" t="0" r="381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0748" cy="2292985"/>
                    </a:xfrm>
                    <a:prstGeom prst="rect">
                      <a:avLst/>
                    </a:prstGeom>
                  </pic:spPr>
                </pic:pic>
              </a:graphicData>
            </a:graphic>
          </wp:inline>
        </w:drawing>
      </w:r>
    </w:p>
    <w:p w14:paraId="1C5959CF" w14:textId="19F10D0D"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35</w:t>
      </w:r>
      <w:r w:rsidR="007E6FB1">
        <w:rPr>
          <w:noProof/>
        </w:rPr>
        <w:fldChar w:fldCharType="end"/>
      </w:r>
      <w:r w:rsidR="007B304F">
        <w:t>:</w:t>
      </w:r>
      <w:r w:rsidR="007B304F" w:rsidRPr="00173E07">
        <w:t xml:space="preserve"> </w:t>
      </w:r>
      <w:r w:rsidR="007B304F">
        <w:t>Coverage of level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2AD71099" w14:textId="77777777" w:rsidR="007B304F" w:rsidRDefault="007B304F" w:rsidP="007B304F">
      <w:pPr>
        <w:keepNext/>
      </w:pPr>
      <w:r>
        <w:rPr>
          <w:noProof/>
          <w:lang w:eastAsia="en-AU"/>
        </w:rPr>
        <w:drawing>
          <wp:inline distT="0" distB="0" distL="0" distR="0" wp14:anchorId="78811F87" wp14:editId="0946A86F">
            <wp:extent cx="5730748" cy="229298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0748" cy="2292985"/>
                    </a:xfrm>
                    <a:prstGeom prst="rect">
                      <a:avLst/>
                    </a:prstGeom>
                  </pic:spPr>
                </pic:pic>
              </a:graphicData>
            </a:graphic>
          </wp:inline>
        </w:drawing>
      </w:r>
    </w:p>
    <w:p w14:paraId="17A4927B" w14:textId="45AE2381"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36</w:t>
      </w:r>
      <w:r w:rsidR="007E6FB1">
        <w:rPr>
          <w:noProof/>
        </w:rPr>
        <w:fldChar w:fldCharType="end"/>
      </w:r>
      <w:r w:rsidR="007B304F">
        <w:t>:</w:t>
      </w:r>
      <w:r w:rsidR="007B304F" w:rsidRPr="00173E07">
        <w:t xml:space="preserve"> </w:t>
      </w:r>
      <w:r w:rsidR="007B304F">
        <w:t>Coverage of level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1F942472" w14:textId="77777777" w:rsidR="007B304F" w:rsidRDefault="007B304F" w:rsidP="007B304F">
      <w:pPr>
        <w:keepNext/>
      </w:pPr>
      <w:r>
        <w:rPr>
          <w:noProof/>
          <w:lang w:eastAsia="en-AU"/>
        </w:rPr>
        <w:drawing>
          <wp:inline distT="0" distB="0" distL="0" distR="0" wp14:anchorId="77A4E341" wp14:editId="386404FC">
            <wp:extent cx="5730748" cy="2292985"/>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0748" cy="2292985"/>
                    </a:xfrm>
                    <a:prstGeom prst="rect">
                      <a:avLst/>
                    </a:prstGeom>
                  </pic:spPr>
                </pic:pic>
              </a:graphicData>
            </a:graphic>
          </wp:inline>
        </w:drawing>
      </w:r>
    </w:p>
    <w:p w14:paraId="1146DFE4" w14:textId="242BA5E8"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37</w:t>
      </w:r>
      <w:r w:rsidR="007E6FB1">
        <w:rPr>
          <w:noProof/>
        </w:rPr>
        <w:fldChar w:fldCharType="end"/>
      </w:r>
      <w:r w:rsidR="007B304F">
        <w:t>:</w:t>
      </w:r>
      <w:r w:rsidR="007B304F" w:rsidRPr="00173E07">
        <w:t xml:space="preserve"> </w:t>
      </w:r>
      <w:r w:rsidR="007B304F">
        <w:t>Coverage of level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6707E353" w14:textId="77777777" w:rsidR="007B304F" w:rsidRPr="00D36BEE" w:rsidRDefault="007B304F" w:rsidP="007B304F">
      <w:pPr>
        <w:pStyle w:val="A2ndLevel"/>
        <w:numPr>
          <w:ilvl w:val="1"/>
          <w:numId w:val="4"/>
        </w:numPr>
      </w:pPr>
      <w:bookmarkStart w:id="11" w:name="_Ref48911087"/>
      <w:bookmarkEnd w:id="10"/>
      <w:r>
        <w:t>Slope change coverage</w:t>
      </w:r>
      <w:bookmarkEnd w:id="11"/>
    </w:p>
    <w:p w14:paraId="34A8DB84" w14:textId="77777777" w:rsidR="007B304F" w:rsidRDefault="007B304F" w:rsidP="007B304F">
      <w:pPr>
        <w:keepNext/>
      </w:pPr>
      <w:bookmarkStart w:id="12" w:name="_Hlk57238527"/>
      <w:r>
        <w:rPr>
          <w:noProof/>
          <w:lang w:eastAsia="en-AU"/>
        </w:rPr>
        <w:drawing>
          <wp:inline distT="0" distB="0" distL="0" distR="0" wp14:anchorId="5925C34B" wp14:editId="17790976">
            <wp:extent cx="5731510" cy="2293289"/>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2293289"/>
                    </a:xfrm>
                    <a:prstGeom prst="rect">
                      <a:avLst/>
                    </a:prstGeom>
                  </pic:spPr>
                </pic:pic>
              </a:graphicData>
            </a:graphic>
          </wp:inline>
        </w:drawing>
      </w:r>
    </w:p>
    <w:p w14:paraId="4CFA342A" w14:textId="0B337FF2"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38</w:t>
      </w:r>
      <w:r w:rsidR="007E6FB1">
        <w:rPr>
          <w:noProof/>
        </w:rPr>
        <w:fldChar w:fldCharType="end"/>
      </w:r>
      <w:r w:rsidR="007B304F">
        <w:t>:</w:t>
      </w:r>
      <w:r w:rsidR="007B304F" w:rsidRPr="00173E07">
        <w:t xml:space="preserve"> </w:t>
      </w:r>
      <w:r w:rsidR="007B304F">
        <w:t>Coverage of slope change estimate for magnitude of autocorrelation 0.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35B00799" w14:textId="77777777" w:rsidR="007B304F" w:rsidRDefault="007B304F" w:rsidP="007B304F">
      <w:pPr>
        <w:keepNext/>
      </w:pPr>
      <w:r>
        <w:rPr>
          <w:noProof/>
          <w:lang w:eastAsia="en-AU"/>
        </w:rPr>
        <w:drawing>
          <wp:inline distT="0" distB="0" distL="0" distR="0" wp14:anchorId="642DA446" wp14:editId="7A0059C1">
            <wp:extent cx="5731510" cy="229328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31510" cy="2293289"/>
                    </a:xfrm>
                    <a:prstGeom prst="rect">
                      <a:avLst/>
                    </a:prstGeom>
                  </pic:spPr>
                </pic:pic>
              </a:graphicData>
            </a:graphic>
          </wp:inline>
        </w:drawing>
      </w:r>
    </w:p>
    <w:p w14:paraId="3D205857" w14:textId="41B3BBF1"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39</w:t>
      </w:r>
      <w:r w:rsidR="007E6FB1">
        <w:rPr>
          <w:noProof/>
        </w:rPr>
        <w:fldChar w:fldCharType="end"/>
      </w:r>
      <w:r w:rsidR="007B304F">
        <w:t>:</w:t>
      </w:r>
      <w:r w:rsidR="007B304F" w:rsidRPr="00173E07">
        <w:t xml:space="preserve"> </w:t>
      </w:r>
      <w:r w:rsidR="007B304F">
        <w:t>Coverage of slope change estimate for magnitude of autocorrelation 0.2.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1CE9E0B1" w14:textId="77777777" w:rsidR="007B304F" w:rsidRDefault="007B304F" w:rsidP="007B304F">
      <w:pPr>
        <w:keepNext/>
      </w:pPr>
      <w:r>
        <w:rPr>
          <w:noProof/>
          <w:lang w:eastAsia="en-AU"/>
        </w:rPr>
        <w:drawing>
          <wp:inline distT="0" distB="0" distL="0" distR="0" wp14:anchorId="20935A29" wp14:editId="2716FE00">
            <wp:extent cx="5731510" cy="2293289"/>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2293289"/>
                    </a:xfrm>
                    <a:prstGeom prst="rect">
                      <a:avLst/>
                    </a:prstGeom>
                  </pic:spPr>
                </pic:pic>
              </a:graphicData>
            </a:graphic>
          </wp:inline>
        </w:drawing>
      </w:r>
    </w:p>
    <w:p w14:paraId="535DAD08" w14:textId="1969C4D9"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40</w:t>
      </w:r>
      <w:r w:rsidR="007E6FB1">
        <w:rPr>
          <w:noProof/>
        </w:rPr>
        <w:fldChar w:fldCharType="end"/>
      </w:r>
      <w:r w:rsidR="007B304F">
        <w:t>:</w:t>
      </w:r>
      <w:r w:rsidR="007B304F" w:rsidRPr="00173E07">
        <w:t xml:space="preserve"> </w:t>
      </w:r>
      <w:r w:rsidR="007B304F">
        <w:t>Coverage of slope change estimate for magnitude of autocorrelation 0.4.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4BC3F7BA" w14:textId="77777777" w:rsidR="007B304F" w:rsidRDefault="007B304F" w:rsidP="007B304F">
      <w:pPr>
        <w:keepNext/>
      </w:pPr>
      <w:r>
        <w:rPr>
          <w:noProof/>
          <w:lang w:eastAsia="en-AU"/>
        </w:rPr>
        <w:drawing>
          <wp:inline distT="0" distB="0" distL="0" distR="0" wp14:anchorId="443AA13D" wp14:editId="1F4DD24A">
            <wp:extent cx="5731510" cy="229328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2293289"/>
                    </a:xfrm>
                    <a:prstGeom prst="rect">
                      <a:avLst/>
                    </a:prstGeom>
                  </pic:spPr>
                </pic:pic>
              </a:graphicData>
            </a:graphic>
          </wp:inline>
        </w:drawing>
      </w:r>
    </w:p>
    <w:p w14:paraId="38038305" w14:textId="0B41484D"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41</w:t>
      </w:r>
      <w:r w:rsidR="007E6FB1">
        <w:rPr>
          <w:noProof/>
        </w:rPr>
        <w:fldChar w:fldCharType="end"/>
      </w:r>
      <w:r w:rsidR="007B304F">
        <w:t>:</w:t>
      </w:r>
      <w:r w:rsidR="007B304F" w:rsidRPr="00173E07">
        <w:t xml:space="preserve"> </w:t>
      </w:r>
      <w:r w:rsidR="007B304F">
        <w:t>Coverage of slope change estimate for magnitude of autocorrelation 0.6.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p w14:paraId="79C63898" w14:textId="77777777" w:rsidR="007B304F" w:rsidRDefault="007B304F" w:rsidP="007B304F">
      <w:pPr>
        <w:rPr>
          <w:noProof/>
          <w:lang w:eastAsia="en-AU"/>
        </w:rPr>
      </w:pPr>
      <w:r w:rsidRPr="004A0103">
        <w:rPr>
          <w:noProof/>
          <w:lang w:eastAsia="en-AU"/>
        </w:rPr>
        <w:t xml:space="preserve"> </w:t>
      </w:r>
    </w:p>
    <w:p w14:paraId="447620FF" w14:textId="77777777" w:rsidR="007B304F" w:rsidRDefault="007B304F" w:rsidP="007B304F">
      <w:pPr>
        <w:keepNext/>
      </w:pPr>
      <w:r>
        <w:rPr>
          <w:noProof/>
          <w:lang w:eastAsia="en-AU"/>
        </w:rPr>
        <w:drawing>
          <wp:inline distT="0" distB="0" distL="0" distR="0" wp14:anchorId="2F9AE110" wp14:editId="305AA50B">
            <wp:extent cx="5731510" cy="229328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2293289"/>
                    </a:xfrm>
                    <a:prstGeom prst="rect">
                      <a:avLst/>
                    </a:prstGeom>
                  </pic:spPr>
                </pic:pic>
              </a:graphicData>
            </a:graphic>
          </wp:inline>
        </w:drawing>
      </w:r>
    </w:p>
    <w:p w14:paraId="02DCA132" w14:textId="54598FA3"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42</w:t>
      </w:r>
      <w:r w:rsidR="007E6FB1">
        <w:rPr>
          <w:noProof/>
        </w:rPr>
        <w:fldChar w:fldCharType="end"/>
      </w:r>
      <w:r w:rsidR="007B304F">
        <w:t>:</w:t>
      </w:r>
      <w:r w:rsidR="007B304F" w:rsidRPr="00173E07">
        <w:t xml:space="preserve"> </w:t>
      </w:r>
      <w:r w:rsidR="007B304F">
        <w:t>Coverage of slope change estimate for magnitude of autocorrelation 0.8. Each data point shows the mean value from 10,000 simulations for a given combination of slope change, level change and length of time series. Abbreviations: ARIMA, autoregressive integrated moving average; OLS, ordinary least squares; NW, Newey-West; PW, Prais-Winsten; REML, restricted maximum likelihood; Satt, Satterthwaite.</w:t>
      </w:r>
    </w:p>
    <w:bookmarkEnd w:id="12"/>
    <w:p w14:paraId="6520A45F" w14:textId="77777777" w:rsidR="007B304F" w:rsidRDefault="007B304F" w:rsidP="007B304F">
      <w:pPr>
        <w:pStyle w:val="A2ndLevel"/>
        <w:numPr>
          <w:ilvl w:val="1"/>
          <w:numId w:val="4"/>
        </w:numPr>
      </w:pPr>
      <w:r>
        <w:t>Estimate of autocorrelation</w:t>
      </w:r>
    </w:p>
    <w:p w14:paraId="304ECCF9" w14:textId="77777777" w:rsidR="007B304F" w:rsidRDefault="007B304F" w:rsidP="007B304F">
      <w:pPr>
        <w:keepNext/>
      </w:pPr>
      <w:r>
        <w:rPr>
          <w:noProof/>
          <w:lang w:eastAsia="en-AU"/>
        </w:rPr>
        <w:drawing>
          <wp:inline distT="0" distB="0" distL="0" distR="0" wp14:anchorId="46CAB1FE" wp14:editId="691B3397">
            <wp:extent cx="5731510" cy="2292985"/>
            <wp:effectExtent l="0" t="0" r="2540" b="0"/>
            <wp:docPr id="73" name="Picture 7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A screenshot of a cell phon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5A1A2B9F" w14:textId="659A539B"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43</w:t>
      </w:r>
      <w:r w:rsidR="007E6FB1">
        <w:rPr>
          <w:noProof/>
        </w:rPr>
        <w:fldChar w:fldCharType="end"/>
      </w:r>
      <w:r w:rsidR="007B304F">
        <w:t>:</w:t>
      </w:r>
      <w:r w:rsidR="007B304F" w:rsidRPr="00173E07">
        <w:t xml:space="preserve"> </w:t>
      </w:r>
      <w:r w:rsidR="007B304F">
        <w:t>Autocorrelation estimate for true magnitude of autocorrelation 0. Each data point shows the mean value from 10,000 simulations for a given combination of slope change, level change and length of time series. Abbreviations: ARIMA, autoregressive integrated moving average; PW, Prais-Winsten; REML, restricted maximum likelihood.</w:t>
      </w:r>
    </w:p>
    <w:p w14:paraId="39085152" w14:textId="77777777" w:rsidR="007B304F" w:rsidRDefault="007B304F" w:rsidP="007B304F">
      <w:pPr>
        <w:keepNext/>
      </w:pPr>
      <w:r>
        <w:rPr>
          <w:noProof/>
          <w:lang w:eastAsia="en-AU"/>
        </w:rPr>
        <w:drawing>
          <wp:inline distT="0" distB="0" distL="0" distR="0" wp14:anchorId="53970B49" wp14:editId="6498CAC8">
            <wp:extent cx="5731510" cy="2292985"/>
            <wp:effectExtent l="0" t="0" r="2540" b="0"/>
            <wp:docPr id="72" name="Picture 7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screenshot of a cell phone&#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0F249979" w14:textId="6124231F"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44</w:t>
      </w:r>
      <w:r w:rsidR="007E6FB1">
        <w:rPr>
          <w:noProof/>
        </w:rPr>
        <w:fldChar w:fldCharType="end"/>
      </w:r>
      <w:r w:rsidR="007B304F">
        <w:t>:</w:t>
      </w:r>
      <w:r w:rsidR="007B304F" w:rsidRPr="00173E07">
        <w:t xml:space="preserve"> </w:t>
      </w:r>
      <w:r w:rsidR="007B304F">
        <w:t>Autocorrelation estimate for true magnitude of autocorrelation 0.2. Each data point shows the mean value from 10,000 simulations for a given combination of slope change, level change and length of time series. Abbreviations: ARIMA, autoregressive integrated moving average; PW, Prais-Winsten; REML, restricted maximum likelihood.</w:t>
      </w:r>
    </w:p>
    <w:p w14:paraId="0A2072E7" w14:textId="77777777" w:rsidR="007B304F" w:rsidRDefault="007B304F" w:rsidP="007B304F">
      <w:pPr>
        <w:keepNext/>
      </w:pPr>
      <w:r>
        <w:rPr>
          <w:noProof/>
          <w:lang w:eastAsia="en-AU"/>
        </w:rPr>
        <w:drawing>
          <wp:inline distT="0" distB="0" distL="0" distR="0" wp14:anchorId="54A83DA3" wp14:editId="55516E08">
            <wp:extent cx="5731510" cy="2292985"/>
            <wp:effectExtent l="0" t="0" r="2540" b="0"/>
            <wp:docPr id="71" name="Picture 7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screenshot of a cell phon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19E4C763" w14:textId="2DD7E8BA"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45</w:t>
      </w:r>
      <w:r w:rsidR="007E6FB1">
        <w:rPr>
          <w:noProof/>
        </w:rPr>
        <w:fldChar w:fldCharType="end"/>
      </w:r>
      <w:r w:rsidR="007B304F">
        <w:t>:</w:t>
      </w:r>
      <w:r w:rsidR="007B304F" w:rsidRPr="00173E07">
        <w:t xml:space="preserve"> </w:t>
      </w:r>
      <w:r w:rsidR="007B304F">
        <w:t>Autocorrelation estimate for true magnitude of autocorrelation 0.4. Each data point shows the mean value from 10,000 simulations for a given combination of slope change, level change and length of time series. Abbreviations: ARIMA, autoregressive integrated moving average; PW, Prais-Winsten; REML, restricted maximum likelihood.</w:t>
      </w:r>
    </w:p>
    <w:p w14:paraId="78C1CEAB" w14:textId="77777777" w:rsidR="007B304F" w:rsidRDefault="007B304F" w:rsidP="007B304F">
      <w:pPr>
        <w:keepNext/>
      </w:pPr>
      <w:r>
        <w:rPr>
          <w:noProof/>
          <w:lang w:eastAsia="en-AU"/>
        </w:rPr>
        <w:drawing>
          <wp:inline distT="0" distB="0" distL="0" distR="0" wp14:anchorId="2FF6FE40" wp14:editId="3184B2D2">
            <wp:extent cx="5731510" cy="2292985"/>
            <wp:effectExtent l="0" t="0" r="254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3E226EAE" w14:textId="3619A2EE" w:rsidR="007B304F"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46</w:t>
      </w:r>
      <w:r w:rsidR="007E6FB1">
        <w:rPr>
          <w:noProof/>
        </w:rPr>
        <w:fldChar w:fldCharType="end"/>
      </w:r>
      <w:r w:rsidR="007B304F">
        <w:t>:</w:t>
      </w:r>
      <w:r w:rsidR="007B304F" w:rsidRPr="00173E07">
        <w:t xml:space="preserve"> </w:t>
      </w:r>
      <w:r w:rsidR="007B304F">
        <w:t>Autocorrelation estimate for true magnitude of autocorrelation 0.6. Each data point shows the mean value from 10,000 simulations for a given combination of slope change, level change and length of time series. Abbreviations: ARIMA, autoregressive integrated moving average; PW, Prais-Winsten; REML, restricted maximum likelihood.</w:t>
      </w:r>
    </w:p>
    <w:p w14:paraId="49FCED17" w14:textId="77777777" w:rsidR="007B304F" w:rsidRDefault="007B304F" w:rsidP="007B304F">
      <w:pPr>
        <w:keepNext/>
      </w:pPr>
      <w:r>
        <w:rPr>
          <w:noProof/>
          <w:lang w:eastAsia="en-AU"/>
        </w:rPr>
        <w:drawing>
          <wp:inline distT="0" distB="0" distL="0" distR="0" wp14:anchorId="4ACCE666" wp14:editId="31AFB52A">
            <wp:extent cx="5731510" cy="2292985"/>
            <wp:effectExtent l="0" t="0" r="2540" b="0"/>
            <wp:docPr id="69" name="Picture 69" descr="A close up of a ma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close up of a mans fac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2292985"/>
                    </a:xfrm>
                    <a:prstGeom prst="rect">
                      <a:avLst/>
                    </a:prstGeom>
                  </pic:spPr>
                </pic:pic>
              </a:graphicData>
            </a:graphic>
          </wp:inline>
        </w:drawing>
      </w:r>
    </w:p>
    <w:p w14:paraId="07206A12" w14:textId="3A2D1506" w:rsidR="007B304F" w:rsidRPr="00906863"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47</w:t>
      </w:r>
      <w:r w:rsidR="007E6FB1">
        <w:rPr>
          <w:noProof/>
        </w:rPr>
        <w:fldChar w:fldCharType="end"/>
      </w:r>
      <w:r w:rsidR="007B304F">
        <w:t>:</w:t>
      </w:r>
      <w:r w:rsidR="007B304F" w:rsidRPr="00173E07">
        <w:t xml:space="preserve"> </w:t>
      </w:r>
      <w:r w:rsidR="007B304F">
        <w:t>Autocorrelation estimate for true magnitude of autocorrelation 0.8. Each data point shows the mean value from 10,000 simulations for a given combination of slope change, level change and length of time series. Abbreviations: ARIMA, autoregressive integrated moving average; PW, Prais-Winsten; REML, restricted maximum likelihood.</w:t>
      </w:r>
    </w:p>
    <w:p w14:paraId="0191D86F" w14:textId="77777777" w:rsidR="007B304F" w:rsidRDefault="007B304F" w:rsidP="007B304F">
      <w:pPr>
        <w:pStyle w:val="A1stlevel"/>
        <w:numPr>
          <w:ilvl w:val="0"/>
          <w:numId w:val="4"/>
        </w:numPr>
      </w:pPr>
      <w:bookmarkStart w:id="13" w:name="_Ref48120913"/>
      <w:r>
        <w:t>Standard error of level change parameter for OLS</w:t>
      </w:r>
      <w:bookmarkEnd w:id="13"/>
    </w:p>
    <w:p w14:paraId="5328CE06" w14:textId="77777777" w:rsidR="007B304F" w:rsidRPr="001457F9" w:rsidRDefault="007B304F" w:rsidP="007B304F">
      <w:r>
        <w:t>Additional simulations were undertaken to examine the behaviour of the OLS standard error estimator for the level change for additional autocorrelations (0.7 and 0.9). This showed a similar pattern of initially increasing SEs with an increasing number of points, which we had observed in the main simulation study for an underlying autocorrelation of 0.8.</w:t>
      </w:r>
    </w:p>
    <w:p w14:paraId="5F74A2C2" w14:textId="77777777" w:rsidR="007B304F" w:rsidRDefault="007B304F" w:rsidP="007B304F">
      <w:pPr>
        <w:keepNext/>
      </w:pPr>
      <w:r>
        <w:rPr>
          <w:noProof/>
          <w:lang w:eastAsia="en-AU"/>
        </w:rPr>
        <w:drawing>
          <wp:inline distT="0" distB="0" distL="0" distR="0" wp14:anchorId="3CC5EB7E" wp14:editId="0FE81572">
            <wp:extent cx="5724390" cy="416433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724390" cy="4164330"/>
                    </a:xfrm>
                    <a:prstGeom prst="rect">
                      <a:avLst/>
                    </a:prstGeom>
                    <a:noFill/>
                    <a:ln>
                      <a:noFill/>
                    </a:ln>
                  </pic:spPr>
                </pic:pic>
              </a:graphicData>
            </a:graphic>
          </wp:inline>
        </w:drawing>
      </w:r>
    </w:p>
    <w:p w14:paraId="1894C4F8" w14:textId="1A78DA7F" w:rsidR="00C15C05" w:rsidRDefault="00B4561E" w:rsidP="007B304F">
      <w:pPr>
        <w:pStyle w:val="Caption"/>
      </w:pPr>
      <w:r>
        <w:t>Figure S</w:t>
      </w:r>
      <w:r w:rsidR="007E6FB1">
        <w:fldChar w:fldCharType="begin"/>
      </w:r>
      <w:r w:rsidR="007E6FB1">
        <w:instrText xml:space="preserve"> SEQ Figure \* ARABIC </w:instrText>
      </w:r>
      <w:r w:rsidR="007E6FB1">
        <w:fldChar w:fldCharType="separate"/>
      </w:r>
      <w:r w:rsidR="00327F1E">
        <w:rPr>
          <w:noProof/>
        </w:rPr>
        <w:t>48</w:t>
      </w:r>
      <w:r w:rsidR="007E6FB1">
        <w:rPr>
          <w:noProof/>
        </w:rPr>
        <w:fldChar w:fldCharType="end"/>
      </w:r>
      <w:r w:rsidR="007B304F">
        <w:t>: Empirical standard error (SE) of level change parameter for ordinary least squares regression. The horizontal axis shows the length of the time series, the vertical axis shows the empirical SE.</w:t>
      </w:r>
      <w:r w:rsidR="007B304F" w:rsidRPr="00F43C62">
        <w:t xml:space="preserve"> </w:t>
      </w:r>
      <w:r w:rsidR="007B304F">
        <w:t>Each coloured line shows the results for a different magnitude of autocorrelation ranging from 0 (bottom right, black) to 0.8 (top right, red). The simulation combination presented represents a level change of 2 and slope change of 0.1; however, other combinations give similar results.</w:t>
      </w:r>
    </w:p>
    <w:p w14:paraId="2962FBA0" w14:textId="77777777" w:rsidR="00C15C05" w:rsidRDefault="00C15C05">
      <w:pPr>
        <w:rPr>
          <w:i/>
          <w:iCs/>
          <w:color w:val="44546A" w:themeColor="text2"/>
          <w:sz w:val="18"/>
          <w:szCs w:val="18"/>
        </w:rPr>
      </w:pPr>
      <w:r>
        <w:br w:type="page"/>
      </w:r>
    </w:p>
    <w:p w14:paraId="4A49E1AB" w14:textId="2A0B83AD" w:rsidR="007B304F" w:rsidRDefault="00235FAC" w:rsidP="007B304F">
      <w:pPr>
        <w:pStyle w:val="A1stlevel"/>
        <w:numPr>
          <w:ilvl w:val="0"/>
          <w:numId w:val="4"/>
        </w:numPr>
      </w:pPr>
      <w:bookmarkStart w:id="14" w:name="_Ref13826829"/>
      <w:r>
        <w:t>Comparison between empirical and model-based standard errors: slope change</w:t>
      </w:r>
    </w:p>
    <w:p w14:paraId="16C75DC4" w14:textId="3C3E73EA" w:rsidR="00235FAC" w:rsidRDefault="00B4561E" w:rsidP="00235FAC">
      <w:r>
        <w:t>The ratio of model to empirical-based standard errors are shown in Figure S51. The accompanying text is in section 5.2.2.</w:t>
      </w:r>
    </w:p>
    <w:p w14:paraId="2C0CC3EF" w14:textId="77777777" w:rsidR="00B4561E" w:rsidRDefault="00235FAC" w:rsidP="00B4561E">
      <w:pPr>
        <w:pStyle w:val="Caption"/>
        <w:keepNext/>
        <w:ind w:left="432"/>
      </w:pPr>
      <w:bookmarkStart w:id="15" w:name="_Ref13826700"/>
      <w:r>
        <w:rPr>
          <w:noProof/>
          <w:lang w:eastAsia="en-AU"/>
        </w:rPr>
        <w:drawing>
          <wp:inline distT="0" distB="0" distL="0" distR="0" wp14:anchorId="2AA2885C" wp14:editId="13E01813">
            <wp:extent cx="5029209" cy="365760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29209" cy="3657607"/>
                    </a:xfrm>
                    <a:prstGeom prst="rect">
                      <a:avLst/>
                    </a:prstGeom>
                  </pic:spPr>
                </pic:pic>
              </a:graphicData>
            </a:graphic>
          </wp:inline>
        </w:drawing>
      </w:r>
    </w:p>
    <w:p w14:paraId="4852C6D4" w14:textId="0E546EE9" w:rsidR="00C15C05" w:rsidRDefault="00B4561E" w:rsidP="00B4561E">
      <w:pPr>
        <w:pStyle w:val="Caption"/>
      </w:pPr>
      <w:r>
        <w:t>Figure S</w:t>
      </w:r>
      <w:r w:rsidR="007E6FB1">
        <w:fldChar w:fldCharType="begin"/>
      </w:r>
      <w:r w:rsidR="007E6FB1">
        <w:instrText xml:space="preserve"> SEQ Figure \* ARABIC </w:instrText>
      </w:r>
      <w:r w:rsidR="007E6FB1">
        <w:fldChar w:fldCharType="separate"/>
      </w:r>
      <w:r w:rsidR="00327F1E">
        <w:rPr>
          <w:noProof/>
        </w:rPr>
        <w:t>51</w:t>
      </w:r>
      <w:r w:rsidR="007E6FB1">
        <w:rPr>
          <w:noProof/>
        </w:rPr>
        <w:fldChar w:fldCharType="end"/>
      </w:r>
      <w:bookmarkEnd w:id="15"/>
      <w:r w:rsidR="00235FAC">
        <w:t>: Scatter plots of the ratio of model-based standard error (SE) to the empirical SE for the slope change parameter with different levels of autocorrelation and series length. The horizontal axis represents the number of points in the time series, the vertical axis shows the ratio of model-based to empirical SE. The five vertical columns display the results for different values of autocorrelation.</w:t>
      </w:r>
      <w:r w:rsidR="00235FAC" w:rsidRPr="00F43C62">
        <w:t xml:space="preserve"> </w:t>
      </w:r>
      <w:r w:rsidR="00235FAC">
        <w:t>The simulation combination presented is for a level change of 2 and slope change of 0.1; however, other combinations give similar results. The first two series lengths are not shown for the ARIMA method due to extreme values. The Satterthwaite adjustment to the REML does not impact the estimate of SE, hence details of this method are not shown. Abbreviations: ARIMA, autoregressive integrated moving average; OLS, ordinary least squares; NW, Newey-West; PW, Prais-Winsten; REML, restricted maximum likelihood.</w:t>
      </w:r>
    </w:p>
    <w:p w14:paraId="582F885B" w14:textId="77777777" w:rsidR="00C15C05" w:rsidRDefault="00C15C05">
      <w:pPr>
        <w:rPr>
          <w:i/>
          <w:iCs/>
          <w:color w:val="44546A" w:themeColor="text2"/>
          <w:sz w:val="18"/>
          <w:szCs w:val="18"/>
        </w:rPr>
      </w:pPr>
      <w:r>
        <w:br w:type="page"/>
      </w:r>
    </w:p>
    <w:p w14:paraId="161628AA" w14:textId="286C64D9" w:rsidR="00B4561E" w:rsidRDefault="00B4561E" w:rsidP="007B304F">
      <w:pPr>
        <w:pStyle w:val="A1stlevel"/>
        <w:numPr>
          <w:ilvl w:val="0"/>
          <w:numId w:val="4"/>
        </w:numPr>
      </w:pPr>
      <w:r>
        <w:t>Power</w:t>
      </w:r>
    </w:p>
    <w:p w14:paraId="0F6342F4" w14:textId="77777777" w:rsidR="007B304F" w:rsidRDefault="007B304F" w:rsidP="007B304F">
      <w:r>
        <w:t>The following graphs show the estimated power for additional level and slope change parameters. The results presented below should be viewed as approximate power only and will generally be lower than the value observed if coverage was at least 95%.</w:t>
      </w:r>
    </w:p>
    <w:p w14:paraId="6E0C3858" w14:textId="77777777" w:rsidR="007B304F" w:rsidRPr="00B94148" w:rsidRDefault="007B304F" w:rsidP="007B304F">
      <w:pPr>
        <w:pStyle w:val="ListParagraph"/>
        <w:keepNext/>
        <w:keepLines/>
        <w:numPr>
          <w:ilvl w:val="1"/>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p>
    <w:p w14:paraId="65DA8087" w14:textId="77777777" w:rsidR="007B304F" w:rsidRPr="00B94148" w:rsidRDefault="007B304F" w:rsidP="007B304F">
      <w:pPr>
        <w:pStyle w:val="ListParagraph"/>
        <w:keepNext/>
        <w:keepLines/>
        <w:numPr>
          <w:ilvl w:val="1"/>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p>
    <w:p w14:paraId="0A819EED" w14:textId="77777777" w:rsidR="007B304F" w:rsidRPr="00B94148" w:rsidRDefault="007B304F" w:rsidP="007B304F">
      <w:pPr>
        <w:pStyle w:val="ListParagraph"/>
        <w:keepNext/>
        <w:keepLines/>
        <w:numPr>
          <w:ilvl w:val="1"/>
          <w:numId w:val="1"/>
        </w:numPr>
        <w:spacing w:before="40" w:after="0"/>
        <w:contextualSpacing w:val="0"/>
        <w:outlineLvl w:val="2"/>
        <w:rPr>
          <w:rFonts w:asciiTheme="majorHAnsi" w:eastAsiaTheme="majorEastAsia" w:hAnsiTheme="majorHAnsi" w:cstheme="majorBidi"/>
          <w:vanish/>
          <w:color w:val="1F3763" w:themeColor="accent1" w:themeShade="7F"/>
          <w:sz w:val="24"/>
          <w:szCs w:val="24"/>
        </w:rPr>
      </w:pPr>
    </w:p>
    <w:p w14:paraId="29BAA272" w14:textId="77777777" w:rsidR="007B304F" w:rsidRDefault="007B304F" w:rsidP="007B304F">
      <w:pPr>
        <w:pStyle w:val="A2ndLevel"/>
        <w:numPr>
          <w:ilvl w:val="1"/>
          <w:numId w:val="4"/>
        </w:numPr>
      </w:pPr>
      <w:bookmarkStart w:id="16" w:name="_Ref48911127"/>
      <w:r>
        <w:t>Level change</w:t>
      </w:r>
      <w:bookmarkEnd w:id="16"/>
    </w:p>
    <w:p w14:paraId="6E282160" w14:textId="77777777" w:rsidR="009F6173" w:rsidRDefault="007B304F" w:rsidP="009F6173">
      <w:pPr>
        <w:keepNext/>
      </w:pPr>
      <w:r>
        <w:rPr>
          <w:noProof/>
          <w:lang w:eastAsia="en-AU"/>
        </w:rPr>
        <w:drawing>
          <wp:inline distT="0" distB="0" distL="0" distR="0" wp14:anchorId="7AEDDBCE" wp14:editId="7A8ECC6C">
            <wp:extent cx="5731510" cy="2695575"/>
            <wp:effectExtent l="0" t="0" r="2540" b="9525"/>
            <wp:docPr id="66" name="Picture 66"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screenshot of a map&#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1510" cy="2695575"/>
                    </a:xfrm>
                    <a:prstGeom prst="rect">
                      <a:avLst/>
                    </a:prstGeom>
                  </pic:spPr>
                </pic:pic>
              </a:graphicData>
            </a:graphic>
          </wp:inline>
        </w:drawing>
      </w:r>
    </w:p>
    <w:p w14:paraId="14954328" w14:textId="3CF6EB2A" w:rsidR="009F6173" w:rsidRDefault="009F6173" w:rsidP="009F6173">
      <w:pPr>
        <w:pStyle w:val="Caption"/>
      </w:pPr>
      <w:r>
        <w:t>Figure S</w:t>
      </w:r>
      <w:r w:rsidR="007E6FB1">
        <w:fldChar w:fldCharType="begin"/>
      </w:r>
      <w:r w:rsidR="007E6FB1">
        <w:instrText xml:space="preserve"> SEQ Figure \* ARABIC </w:instrText>
      </w:r>
      <w:r w:rsidR="007E6FB1">
        <w:fldChar w:fldCharType="separate"/>
      </w:r>
      <w:r w:rsidR="00327F1E">
        <w:rPr>
          <w:noProof/>
        </w:rPr>
        <w:t>53</w:t>
      </w:r>
      <w:r w:rsidR="007E6FB1">
        <w:rPr>
          <w:noProof/>
        </w:rPr>
        <w:fldChar w:fldCharType="end"/>
      </w:r>
      <w:r>
        <w:t>: Power for level change, true value 0. Each point is the mean number of times the 95% confidence interval of the estimate did not include zero from 10,000 simulations. Abbreviations: ARIMA, autoregressive integrated moving average; OLS, ordinary least squares; NW, Newey-West; PW, Prais-Winsten; REML, restricted maximum likelihood; Satt, Satterthwaite; NW, Newey-West.</w:t>
      </w:r>
    </w:p>
    <w:p w14:paraId="15434160" w14:textId="77777777" w:rsidR="009F6173" w:rsidRDefault="007B304F" w:rsidP="009F6173">
      <w:pPr>
        <w:keepNext/>
      </w:pPr>
      <w:r>
        <w:rPr>
          <w:noProof/>
          <w:lang w:eastAsia="en-AU"/>
        </w:rPr>
        <w:drawing>
          <wp:inline distT="0" distB="0" distL="0" distR="0" wp14:anchorId="00773398" wp14:editId="7FAA1681">
            <wp:extent cx="5731510" cy="2695575"/>
            <wp:effectExtent l="0" t="0" r="2540" b="9525"/>
            <wp:docPr id="65" name="Picture 6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close up of a map&#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1510" cy="2695575"/>
                    </a:xfrm>
                    <a:prstGeom prst="rect">
                      <a:avLst/>
                    </a:prstGeom>
                  </pic:spPr>
                </pic:pic>
              </a:graphicData>
            </a:graphic>
          </wp:inline>
        </w:drawing>
      </w:r>
    </w:p>
    <w:p w14:paraId="77F6B9AA" w14:textId="432AB39C" w:rsidR="007B304F" w:rsidRDefault="009F6173" w:rsidP="009F6173">
      <w:pPr>
        <w:pStyle w:val="Caption"/>
      </w:pPr>
      <w:r>
        <w:t>Figure S</w:t>
      </w:r>
      <w:r w:rsidR="007E6FB1">
        <w:fldChar w:fldCharType="begin"/>
      </w:r>
      <w:r w:rsidR="007E6FB1">
        <w:instrText xml:space="preserve"> SEQ Figure \* ARABIC </w:instrText>
      </w:r>
      <w:r w:rsidR="007E6FB1">
        <w:fldChar w:fldCharType="separate"/>
      </w:r>
      <w:r w:rsidR="00327F1E">
        <w:rPr>
          <w:noProof/>
        </w:rPr>
        <w:t>54</w:t>
      </w:r>
      <w:r w:rsidR="007E6FB1">
        <w:rPr>
          <w:noProof/>
        </w:rPr>
        <w:fldChar w:fldCharType="end"/>
      </w:r>
      <w:r>
        <w:t>: Power for level change, true value .5. Each point is the mean number of times the 95% confidence interval of the estimate did not include zero from 10,000 simulations. Abbreviations: ARIMA, autoregressive integrated moving average; OLS, ordinary least squares; NW, Newey-West; PW, Prais-Winsten; REML, restricted maximum likelihood; Satt, Satterthwaite; NW, Newey-West.</w:t>
      </w:r>
    </w:p>
    <w:p w14:paraId="60DFB2ED" w14:textId="77777777" w:rsidR="009F6173" w:rsidRDefault="007B304F" w:rsidP="009F6173">
      <w:pPr>
        <w:keepNext/>
      </w:pPr>
      <w:r>
        <w:rPr>
          <w:noProof/>
          <w:lang w:eastAsia="en-AU"/>
        </w:rPr>
        <w:drawing>
          <wp:inline distT="0" distB="0" distL="0" distR="0" wp14:anchorId="27816E89" wp14:editId="46FBFF5F">
            <wp:extent cx="5731510" cy="2695575"/>
            <wp:effectExtent l="0" t="0" r="2540" b="9525"/>
            <wp:docPr id="64" name="Picture 6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close up of a map&#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1510" cy="2695575"/>
                    </a:xfrm>
                    <a:prstGeom prst="rect">
                      <a:avLst/>
                    </a:prstGeom>
                  </pic:spPr>
                </pic:pic>
              </a:graphicData>
            </a:graphic>
          </wp:inline>
        </w:drawing>
      </w:r>
    </w:p>
    <w:p w14:paraId="4F3DAF2F" w14:textId="4BD78139" w:rsidR="007B304F" w:rsidRDefault="009F6173" w:rsidP="009F6173">
      <w:pPr>
        <w:pStyle w:val="Caption"/>
      </w:pPr>
      <w:r>
        <w:t>Figure S</w:t>
      </w:r>
      <w:r w:rsidR="007E6FB1">
        <w:fldChar w:fldCharType="begin"/>
      </w:r>
      <w:r w:rsidR="007E6FB1">
        <w:instrText xml:space="preserve"> SEQ Figure \* ARABIC </w:instrText>
      </w:r>
      <w:r w:rsidR="007E6FB1">
        <w:fldChar w:fldCharType="separate"/>
      </w:r>
      <w:r w:rsidR="00327F1E">
        <w:rPr>
          <w:noProof/>
        </w:rPr>
        <w:t>55</w:t>
      </w:r>
      <w:r w:rsidR="007E6FB1">
        <w:rPr>
          <w:noProof/>
        </w:rPr>
        <w:fldChar w:fldCharType="end"/>
      </w:r>
      <w:r>
        <w:t>: Power for level change, true value 1. Each point is the mean number of times the 95% confidence interval of the estimate did not include zero from 10,000 simulations. Abbreviations: ARIMA, autoregressive integrated moving average; OLS, ordinary least squares; NW, Newey-West; PW, Prais-Winsten; REML, restricted maximum likelihood; Satt, Satterthwaite; NW, Newey-West.</w:t>
      </w:r>
    </w:p>
    <w:p w14:paraId="0C7684CE" w14:textId="69CB0C3D" w:rsidR="007B304F" w:rsidRDefault="007B304F" w:rsidP="007B304F">
      <w:pPr>
        <w:pStyle w:val="A2ndLevel"/>
        <w:numPr>
          <w:ilvl w:val="1"/>
          <w:numId w:val="4"/>
        </w:numPr>
      </w:pPr>
      <w:bookmarkStart w:id="17" w:name="_Ref48911148"/>
      <w:r>
        <w:t>Slope change</w:t>
      </w:r>
      <w:bookmarkEnd w:id="17"/>
    </w:p>
    <w:p w14:paraId="17BA03A6" w14:textId="77777777" w:rsidR="009F6173" w:rsidRDefault="00B4561E" w:rsidP="009F6173">
      <w:pPr>
        <w:keepNext/>
      </w:pPr>
      <w:r>
        <w:rPr>
          <w:noProof/>
          <w:lang w:eastAsia="en-AU"/>
        </w:rPr>
        <w:drawing>
          <wp:inline distT="0" distB="0" distL="0" distR="0" wp14:anchorId="0F89962D" wp14:editId="0B445CBD">
            <wp:extent cx="5731510" cy="2697180"/>
            <wp:effectExtent l="0" t="0" r="254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31510" cy="2697180"/>
                    </a:xfrm>
                    <a:prstGeom prst="rect">
                      <a:avLst/>
                    </a:prstGeom>
                  </pic:spPr>
                </pic:pic>
              </a:graphicData>
            </a:graphic>
          </wp:inline>
        </w:drawing>
      </w:r>
    </w:p>
    <w:p w14:paraId="2DA17E1E" w14:textId="2059E0EC" w:rsidR="00B4561E" w:rsidRDefault="009F6173" w:rsidP="009F6173">
      <w:pPr>
        <w:pStyle w:val="Caption"/>
      </w:pPr>
      <w:r>
        <w:t>Figure S</w:t>
      </w:r>
      <w:r w:rsidR="007E6FB1">
        <w:fldChar w:fldCharType="begin"/>
      </w:r>
      <w:r w:rsidR="007E6FB1">
        <w:instrText xml:space="preserve"> SEQ Figure \* ARABIC </w:instrText>
      </w:r>
      <w:r w:rsidR="007E6FB1">
        <w:fldChar w:fldCharType="separate"/>
      </w:r>
      <w:r w:rsidR="00327F1E">
        <w:rPr>
          <w:noProof/>
        </w:rPr>
        <w:t>56</w:t>
      </w:r>
      <w:r w:rsidR="007E6FB1">
        <w:rPr>
          <w:noProof/>
        </w:rPr>
        <w:fldChar w:fldCharType="end"/>
      </w:r>
      <w:r>
        <w:t xml:space="preserve">: Power for </w:t>
      </w:r>
      <w:r w:rsidR="00327F1E">
        <w:t>s</w:t>
      </w:r>
      <w:r>
        <w:t>lope change, true value 0</w:t>
      </w:r>
      <w:r w:rsidR="00327F1E">
        <w:t>.1</w:t>
      </w:r>
      <w:r>
        <w:t>. Each point is the mean number of times the 95% confidence interval of the estimate did not include zero from 10,000 simulations. Abbreviations: ARIMA, autoregressive integrated moving average; OLS, ordinary least squares; NW, Newey-West; PW, Prais-Winsten; REML, restricted maximum likelihood; Satt, Satterthwaite; NW, Newey-West.</w:t>
      </w:r>
    </w:p>
    <w:p w14:paraId="09C8C2AD" w14:textId="77777777" w:rsidR="00327F1E" w:rsidRDefault="007B304F" w:rsidP="00327F1E">
      <w:pPr>
        <w:keepNext/>
      </w:pPr>
      <w:r>
        <w:rPr>
          <w:noProof/>
          <w:lang w:eastAsia="en-AU"/>
        </w:rPr>
        <w:drawing>
          <wp:inline distT="0" distB="0" distL="0" distR="0" wp14:anchorId="0D85E41C" wp14:editId="648CB599">
            <wp:extent cx="5731510" cy="2695575"/>
            <wp:effectExtent l="0" t="0" r="2540" b="9525"/>
            <wp:docPr id="68" name="Picture 68"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screenshot of a map&#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510" cy="2695575"/>
                    </a:xfrm>
                    <a:prstGeom prst="rect">
                      <a:avLst/>
                    </a:prstGeom>
                  </pic:spPr>
                </pic:pic>
              </a:graphicData>
            </a:graphic>
          </wp:inline>
        </w:drawing>
      </w:r>
    </w:p>
    <w:p w14:paraId="39D18770" w14:textId="426FD806" w:rsidR="00C15C05" w:rsidRDefault="00327F1E" w:rsidP="00327F1E">
      <w:pPr>
        <w:pStyle w:val="Caption"/>
      </w:pPr>
      <w:r>
        <w:t>Figure S</w:t>
      </w:r>
      <w:r w:rsidR="007E6FB1">
        <w:fldChar w:fldCharType="begin"/>
      </w:r>
      <w:r w:rsidR="007E6FB1">
        <w:instrText xml:space="preserve"> SEQ Figure \* ARABIC </w:instrText>
      </w:r>
      <w:r w:rsidR="007E6FB1">
        <w:fldChar w:fldCharType="separate"/>
      </w:r>
      <w:r>
        <w:rPr>
          <w:noProof/>
        </w:rPr>
        <w:t>57</w:t>
      </w:r>
      <w:r w:rsidR="007E6FB1">
        <w:rPr>
          <w:noProof/>
        </w:rPr>
        <w:fldChar w:fldCharType="end"/>
      </w:r>
      <w:r>
        <w:t>:</w:t>
      </w:r>
      <w:r w:rsidRPr="00327F1E">
        <w:t xml:space="preserve"> </w:t>
      </w:r>
      <w:r>
        <w:t>Power for slope change, true value 0. Each point is the mean number of times the 95% confidence interval of the estimate did not include zero from 10,000 simulations. Abbreviations: ARIMA, autoregressive integrated moving average; OLS, ordinary least squares; NW, Newey-West; PW, Prais-Winsten; REML, restricted maximum likelihood; Satt, Satterthwaite; NW, Newey-West.</w:t>
      </w:r>
    </w:p>
    <w:p w14:paraId="57BF25A9" w14:textId="77777777" w:rsidR="00C15C05" w:rsidRDefault="00C15C05">
      <w:pPr>
        <w:rPr>
          <w:i/>
          <w:iCs/>
          <w:color w:val="44546A" w:themeColor="text2"/>
          <w:sz w:val="18"/>
          <w:szCs w:val="18"/>
        </w:rPr>
      </w:pPr>
      <w:r>
        <w:br w:type="page"/>
      </w:r>
    </w:p>
    <w:p w14:paraId="58C22212" w14:textId="77777777" w:rsidR="00B4561E" w:rsidRDefault="007B304F" w:rsidP="007B304F">
      <w:pPr>
        <w:pStyle w:val="A1stlevel"/>
        <w:numPr>
          <w:ilvl w:val="0"/>
          <w:numId w:val="4"/>
        </w:numPr>
      </w:pPr>
      <w:bookmarkStart w:id="18" w:name="_Ref48121616"/>
      <w:r>
        <w:t>Standard error of autocorrelation coefficient estimates.</w:t>
      </w:r>
      <w:bookmarkEnd w:id="18"/>
      <w:r w:rsidR="00B4561E" w:rsidRPr="00B4561E">
        <w:rPr>
          <w:noProof/>
          <w:lang w:eastAsia="en-AU"/>
        </w:rPr>
        <w:t xml:space="preserve"> </w:t>
      </w:r>
    </w:p>
    <w:p w14:paraId="2AA1FEBB" w14:textId="77777777" w:rsidR="00B4561E" w:rsidRDefault="00B4561E" w:rsidP="00B4561E">
      <w:r>
        <w:t>The following graph shows the empirical SE of the estimates of the magnitude of autocorrelation.</w:t>
      </w:r>
    </w:p>
    <w:p w14:paraId="36459ACC" w14:textId="47CE849C" w:rsidR="007B304F" w:rsidRDefault="00B4561E" w:rsidP="00B4561E">
      <w:r>
        <w:rPr>
          <w:noProof/>
          <w:lang w:eastAsia="en-AU"/>
        </w:rPr>
        <w:drawing>
          <wp:inline distT="0" distB="0" distL="0" distR="0" wp14:anchorId="4385E449" wp14:editId="02939F43">
            <wp:extent cx="5731509" cy="2695752"/>
            <wp:effectExtent l="0" t="0" r="317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31509" cy="2695752"/>
                    </a:xfrm>
                    <a:prstGeom prst="rect">
                      <a:avLst/>
                    </a:prstGeom>
                  </pic:spPr>
                </pic:pic>
              </a:graphicData>
            </a:graphic>
          </wp:inline>
        </w:drawing>
      </w:r>
    </w:p>
    <w:p w14:paraId="76D9C48B" w14:textId="30C37A05" w:rsidR="00C15C05" w:rsidRDefault="007B304F" w:rsidP="007B304F">
      <w:pPr>
        <w:pStyle w:val="Caption"/>
      </w:pPr>
      <w:r>
        <w:t xml:space="preserve">Figure </w:t>
      </w:r>
      <w:r w:rsidR="009F6173">
        <w:t>S</w:t>
      </w:r>
      <w:r w:rsidR="007E6FB1">
        <w:fldChar w:fldCharType="begin"/>
      </w:r>
      <w:r w:rsidR="007E6FB1">
        <w:instrText xml:space="preserve"> SEQ Figure \* ARABIC </w:instrText>
      </w:r>
      <w:r w:rsidR="007E6FB1">
        <w:fldChar w:fldCharType="separate"/>
      </w:r>
      <w:r w:rsidR="00327F1E">
        <w:rPr>
          <w:noProof/>
        </w:rPr>
        <w:t>58</w:t>
      </w:r>
      <w:r w:rsidR="007E6FB1">
        <w:rPr>
          <w:noProof/>
        </w:rPr>
        <w:fldChar w:fldCharType="end"/>
      </w:r>
      <w:bookmarkEnd w:id="14"/>
      <w:r>
        <w:t>: Empirical standard error (SE) for autocorrelation coefficient estimates.</w:t>
      </w:r>
      <w:r w:rsidRPr="00C9133C">
        <w:t xml:space="preserve"> </w:t>
      </w:r>
      <w:r>
        <w:t>The horizontal axis shows the length of the time series. The vertical axis shows the empirical SE of the autocorrelation coefficient estimates. The five plots display the results for different values of autocorrelation ranging from 0 to 0.8. Each coloured point shows the mean value of the SE of the autocorrelation coefficient estimates from 10,000 simulations for a given combination of autocorrelation coefficient and number of points in the data series</w:t>
      </w:r>
      <w:r w:rsidRPr="00D63156">
        <w:t xml:space="preserve"> </w:t>
      </w:r>
      <w:r>
        <w:t>The simulation combinations presented represent a model structure with a level change of 2 and slope change of 0.1; however, other combinations give similar results. Abbreviations: ARIMA, autoregressive integrated moving average; OLS, ordinary least squares; PW, Prais-Winsten; REML, restricted maximum likelihood.</w:t>
      </w:r>
    </w:p>
    <w:p w14:paraId="562CF060" w14:textId="77777777" w:rsidR="00C15C05" w:rsidRDefault="00C15C05">
      <w:pPr>
        <w:rPr>
          <w:i/>
          <w:iCs/>
          <w:color w:val="44546A" w:themeColor="text2"/>
          <w:sz w:val="18"/>
          <w:szCs w:val="18"/>
        </w:rPr>
      </w:pPr>
      <w:r>
        <w:br w:type="page"/>
      </w:r>
    </w:p>
    <w:p w14:paraId="51B7AA1C" w14:textId="685C1C6E" w:rsidR="00B4561E" w:rsidRDefault="00B4561E" w:rsidP="00B4561E">
      <w:pPr>
        <w:pStyle w:val="A1stlevel"/>
        <w:numPr>
          <w:ilvl w:val="0"/>
          <w:numId w:val="4"/>
        </w:numPr>
      </w:pPr>
      <w:r>
        <w:t>Convergence of estimation methods</w:t>
      </w:r>
    </w:p>
    <w:p w14:paraId="30BBA385" w14:textId="3F97B316" w:rsidR="00B4561E" w:rsidRDefault="00B4561E" w:rsidP="00B4561E">
      <w:r>
        <w:t>Figure S54 shows the number of times the estimation methods converged. Accompanying text is in Section 5.6</w:t>
      </w:r>
    </w:p>
    <w:p w14:paraId="068BB1BB" w14:textId="77777777" w:rsidR="00B4561E" w:rsidRDefault="00B4561E" w:rsidP="00B4561E">
      <w:pPr>
        <w:pStyle w:val="Caption"/>
        <w:keepNext/>
      </w:pPr>
      <w:bookmarkStart w:id="19" w:name="_Ref13826842"/>
      <w:bookmarkStart w:id="20" w:name="_Ref47934586"/>
      <w:r>
        <w:rPr>
          <w:noProof/>
          <w:lang w:eastAsia="en-AU"/>
        </w:rPr>
        <w:drawing>
          <wp:inline distT="0" distB="0" distL="0" distR="0" wp14:anchorId="51499EE6" wp14:editId="1061BB25">
            <wp:extent cx="5731510" cy="2697180"/>
            <wp:effectExtent l="0" t="0" r="254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1510" cy="2697180"/>
                    </a:xfrm>
                    <a:prstGeom prst="rect">
                      <a:avLst/>
                    </a:prstGeom>
                  </pic:spPr>
                </pic:pic>
              </a:graphicData>
            </a:graphic>
          </wp:inline>
        </w:drawing>
      </w:r>
    </w:p>
    <w:p w14:paraId="44822EC9" w14:textId="0868D2A9" w:rsidR="00C15C05" w:rsidRDefault="00B4561E" w:rsidP="00B4561E">
      <w:pPr>
        <w:pStyle w:val="Caption"/>
      </w:pPr>
      <w:r>
        <w:t>Figure S</w:t>
      </w:r>
      <w:r w:rsidR="007E6FB1">
        <w:fldChar w:fldCharType="begin"/>
      </w:r>
      <w:r w:rsidR="007E6FB1">
        <w:instrText xml:space="preserve"> SEQ Figure \* ARABIC </w:instrText>
      </w:r>
      <w:r w:rsidR="007E6FB1">
        <w:fldChar w:fldCharType="separate"/>
      </w:r>
      <w:r w:rsidR="00327F1E">
        <w:rPr>
          <w:noProof/>
        </w:rPr>
        <w:t>59</w:t>
      </w:r>
      <w:r w:rsidR="007E6FB1">
        <w:rPr>
          <w:noProof/>
        </w:rPr>
        <w:fldChar w:fldCharType="end"/>
      </w:r>
      <w:bookmarkEnd w:id="19"/>
      <w:bookmarkEnd w:id="20"/>
      <w:r>
        <w:t>: Model convergence.</w:t>
      </w:r>
      <w:r w:rsidRPr="007A4E26">
        <w:t xml:space="preserve"> </w:t>
      </w:r>
      <w:r>
        <w:t>The horizontal axis shows the length of the time series. The vertical axis shows the number of times each method converged out of 10,000 simulation replications. The five plots display the results for different values of autocorrelation ranging from 0 to 0.8. The simulation combination presented is for a level change of 2 and slope change of 0.1; however, other combinations give similar results. Abbreviations: ARIMA, autoregressive integrated moving average; OLS, ordinary least squares; PW, Prais-Winsten; REML, restricted maximum likelihood.</w:t>
      </w:r>
    </w:p>
    <w:p w14:paraId="38664B1A" w14:textId="77777777" w:rsidR="00C15C05" w:rsidRDefault="00C15C05">
      <w:pPr>
        <w:rPr>
          <w:i/>
          <w:iCs/>
          <w:color w:val="44546A" w:themeColor="text2"/>
          <w:sz w:val="18"/>
          <w:szCs w:val="18"/>
        </w:rPr>
      </w:pPr>
      <w:r>
        <w:br w:type="page"/>
      </w:r>
    </w:p>
    <w:p w14:paraId="0E287A98" w14:textId="03B0AD4D" w:rsidR="00B4561E" w:rsidRDefault="00B4561E" w:rsidP="00B4561E">
      <w:pPr>
        <w:pStyle w:val="A1stlevel"/>
        <w:numPr>
          <w:ilvl w:val="0"/>
          <w:numId w:val="4"/>
        </w:numPr>
      </w:pPr>
      <w:r>
        <w:t>Coverage by autocorrelation bias</w:t>
      </w:r>
      <w:r w:rsidR="00327F1E">
        <w:t>: slope change</w:t>
      </w:r>
    </w:p>
    <w:p w14:paraId="0F7AD866" w14:textId="15FFF9B6" w:rsidR="00534201" w:rsidRDefault="00327F1E" w:rsidP="007B304F">
      <w:r>
        <w:t>Figure S60 shows the coverage for slope change versus the bias in autocorrelation estimate. Accompanying text is in section 7.1.</w:t>
      </w:r>
    </w:p>
    <w:p w14:paraId="5A4D8514" w14:textId="77777777" w:rsidR="00327F1E" w:rsidRDefault="00327F1E" w:rsidP="00327F1E">
      <w:pPr>
        <w:pStyle w:val="Caption"/>
        <w:keepNext/>
      </w:pPr>
      <w:bookmarkStart w:id="21" w:name="_Ref48122538"/>
      <w:r>
        <w:rPr>
          <w:noProof/>
          <w:lang w:eastAsia="en-AU"/>
        </w:rPr>
        <w:drawing>
          <wp:inline distT="0" distB="0" distL="0" distR="0" wp14:anchorId="199119E8" wp14:editId="6045D27E">
            <wp:extent cx="5029209" cy="365760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029209" cy="3657606"/>
                    </a:xfrm>
                    <a:prstGeom prst="rect">
                      <a:avLst/>
                    </a:prstGeom>
                  </pic:spPr>
                </pic:pic>
              </a:graphicData>
            </a:graphic>
          </wp:inline>
        </w:drawing>
      </w:r>
      <w:bookmarkEnd w:id="21"/>
    </w:p>
    <w:p w14:paraId="26535FEE" w14:textId="2F90A434" w:rsidR="00327F1E" w:rsidRPr="0018455E" w:rsidRDefault="00327F1E" w:rsidP="00327F1E">
      <w:pPr>
        <w:pStyle w:val="Caption"/>
      </w:pPr>
      <w:r>
        <w:t>Figure S</w:t>
      </w:r>
      <w:r w:rsidR="007E6FB1">
        <w:fldChar w:fldCharType="begin"/>
      </w:r>
      <w:r w:rsidR="007E6FB1">
        <w:instrText xml:space="preserve"> SEQ Figure \* ARABIC </w:instrText>
      </w:r>
      <w:r w:rsidR="007E6FB1">
        <w:fldChar w:fldCharType="separate"/>
      </w:r>
      <w:r>
        <w:rPr>
          <w:noProof/>
        </w:rPr>
        <w:t>60</w:t>
      </w:r>
      <w:r w:rsidR="007E6FB1">
        <w:rPr>
          <w:noProof/>
        </w:rPr>
        <w:fldChar w:fldCharType="end"/>
      </w:r>
      <w:r>
        <w:t xml:space="preserve">: Bias in autocorrelation estimate versus coverage for slope change. The horizontal axis shows the bias in the autocorrelation estimate. The vertical axis shows the percentage coverage. The horizontal dashed line indicates 95% coverage, the vertical dashed line indicates no bias in the estimate of autocorrelation. Each colour represents a different value of underlying autocorrelation, ranging from zero (purple) to 0.8 (red), with each value displayed in a circle at </w:t>
      </w:r>
      <w:proofErr w:type="gramStart"/>
      <w:r>
        <w:t>the  smallest</w:t>
      </w:r>
      <w:proofErr w:type="gramEnd"/>
      <w:r>
        <w:t xml:space="preserve"> series length (six points). The arrows point from shortest to longest series length, with the small circles at the end of each line showing coverage at a series length of 100 data points. Each data point shows the mean value from 10,000 simulations for a given combination of autocorrelation coefficient and number of points in the series. The simulation combination presented is for a level change of 2 and slope change of 0.1; however, other combinations give similar results. Abbreviations: ARIMA, autoregressive integrated moving average; OLS, ordinary least squares; NW, Newey-West; PW, Prais-Winsten; REML, restricted maximum likelihood; Satt, Satterthwaite.</w:t>
      </w:r>
    </w:p>
    <w:p w14:paraId="02733A52" w14:textId="6793E3A2" w:rsidR="00327F1E" w:rsidRPr="0018455E" w:rsidRDefault="00327F1E" w:rsidP="00327F1E">
      <w:pPr>
        <w:pStyle w:val="Caption"/>
      </w:pPr>
    </w:p>
    <w:p w14:paraId="507E7863" w14:textId="20012AB7" w:rsidR="00327F1E" w:rsidRDefault="00327F1E" w:rsidP="007B304F"/>
    <w:p w14:paraId="67D07416" w14:textId="77777777" w:rsidR="00327F1E" w:rsidRPr="007B304F" w:rsidRDefault="00327F1E" w:rsidP="007B304F"/>
    <w:sectPr w:rsidR="00327F1E" w:rsidRPr="007B30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BD42C0"/>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3041629"/>
    <w:multiLevelType w:val="multilevel"/>
    <w:tmpl w:val="B48049F6"/>
    <w:styleLink w:val="NumberedHeadings"/>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pStyle w:val="Heading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58D718B"/>
    <w:multiLevelType w:val="multilevel"/>
    <w:tmpl w:val="5344F024"/>
    <w:lvl w:ilvl="0">
      <w:start w:val="1"/>
      <w:numFmt w:val="decimal"/>
      <w:pStyle w:val="A1stlevel"/>
      <w:lvlText w:val="S%1."/>
      <w:lvlJc w:val="left"/>
      <w:pPr>
        <w:ind w:left="360" w:hanging="360"/>
      </w:pPr>
      <w:rPr>
        <w:rFonts w:hint="default"/>
      </w:rPr>
    </w:lvl>
    <w:lvl w:ilvl="1">
      <w:start w:val="1"/>
      <w:numFmt w:val="decimal"/>
      <w:pStyle w:val="A2ndLeve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AB21BA1"/>
    <w:multiLevelType w:val="hybridMultilevel"/>
    <w:tmpl w:val="63400DC2"/>
    <w:lvl w:ilvl="0" w:tplc="D6DEAD9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4857E89"/>
    <w:multiLevelType w:val="multilevel"/>
    <w:tmpl w:val="B48049F6"/>
    <w:numStyleLink w:val="NumberedHeadings"/>
  </w:abstractNum>
  <w:abstractNum w:abstractNumId="5" w15:restartNumberingAfterBreak="0">
    <w:nsid w:val="7E4E5CB3"/>
    <w:multiLevelType w:val="multilevel"/>
    <w:tmpl w:val="C2781500"/>
    <w:styleLink w:val="Style1"/>
    <w:lvl w:ilvl="0">
      <w:start w:val="1"/>
      <w:numFmt w:val="decimal"/>
      <w:lvlText w:val="Supplementary 1.%1"/>
      <w:lvlJc w:val="left"/>
      <w:pPr>
        <w:ind w:left="432" w:hanging="432"/>
      </w:pPr>
      <w:rPr>
        <w:rFonts w:hint="default"/>
      </w:rPr>
    </w:lvl>
    <w:lvl w:ilvl="1">
      <w:start w:val="1"/>
      <w:numFmt w:val="decimal"/>
      <w:lvlText w:val="S 1.%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4"/>
  </w:num>
  <w:num w:numId="4">
    <w:abstractNumId w:val="5"/>
    <w:lvlOverride w:ilvl="0">
      <w:lvl w:ilvl="0">
        <w:start w:val="1"/>
        <w:numFmt w:val="decimal"/>
        <w:lvlText w:val="Supplementary 1.%1"/>
        <w:lvlJc w:val="left"/>
        <w:pPr>
          <w:ind w:left="432" w:hanging="432"/>
        </w:pPr>
        <w:rPr>
          <w:rFonts w:hint="default"/>
        </w:rPr>
      </w:lvl>
    </w:lvlOverride>
    <w:lvlOverride w:ilvl="1">
      <w:lvl w:ilvl="1">
        <w:start w:val="1"/>
        <w:numFmt w:val="decimal"/>
        <w:lvlText w:val="S 1.%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0CC"/>
    <w:rsid w:val="0000617D"/>
    <w:rsid w:val="00174111"/>
    <w:rsid w:val="00235FAC"/>
    <w:rsid w:val="00270E96"/>
    <w:rsid w:val="002D2990"/>
    <w:rsid w:val="00327F1E"/>
    <w:rsid w:val="00353031"/>
    <w:rsid w:val="003656C5"/>
    <w:rsid w:val="00411A6F"/>
    <w:rsid w:val="005131AF"/>
    <w:rsid w:val="00514060"/>
    <w:rsid w:val="00644F20"/>
    <w:rsid w:val="006B0D36"/>
    <w:rsid w:val="007B304F"/>
    <w:rsid w:val="007B6A1B"/>
    <w:rsid w:val="007E6FB1"/>
    <w:rsid w:val="0086145B"/>
    <w:rsid w:val="00866843"/>
    <w:rsid w:val="00882A2A"/>
    <w:rsid w:val="008951B2"/>
    <w:rsid w:val="009216F5"/>
    <w:rsid w:val="009346E0"/>
    <w:rsid w:val="009F6173"/>
    <w:rsid w:val="00A27194"/>
    <w:rsid w:val="00B4561E"/>
    <w:rsid w:val="00BF5DE1"/>
    <w:rsid w:val="00C15C05"/>
    <w:rsid w:val="00C270CC"/>
    <w:rsid w:val="00D538A7"/>
    <w:rsid w:val="00E1485C"/>
    <w:rsid w:val="00E71256"/>
    <w:rsid w:val="00F14A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7B68"/>
  <w15:chartTrackingRefBased/>
  <w15:docId w15:val="{31A47BDF-E35C-43ED-A359-FC623C67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04F"/>
  </w:style>
  <w:style w:type="paragraph" w:styleId="Heading1">
    <w:name w:val="heading 1"/>
    <w:basedOn w:val="Normal"/>
    <w:next w:val="Normal"/>
    <w:link w:val="Heading1Char"/>
    <w:uiPriority w:val="9"/>
    <w:qFormat/>
    <w:rsid w:val="00C270CC"/>
    <w:pPr>
      <w:keepNext/>
      <w:keepLines/>
      <w:numPr>
        <w:numId w:val="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70CC"/>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70CC"/>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270CC"/>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0C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270C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270C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270CC"/>
    <w:rPr>
      <w:rFonts w:asciiTheme="majorHAnsi" w:eastAsiaTheme="majorEastAsia" w:hAnsiTheme="majorHAnsi" w:cstheme="majorBidi"/>
      <w:i/>
      <w:iCs/>
      <w:color w:val="2F5496" w:themeColor="accent1" w:themeShade="BF"/>
    </w:rPr>
  </w:style>
  <w:style w:type="paragraph" w:styleId="Caption">
    <w:name w:val="caption"/>
    <w:basedOn w:val="Normal"/>
    <w:next w:val="Normal"/>
    <w:uiPriority w:val="35"/>
    <w:unhideWhenUsed/>
    <w:qFormat/>
    <w:rsid w:val="00C270CC"/>
    <w:pPr>
      <w:spacing w:after="200" w:line="240" w:lineRule="auto"/>
    </w:pPr>
    <w:rPr>
      <w:i/>
      <w:iCs/>
      <w:color w:val="44546A" w:themeColor="text2"/>
      <w:sz w:val="18"/>
      <w:szCs w:val="18"/>
    </w:rPr>
  </w:style>
  <w:style w:type="paragraph" w:styleId="ListParagraph">
    <w:name w:val="List Paragraph"/>
    <w:basedOn w:val="Normal"/>
    <w:uiPriority w:val="34"/>
    <w:qFormat/>
    <w:rsid w:val="00C270CC"/>
    <w:pPr>
      <w:ind w:left="720"/>
      <w:contextualSpacing/>
    </w:pPr>
  </w:style>
  <w:style w:type="paragraph" w:customStyle="1" w:styleId="A1stlevel">
    <w:name w:val="A 1st level"/>
    <w:basedOn w:val="Normal"/>
    <w:link w:val="A1stlevelChar"/>
    <w:qFormat/>
    <w:rsid w:val="007B304F"/>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customStyle="1" w:styleId="A2ndLevel">
    <w:name w:val="A 2nd Level"/>
    <w:basedOn w:val="Normal"/>
    <w:link w:val="A2ndLevelChar"/>
    <w:qFormat/>
    <w:rsid w:val="00C270CC"/>
    <w:pPr>
      <w:keepNext/>
      <w:keepLines/>
      <w:numPr>
        <w:ilvl w:val="1"/>
        <w:numId w:val="6"/>
      </w:numPr>
      <w:spacing w:before="40" w:after="0"/>
      <w:ind w:left="576" w:hanging="576"/>
      <w:outlineLvl w:val="1"/>
    </w:pPr>
    <w:rPr>
      <w:rFonts w:asciiTheme="majorHAnsi" w:eastAsiaTheme="majorEastAsia" w:hAnsiTheme="majorHAnsi" w:cstheme="majorBidi"/>
      <w:color w:val="2F5496" w:themeColor="accent1" w:themeShade="BF"/>
      <w:sz w:val="26"/>
      <w:szCs w:val="26"/>
    </w:rPr>
  </w:style>
  <w:style w:type="character" w:customStyle="1" w:styleId="A1stlevelChar">
    <w:name w:val="A 1st level Char"/>
    <w:basedOn w:val="DefaultParagraphFont"/>
    <w:link w:val="A1stlevel"/>
    <w:rsid w:val="00C270CC"/>
    <w:rPr>
      <w:rFonts w:asciiTheme="majorHAnsi" w:eastAsiaTheme="majorEastAsia" w:hAnsiTheme="majorHAnsi" w:cstheme="majorBidi"/>
      <w:color w:val="2F5496" w:themeColor="accent1" w:themeShade="BF"/>
      <w:sz w:val="32"/>
      <w:szCs w:val="32"/>
    </w:rPr>
  </w:style>
  <w:style w:type="character" w:customStyle="1" w:styleId="A2ndLevelChar">
    <w:name w:val="A 2nd Level Char"/>
    <w:basedOn w:val="DefaultParagraphFont"/>
    <w:link w:val="A2ndLevel"/>
    <w:rsid w:val="00C270CC"/>
    <w:rPr>
      <w:rFonts w:asciiTheme="majorHAnsi" w:eastAsiaTheme="majorEastAsia" w:hAnsiTheme="majorHAnsi" w:cstheme="majorBidi"/>
      <w:color w:val="2F5496" w:themeColor="accent1" w:themeShade="BF"/>
      <w:sz w:val="26"/>
      <w:szCs w:val="26"/>
    </w:rPr>
  </w:style>
  <w:style w:type="numbering" w:customStyle="1" w:styleId="NumberedHeadings">
    <w:name w:val="Numbered Headings"/>
    <w:uiPriority w:val="99"/>
    <w:rsid w:val="00C270CC"/>
    <w:pPr>
      <w:numPr>
        <w:numId w:val="2"/>
      </w:numPr>
    </w:pPr>
  </w:style>
  <w:style w:type="numbering" w:customStyle="1" w:styleId="Style1">
    <w:name w:val="Style1"/>
    <w:uiPriority w:val="99"/>
    <w:rsid w:val="00E1485C"/>
    <w:pPr>
      <w:numPr>
        <w:numId w:val="5"/>
      </w:numPr>
    </w:pPr>
  </w:style>
  <w:style w:type="character" w:styleId="CommentReference">
    <w:name w:val="annotation reference"/>
    <w:basedOn w:val="DefaultParagraphFont"/>
    <w:uiPriority w:val="99"/>
    <w:semiHidden/>
    <w:unhideWhenUsed/>
    <w:rsid w:val="007B304F"/>
    <w:rPr>
      <w:sz w:val="16"/>
      <w:szCs w:val="16"/>
    </w:rPr>
  </w:style>
  <w:style w:type="paragraph" w:styleId="CommentText">
    <w:name w:val="annotation text"/>
    <w:basedOn w:val="Normal"/>
    <w:link w:val="CommentTextChar"/>
    <w:uiPriority w:val="99"/>
    <w:unhideWhenUsed/>
    <w:rsid w:val="007B304F"/>
    <w:pPr>
      <w:spacing w:line="240" w:lineRule="auto"/>
    </w:pPr>
    <w:rPr>
      <w:sz w:val="20"/>
      <w:szCs w:val="20"/>
    </w:rPr>
  </w:style>
  <w:style w:type="character" w:customStyle="1" w:styleId="CommentTextChar">
    <w:name w:val="Comment Text Char"/>
    <w:basedOn w:val="DefaultParagraphFont"/>
    <w:link w:val="CommentText"/>
    <w:uiPriority w:val="99"/>
    <w:rsid w:val="007B304F"/>
    <w:rPr>
      <w:sz w:val="20"/>
      <w:szCs w:val="20"/>
    </w:rPr>
  </w:style>
  <w:style w:type="paragraph" w:styleId="BalloonText">
    <w:name w:val="Balloon Text"/>
    <w:basedOn w:val="Normal"/>
    <w:link w:val="BalloonTextChar"/>
    <w:uiPriority w:val="99"/>
    <w:semiHidden/>
    <w:unhideWhenUsed/>
    <w:rsid w:val="007B3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63"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image" Target="media/image53.png"/><Relationship Id="rId5" Type="http://schemas.openxmlformats.org/officeDocument/2006/relationships/webSettings" Target="webSettings.xml"/><Relationship Id="rId61" Type="http://schemas.openxmlformats.org/officeDocument/2006/relationships/image" Target="media/image56.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png"/><Relationship Id="rId64"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4.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9.png"/><Relationship Id="rId62"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image" Target="media/image5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A3F9F-5799-4433-AF98-964C2FAF0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33</Pages>
  <Words>4671</Words>
  <Characters>26626</Characters>
  <Application>Microsoft Office Word</Application>
  <DocSecurity>0</DocSecurity>
  <Lines>221</Lines>
  <Paragraphs>62</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Supplementary File 1: Supplementary graphs for “Evaluation of statistical method</vt:lpstr>
      <vt:lpstr>Interrupted time series graphs</vt:lpstr>
      <vt:lpstr>Slope change estimates</vt:lpstr>
      <vt:lpstr>Differences between slope and level change parameters</vt:lpstr>
      <vt:lpstr>        </vt:lpstr>
      <vt:lpstr>        </vt:lpstr>
      <vt:lpstr>    Level change bias</vt:lpstr>
      <vt:lpstr>    Slope change bias</vt:lpstr>
      <vt:lpstr>    Level change empirical standard error</vt:lpstr>
      <vt:lpstr>    Slope change empirical standard error</vt:lpstr>
      <vt:lpstr>    Level change model-based standard error</vt:lpstr>
      <vt:lpstr>    Slope change model-based standard error</vt:lpstr>
      <vt:lpstr>    Level change coverage</vt:lpstr>
      <vt:lpstr>    Slope change coverage</vt:lpstr>
      <vt:lpstr>    Estimate of autocorrelation</vt:lpstr>
      <vt:lpstr>Standard error of level change parameter for OLS</vt:lpstr>
      <vt:lpstr>Comparison between empirical and model-based standard errors: slope change</vt:lpstr>
      <vt:lpstr>Power</vt:lpstr>
      <vt:lpstr>        </vt:lpstr>
      <vt:lpstr>        </vt:lpstr>
      <vt:lpstr>        </vt:lpstr>
      <vt:lpstr>    Level change</vt:lpstr>
      <vt:lpstr>    Slope change</vt:lpstr>
      <vt:lpstr>Standard error of autocorrelation coefficient estimates. </vt:lpstr>
      <vt:lpstr>Convergence of estimation methods</vt:lpstr>
      <vt:lpstr>Coverage by autocorrelation bias: slope change</vt:lpstr>
    </vt:vector>
  </TitlesOfParts>
  <Company/>
  <LinksUpToDate>false</LinksUpToDate>
  <CharactersWithSpaces>31235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Turner</dc:creator>
  <cp:keywords/>
  <dc:description/>
  <cp:lastModifiedBy>Simon Turner</cp:lastModifiedBy>
  <cp:revision>11</cp:revision>
  <dcterms:created xsi:type="dcterms:W3CDTF">2020-09-15T02:18:00Z</dcterms:created>
  <dcterms:modified xsi:type="dcterms:W3CDTF">2020-12-10T22:32:00Z</dcterms:modified>
</cp:coreProperties>
</file>