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E4D30" w14:textId="48EF8B9D" w:rsidR="003A696A" w:rsidRDefault="003A696A" w:rsidP="003A696A">
      <w:pPr>
        <w:pStyle w:val="Heading1"/>
        <w:rPr>
          <w:b/>
          <w:bCs/>
        </w:rPr>
      </w:pPr>
      <w:bookmarkStart w:id="0" w:name="_Toc77258271"/>
      <w:r>
        <w:rPr>
          <w:b/>
          <w:bCs/>
        </w:rPr>
        <w:t>A</w:t>
      </w:r>
      <w:r w:rsidR="00C01DA0">
        <w:rPr>
          <w:b/>
          <w:bCs/>
        </w:rPr>
        <w:t>dditional file 2</w:t>
      </w:r>
      <w:r>
        <w:rPr>
          <w:b/>
          <w:bCs/>
        </w:rPr>
        <w:t>: Bias due to incompatible imputation model when estimating a risk ratio</w:t>
      </w:r>
      <w:bookmarkEnd w:id="0"/>
      <w:r w:rsidR="00C01DA0">
        <w:rPr>
          <w:b/>
          <w:bCs/>
        </w:rPr>
        <w:t xml:space="preserve"> results</w:t>
      </w:r>
    </w:p>
    <w:p w14:paraId="7483872B" w14:textId="77777777" w:rsidR="00BC574B" w:rsidRPr="00F70EEC" w:rsidRDefault="00BC574B" w:rsidP="00BC574B"/>
    <w:p w14:paraId="0CB86AC6" w14:textId="02ECBA12" w:rsidR="00022673" w:rsidRDefault="00BC574B">
      <w:pPr>
        <w:pStyle w:val="TableofFigures"/>
        <w:tabs>
          <w:tab w:val="right" w:leader="dot" w:pos="14106"/>
        </w:tabs>
        <w:rPr>
          <w:rFonts w:asciiTheme="minorHAnsi" w:eastAsiaTheme="minorEastAsia" w:hAnsiTheme="minorHAnsi"/>
          <w:noProof/>
          <w:sz w:val="22"/>
          <w:lang w:eastAsia="en-AU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TOC \h \z \c "Supplementary Table" </w:instrText>
      </w:r>
      <w:r>
        <w:rPr>
          <w:rFonts w:cs="Times New Roman"/>
          <w:szCs w:val="24"/>
        </w:rPr>
        <w:fldChar w:fldCharType="separate"/>
      </w:r>
      <w:hyperlink w:anchor="_Toc91851069" w:history="1">
        <w:r w:rsidR="00022673" w:rsidRPr="006E00B7">
          <w:rPr>
            <w:rStyle w:val="Hyperlink"/>
            <w:b/>
            <w:bCs/>
            <w:noProof/>
          </w:rPr>
          <w:t>Supplementary Table 4:</w:t>
        </w:r>
        <w:r w:rsidR="00022673" w:rsidRPr="006E00B7">
          <w:rPr>
            <w:rStyle w:val="Hyperlink"/>
            <w:noProof/>
          </w:rPr>
          <w:t xml:space="preserve"> </w:t>
        </w:r>
        <w:r w:rsidR="00022673" w:rsidRPr="006E00B7">
          <w:rPr>
            <w:rStyle w:val="Hyperlink"/>
            <w:rFonts w:cs="Times New Roman"/>
            <w:noProof/>
          </w:rPr>
          <w:t>Bias (relative bias %) in the coefficient for the association between vitamin D insufficiency and food allergy following imputation in the full cohort, for an observed exposure-outcome association.</w:t>
        </w:r>
        <w:r w:rsidR="00022673">
          <w:rPr>
            <w:noProof/>
            <w:webHidden/>
          </w:rPr>
          <w:tab/>
        </w:r>
        <w:r w:rsidR="00022673">
          <w:rPr>
            <w:noProof/>
            <w:webHidden/>
          </w:rPr>
          <w:fldChar w:fldCharType="begin"/>
        </w:r>
        <w:r w:rsidR="00022673">
          <w:rPr>
            <w:noProof/>
            <w:webHidden/>
          </w:rPr>
          <w:instrText xml:space="preserve"> PAGEREF _Toc91851069 \h </w:instrText>
        </w:r>
        <w:r w:rsidR="00022673">
          <w:rPr>
            <w:noProof/>
            <w:webHidden/>
          </w:rPr>
        </w:r>
        <w:r w:rsidR="00022673">
          <w:rPr>
            <w:noProof/>
            <w:webHidden/>
          </w:rPr>
          <w:fldChar w:fldCharType="separate"/>
        </w:r>
        <w:r w:rsidR="00022673">
          <w:rPr>
            <w:noProof/>
            <w:webHidden/>
          </w:rPr>
          <w:t>2</w:t>
        </w:r>
        <w:r w:rsidR="00022673">
          <w:rPr>
            <w:noProof/>
            <w:webHidden/>
          </w:rPr>
          <w:fldChar w:fldCharType="end"/>
        </w:r>
      </w:hyperlink>
    </w:p>
    <w:p w14:paraId="19E4DBDD" w14:textId="60552D0F" w:rsidR="00022673" w:rsidRDefault="00022673">
      <w:pPr>
        <w:pStyle w:val="TableofFigures"/>
        <w:tabs>
          <w:tab w:val="right" w:leader="dot" w:pos="14106"/>
        </w:tabs>
        <w:rPr>
          <w:rFonts w:asciiTheme="minorHAnsi" w:eastAsiaTheme="minorEastAsia" w:hAnsiTheme="minorHAnsi"/>
          <w:noProof/>
          <w:sz w:val="22"/>
          <w:lang w:eastAsia="en-AU"/>
        </w:rPr>
      </w:pPr>
      <w:hyperlink w:anchor="_Toc91851070" w:history="1">
        <w:r w:rsidRPr="006E00B7">
          <w:rPr>
            <w:rStyle w:val="Hyperlink"/>
            <w:b/>
            <w:bCs/>
            <w:noProof/>
          </w:rPr>
          <w:t xml:space="preserve">Supplementary Table 5: </w:t>
        </w:r>
        <w:r w:rsidRPr="006E00B7">
          <w:rPr>
            <w:rStyle w:val="Hyperlink"/>
            <w:rFonts w:cs="Times New Roman"/>
            <w:noProof/>
          </w:rPr>
          <w:t>Bias (relative bias %) in the coefficient for the association between vitamin D insufficiency and food allergy following imputation in the full cohort, for an enhanced exposure-outcome association.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_Toc91851070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94301BB" w14:textId="7BD36E05" w:rsidR="00BC574B" w:rsidRDefault="00BC574B" w:rsidP="005754CC">
      <w:pPr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end"/>
      </w:r>
    </w:p>
    <w:p w14:paraId="6642F420" w14:textId="77777777" w:rsidR="00712845" w:rsidRDefault="002C5CE5" w:rsidP="003A696A">
      <w:r>
        <w:t xml:space="preserve">Additional file 2 provides supplementary material for the additional analyses assessing the bias </w:t>
      </w:r>
      <w:r w:rsidR="00CD61FF">
        <w:t xml:space="preserve">in risk ratio estimation following multiple imputation from an incompatible model. </w:t>
      </w:r>
    </w:p>
    <w:p w14:paraId="70A7DEF9" w14:textId="014236F1" w:rsidR="00712845" w:rsidRDefault="00300EE3" w:rsidP="00712845">
      <w:pPr>
        <w:pStyle w:val="ListParagraph"/>
        <w:numPr>
          <w:ilvl w:val="0"/>
          <w:numId w:val="1"/>
        </w:numPr>
      </w:pPr>
      <w:r>
        <w:t xml:space="preserve">Table S4 provides the bias and relative bias </w:t>
      </w:r>
      <w:r w:rsidR="002A0890">
        <w:t xml:space="preserve">for 12 scenarios (2x missing proportion, 2x </w:t>
      </w:r>
      <w:proofErr w:type="spellStart"/>
      <w:r w:rsidR="002A0890">
        <w:t>estimand</w:t>
      </w:r>
      <w:proofErr w:type="spellEnd"/>
      <w:r w:rsidR="002A0890">
        <w:t xml:space="preserve">, and 3x </w:t>
      </w:r>
      <w:r w:rsidR="00B67328">
        <w:t>missing data mechanism) under the observed exposure-outcome</w:t>
      </w:r>
      <w:r w:rsidR="00A40C54">
        <w:t xml:space="preserve"> association</w:t>
      </w:r>
      <w:r w:rsidR="00B67328">
        <w:t xml:space="preserve">, where multiple imputation and analysis has been conducted in the full cohort (n=1,000) prior to case-cohort sample selection. </w:t>
      </w:r>
    </w:p>
    <w:p w14:paraId="2665D44E" w14:textId="2213E794" w:rsidR="003A696A" w:rsidRDefault="00B67328" w:rsidP="009B4A18">
      <w:pPr>
        <w:pStyle w:val="ListParagraph"/>
        <w:numPr>
          <w:ilvl w:val="0"/>
          <w:numId w:val="1"/>
        </w:numPr>
      </w:pPr>
      <w:r>
        <w:t>Table S5 provides the same measures for the 12 scenarios under the enhanced exposure-outcome association.</w:t>
      </w:r>
    </w:p>
    <w:p w14:paraId="19DCEA04" w14:textId="0DDBEF1D" w:rsidR="003A696A" w:rsidRPr="002F40CB" w:rsidRDefault="003A696A" w:rsidP="002F40CB">
      <w:pPr>
        <w:pStyle w:val="Caption"/>
        <w:rPr>
          <w:rFonts w:cs="Times New Roman"/>
          <w:i w:val="0"/>
          <w:iCs w:val="0"/>
          <w:color w:val="auto"/>
        </w:rPr>
      </w:pPr>
    </w:p>
    <w:p w14:paraId="4CA156D7" w14:textId="77777777" w:rsidR="002A0890" w:rsidRDefault="002A0890">
      <w:pPr>
        <w:rPr>
          <w:b/>
          <w:bCs/>
          <w:szCs w:val="24"/>
        </w:rPr>
      </w:pPr>
      <w:r>
        <w:rPr>
          <w:b/>
          <w:bCs/>
          <w:i/>
          <w:iCs/>
          <w:szCs w:val="24"/>
        </w:rPr>
        <w:br w:type="page"/>
      </w:r>
    </w:p>
    <w:p w14:paraId="10B592C2" w14:textId="367289E5" w:rsidR="00FA52FC" w:rsidRDefault="00FA52FC" w:rsidP="00FA52FC">
      <w:pPr>
        <w:pStyle w:val="Caption"/>
        <w:keepNext/>
      </w:pPr>
      <w:bookmarkStart w:id="1" w:name="_Toc91851069"/>
      <w:r w:rsidRPr="00F70EEC">
        <w:rPr>
          <w:b/>
          <w:bCs/>
          <w:i w:val="0"/>
          <w:iCs w:val="0"/>
          <w:color w:val="auto"/>
          <w:sz w:val="24"/>
          <w:szCs w:val="24"/>
        </w:rPr>
        <w:lastRenderedPageBreak/>
        <w:t xml:space="preserve">Supplementary Table </w:t>
      </w:r>
      <w:r w:rsidRPr="00F70EEC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70EEC">
        <w:rPr>
          <w:b/>
          <w:bCs/>
          <w:i w:val="0"/>
          <w:iCs w:val="0"/>
          <w:color w:val="auto"/>
          <w:sz w:val="24"/>
          <w:szCs w:val="24"/>
        </w:rPr>
        <w:instrText xml:space="preserve"> SEQ Supplementary_Table \* ARABIC \r 4 </w:instrText>
      </w:r>
      <w:r w:rsidRPr="00F70EEC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BC574B">
        <w:rPr>
          <w:b/>
          <w:bCs/>
          <w:i w:val="0"/>
          <w:iCs w:val="0"/>
          <w:noProof/>
          <w:color w:val="auto"/>
          <w:sz w:val="24"/>
          <w:szCs w:val="24"/>
        </w:rPr>
        <w:t>4</w:t>
      </w:r>
      <w:r w:rsidRPr="00F70EEC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70EEC">
        <w:rPr>
          <w:b/>
          <w:bCs/>
          <w:i w:val="0"/>
          <w:iCs w:val="0"/>
          <w:color w:val="auto"/>
          <w:sz w:val="24"/>
          <w:szCs w:val="24"/>
        </w:rPr>
        <w:t>:</w:t>
      </w:r>
      <w:r w:rsidRPr="00F70EEC">
        <w:rPr>
          <w:color w:val="auto"/>
        </w:rPr>
        <w:t xml:space="preserve"> </w:t>
      </w:r>
      <w:r>
        <w:rPr>
          <w:rFonts w:cs="Times New Roman"/>
          <w:i w:val="0"/>
          <w:iCs w:val="0"/>
          <w:color w:val="auto"/>
          <w:sz w:val="24"/>
          <w:szCs w:val="24"/>
        </w:rPr>
        <w:t xml:space="preserve">Bias (relative </w:t>
      </w:r>
      <w:r w:rsidR="00F70EEC">
        <w:rPr>
          <w:rFonts w:cs="Times New Roman"/>
          <w:i w:val="0"/>
          <w:iCs w:val="0"/>
          <w:color w:val="auto"/>
          <w:sz w:val="24"/>
          <w:szCs w:val="24"/>
        </w:rPr>
        <w:t xml:space="preserve">bias </w:t>
      </w:r>
      <w:r>
        <w:rPr>
          <w:rFonts w:cs="Times New Roman"/>
          <w:i w:val="0"/>
          <w:iCs w:val="0"/>
          <w:color w:val="auto"/>
          <w:sz w:val="24"/>
          <w:szCs w:val="24"/>
        </w:rPr>
        <w:t>%) in the coefficient for the association between vitamin D insufficiency and food allergy following imputation in the full cohort, for an observed exposure-outcome association.</w:t>
      </w:r>
      <w:bookmarkEnd w:id="1"/>
    </w:p>
    <w:tbl>
      <w:tblPr>
        <w:tblW w:w="10663" w:type="dxa"/>
        <w:tblLook w:val="04A0" w:firstRow="1" w:lastRow="0" w:firstColumn="1" w:lastColumn="0" w:noHBand="0" w:noVBand="1"/>
      </w:tblPr>
      <w:tblGrid>
        <w:gridCol w:w="1418"/>
        <w:gridCol w:w="1559"/>
        <w:gridCol w:w="284"/>
        <w:gridCol w:w="992"/>
        <w:gridCol w:w="850"/>
        <w:gridCol w:w="851"/>
        <w:gridCol w:w="884"/>
        <w:gridCol w:w="250"/>
        <w:gridCol w:w="850"/>
        <w:gridCol w:w="993"/>
        <w:gridCol w:w="850"/>
        <w:gridCol w:w="882"/>
      </w:tblGrid>
      <w:tr w:rsidR="002F40CB" w:rsidRPr="002F40CB" w14:paraId="19AC2D45" w14:textId="77777777" w:rsidTr="002F40CB">
        <w:trPr>
          <w:trHeight w:val="300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DE76D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Missing data mechanism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449A4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Method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FAF6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35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D75CD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Modified Poisson Model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D096B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35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F46CF" w14:textId="3E1A33FD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Logist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i</w:t>
            </w:r>
            <w:r w:rsidRPr="002F40CB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c Model</w:t>
            </w:r>
          </w:p>
        </w:tc>
      </w:tr>
      <w:tr w:rsidR="002F40CB" w:rsidRPr="002F40CB" w14:paraId="6CF5F923" w14:textId="77777777" w:rsidTr="002F40CB">
        <w:trPr>
          <w:trHeight w:val="300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518123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D40A16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B6E5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DC6548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15% Missing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2638D3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30% Missing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BCEF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830532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15% Missing</w:t>
            </w: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6B5057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30% Missing</w:t>
            </w:r>
          </w:p>
        </w:tc>
      </w:tr>
      <w:tr w:rsidR="002F40CB" w:rsidRPr="002F40CB" w14:paraId="07E925A4" w14:textId="77777777" w:rsidTr="002F40CB">
        <w:trPr>
          <w:trHeight w:val="300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A442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Independent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14B3A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Complete Data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F9BFB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FB098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-0.01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68AD7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(-9.03)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928DC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2FBB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(-3.13)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C811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7F152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-0.01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192A8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(-4.53)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415E4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8A405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(2.78)</w:t>
            </w:r>
          </w:p>
        </w:tc>
      </w:tr>
      <w:tr w:rsidR="002F40CB" w:rsidRPr="002F40CB" w14:paraId="2C02E1FE" w14:textId="77777777" w:rsidTr="002F40CB">
        <w:trPr>
          <w:trHeight w:val="30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5C58B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82B7A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MI-FCS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DA2F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72872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-0.01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7826B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(-9.47)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31703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-0.01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6CD9E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(-3.77)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063C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AEB7C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-0.01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DD06" w14:textId="01E32460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(-4.6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F504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B5905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(2.33)</w:t>
            </w:r>
          </w:p>
        </w:tc>
      </w:tr>
      <w:tr w:rsidR="002F40CB" w:rsidRPr="002F40CB" w14:paraId="41924EB0" w14:textId="77777777" w:rsidTr="002F40CB">
        <w:trPr>
          <w:trHeight w:val="30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4AA90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00F43" w14:textId="7F37266A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MI-MVN</w:t>
            </w:r>
            <w:r w:rsidR="00551EC8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6329D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0907E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-0.01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1B59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(-9.39)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FC8C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-0.01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A7130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(-3.51)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4E852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803B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-0.01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14D99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(-4.45)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AAB37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74582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(2.62)</w:t>
            </w:r>
          </w:p>
        </w:tc>
      </w:tr>
      <w:tr w:rsidR="002F40CB" w:rsidRPr="002F40CB" w14:paraId="0AEC3C32" w14:textId="77777777" w:rsidTr="002F40CB">
        <w:trPr>
          <w:trHeight w:val="300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9433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MC standard errors range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2F55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7C2AB" w14:textId="17446AE2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3FE73" w14:textId="7B148248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563F0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79FB8" w14:textId="3F64B40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70BCB" w14:textId="7FA54CF2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</w:tr>
      <w:tr w:rsidR="002F40CB" w:rsidRPr="002F40CB" w14:paraId="69318AA4" w14:textId="77777777" w:rsidTr="002F40CB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E0EA7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4D0E5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EABD2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26DD5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565B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98999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07053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ED68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6CAC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EDDAC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AF95C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0B27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="002F40CB" w:rsidRPr="002F40CB" w14:paraId="21D468E6" w14:textId="77777777" w:rsidTr="002F40CB">
        <w:trPr>
          <w:trHeight w:val="300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0AD9D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Dependent - Observed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396D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Complete Data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D8D3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EE268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07BC2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(-3.06)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8A25C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977F2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(5.28)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B2E32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7FF3F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7C783" w14:textId="58D16F1B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.64)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DCC32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F91AC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(-1.75)</w:t>
            </w:r>
          </w:p>
        </w:tc>
      </w:tr>
      <w:tr w:rsidR="002F40CB" w:rsidRPr="002F40CB" w14:paraId="32A71931" w14:textId="77777777" w:rsidTr="002F40CB">
        <w:trPr>
          <w:trHeight w:val="30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90B3B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0C1CE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MI-FCS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7E0EA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4C32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3F62D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(-3.33)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7F849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CDD7E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(4.89)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9DD81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35037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92A38" w14:textId="75A0459B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.87)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570D3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61742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(-2.35)</w:t>
            </w:r>
          </w:p>
        </w:tc>
      </w:tr>
      <w:tr w:rsidR="002F40CB" w:rsidRPr="002F40CB" w14:paraId="1B4C4445" w14:textId="77777777" w:rsidTr="002F40CB">
        <w:trPr>
          <w:trHeight w:val="30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E3AF3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676D" w14:textId="01C99C8F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MI-MVN</w:t>
            </w:r>
            <w:r w:rsidR="00551EC8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490B3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FDD2B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4B906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(-3.07)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B0581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EF609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(4.96)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19EBF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3D962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74FD5" w14:textId="209B539B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.55)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E5FF1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377EB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(-1.76)</w:t>
            </w:r>
          </w:p>
        </w:tc>
      </w:tr>
      <w:tr w:rsidR="002F40CB" w:rsidRPr="002F40CB" w14:paraId="6EEF6C17" w14:textId="77777777" w:rsidTr="002F40CB">
        <w:trPr>
          <w:trHeight w:val="300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3D2FF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MC standard errors range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268DC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DB329" w14:textId="4364513A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F13AC" w14:textId="5B04FF20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276FD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BA904" w14:textId="6C216DAC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FE7E1" w14:textId="43D66CEA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</w:tr>
      <w:tr w:rsidR="002F40CB" w:rsidRPr="002F40CB" w14:paraId="54DBD504" w14:textId="77777777" w:rsidTr="002F40CB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A7E3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A148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B1DB2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2DFF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84E6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B4FBD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EB397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C8EF5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52471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0247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481E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7712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="002F40CB" w:rsidRPr="002F40CB" w14:paraId="1C790A52" w14:textId="77777777" w:rsidTr="002F40CB">
        <w:trPr>
          <w:trHeight w:val="300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7CE73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Dependent - Enhanced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7DD01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Complete Data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6574A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F8940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12E25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(-1.15)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42FBD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-0.01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82786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(-9.56)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10C8E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B8B5C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E3838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(2.49)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F701E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D1C72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(4.13)</w:t>
            </w:r>
          </w:p>
        </w:tc>
      </w:tr>
      <w:tr w:rsidR="002F40CB" w:rsidRPr="002F40CB" w14:paraId="45FC1C4A" w14:textId="77777777" w:rsidTr="002F40CB">
        <w:trPr>
          <w:trHeight w:val="30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8DBB83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F749E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MI-FCS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9BE0C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C945F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DB53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(-1.39)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EDEB0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-0.01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1D01E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(-9.77)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E1FE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B7F8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981D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(3.08)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53D1E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684A9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(4.29)</w:t>
            </w:r>
          </w:p>
        </w:tc>
      </w:tr>
      <w:tr w:rsidR="002F40CB" w:rsidRPr="002F40CB" w14:paraId="1DFB960A" w14:textId="77777777" w:rsidTr="002F40CB">
        <w:trPr>
          <w:trHeight w:val="300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61500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A432" w14:textId="2E87CABB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MI-MVN</w:t>
            </w:r>
            <w:r w:rsidR="00551EC8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1478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5EE46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2D37C" w14:textId="7A8D0624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.99)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83702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-0.01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2FDF9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(-9.55)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26C8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A7AA8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05B1F" w14:textId="4AF5F554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(3.5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470CF" w14:textId="77777777" w:rsidR="002F40CB" w:rsidRPr="002F40CB" w:rsidRDefault="002F40CB" w:rsidP="002F40CB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85FAF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(4.79)</w:t>
            </w:r>
          </w:p>
        </w:tc>
      </w:tr>
      <w:tr w:rsidR="002F40CB" w:rsidRPr="002F40CB" w14:paraId="3737501A" w14:textId="77777777" w:rsidTr="002F40CB">
        <w:trPr>
          <w:trHeight w:val="300"/>
        </w:trPr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7D2D3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2F40CB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MC standard errors range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FD6A6" w14:textId="77777777" w:rsidR="002F40CB" w:rsidRPr="002F40CB" w:rsidRDefault="002F40CB" w:rsidP="002F40CB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A6AA8" w14:textId="7DA3CF0A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A8C65" w14:textId="1A294B2F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8BE9C" w14:textId="77777777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517D3" w14:textId="20A09161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FD97D" w14:textId="3B151F46" w:rsidR="002F40CB" w:rsidRPr="002F40CB" w:rsidRDefault="002F40CB" w:rsidP="002F40C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2F40CB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</w:tr>
    </w:tbl>
    <w:p w14:paraId="2569FE06" w14:textId="6B7335E2" w:rsidR="003A696A" w:rsidRPr="009B4A18" w:rsidRDefault="007E1861" w:rsidP="003A696A">
      <w:pPr>
        <w:rPr>
          <w:sz w:val="18"/>
          <w:szCs w:val="18"/>
        </w:rPr>
      </w:pPr>
      <w:r w:rsidRPr="009B4A18">
        <w:rPr>
          <w:i/>
          <w:iCs/>
          <w:sz w:val="18"/>
          <w:szCs w:val="18"/>
        </w:rPr>
        <w:t>Relative bias is the percentage bias relative to the true value used during data generation</w:t>
      </w:r>
    </w:p>
    <w:p w14:paraId="19F1FA85" w14:textId="77777777" w:rsidR="0018673D" w:rsidRDefault="0018673D" w:rsidP="003A696A"/>
    <w:p w14:paraId="27B77655" w14:textId="568ABED0" w:rsidR="008E6E09" w:rsidRDefault="008E6E09" w:rsidP="003A696A">
      <w:r>
        <w:br w:type="page"/>
      </w:r>
    </w:p>
    <w:p w14:paraId="56541425" w14:textId="4DBBD06F" w:rsidR="00BC574B" w:rsidRPr="00F70EEC" w:rsidRDefault="00BC574B" w:rsidP="00F70EEC">
      <w:pPr>
        <w:pStyle w:val="Caption"/>
        <w:keepNext/>
        <w:rPr>
          <w:b/>
          <w:bCs/>
          <w:szCs w:val="24"/>
        </w:rPr>
      </w:pPr>
      <w:bookmarkStart w:id="2" w:name="_Toc91851070"/>
      <w:r w:rsidRPr="00F70EEC">
        <w:rPr>
          <w:b/>
          <w:bCs/>
          <w:i w:val="0"/>
          <w:iCs w:val="0"/>
          <w:color w:val="auto"/>
          <w:sz w:val="24"/>
          <w:szCs w:val="24"/>
        </w:rPr>
        <w:lastRenderedPageBreak/>
        <w:t xml:space="preserve">Supplementary Table </w:t>
      </w:r>
      <w:r w:rsidRPr="00F70EEC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70EEC">
        <w:rPr>
          <w:b/>
          <w:bCs/>
          <w:i w:val="0"/>
          <w:iCs w:val="0"/>
          <w:color w:val="auto"/>
          <w:sz w:val="24"/>
          <w:szCs w:val="24"/>
        </w:rPr>
        <w:instrText xml:space="preserve"> SEQ Supplementary_Table \* ARABIC </w:instrText>
      </w:r>
      <w:r w:rsidRPr="00F70EEC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F70EEC">
        <w:rPr>
          <w:b/>
          <w:bCs/>
          <w:i w:val="0"/>
          <w:iCs w:val="0"/>
          <w:noProof/>
          <w:color w:val="auto"/>
          <w:sz w:val="24"/>
          <w:szCs w:val="24"/>
        </w:rPr>
        <w:t>5</w:t>
      </w:r>
      <w:r w:rsidRPr="00F70EEC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>
        <w:rPr>
          <w:b/>
          <w:bCs/>
          <w:i w:val="0"/>
          <w:iCs w:val="0"/>
          <w:color w:val="auto"/>
          <w:sz w:val="24"/>
          <w:szCs w:val="24"/>
        </w:rPr>
        <w:t xml:space="preserve">: </w:t>
      </w:r>
      <w:r>
        <w:rPr>
          <w:rFonts w:cs="Times New Roman"/>
          <w:i w:val="0"/>
          <w:iCs w:val="0"/>
          <w:color w:val="auto"/>
          <w:sz w:val="24"/>
          <w:szCs w:val="24"/>
        </w:rPr>
        <w:t xml:space="preserve">Bias (relative </w:t>
      </w:r>
      <w:r w:rsidR="00F70EEC">
        <w:rPr>
          <w:rFonts w:cs="Times New Roman"/>
          <w:i w:val="0"/>
          <w:iCs w:val="0"/>
          <w:color w:val="auto"/>
          <w:sz w:val="24"/>
          <w:szCs w:val="24"/>
        </w:rPr>
        <w:t xml:space="preserve">bias </w:t>
      </w:r>
      <w:r>
        <w:rPr>
          <w:rFonts w:cs="Times New Roman"/>
          <w:i w:val="0"/>
          <w:iCs w:val="0"/>
          <w:color w:val="auto"/>
          <w:sz w:val="24"/>
          <w:szCs w:val="24"/>
        </w:rPr>
        <w:t>%) in the coefficient for the association between vitamin D insufficiency and food allergy following imputation in the full cohort, for an enhanced exposure-outcome association.</w:t>
      </w:r>
      <w:bookmarkEnd w:id="2"/>
    </w:p>
    <w:tbl>
      <w:tblPr>
        <w:tblW w:w="10632" w:type="dxa"/>
        <w:tblLook w:val="04A0" w:firstRow="1" w:lastRow="0" w:firstColumn="1" w:lastColumn="0" w:noHBand="0" w:noVBand="1"/>
      </w:tblPr>
      <w:tblGrid>
        <w:gridCol w:w="1276"/>
        <w:gridCol w:w="1559"/>
        <w:gridCol w:w="284"/>
        <w:gridCol w:w="992"/>
        <w:gridCol w:w="882"/>
        <w:gridCol w:w="819"/>
        <w:gridCol w:w="992"/>
        <w:gridCol w:w="284"/>
        <w:gridCol w:w="850"/>
        <w:gridCol w:w="851"/>
        <w:gridCol w:w="850"/>
        <w:gridCol w:w="993"/>
      </w:tblGrid>
      <w:tr w:rsidR="008E6E09" w:rsidRPr="008E6E09" w14:paraId="5893F674" w14:textId="77777777" w:rsidTr="008E6E09">
        <w:trPr>
          <w:trHeight w:val="300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359AB" w14:textId="09F7AD0D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4"/>
                <w:lang w:eastAsia="en-AU"/>
              </w:rPr>
            </w:pPr>
            <w:r w:rsidRPr="008E6E09">
              <w:rPr>
                <w:rFonts w:eastAsia="Times New Roman" w:cs="Times New Roman"/>
                <w:b/>
                <w:bCs/>
                <w:sz w:val="20"/>
                <w:szCs w:val="24"/>
                <w:lang w:eastAsia="en-AU"/>
              </w:rPr>
              <w:t>Missing Data Mechanism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3D733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Method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B6D0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92A00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Modified Poisson Model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CECB5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1CA20" w14:textId="069FFD75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Logis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ti</w:t>
            </w:r>
            <w:r w:rsidRPr="008E6E09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c Model</w:t>
            </w:r>
          </w:p>
        </w:tc>
      </w:tr>
      <w:tr w:rsidR="008E6E09" w:rsidRPr="008E6E09" w14:paraId="7497A210" w14:textId="77777777" w:rsidTr="008E6E09">
        <w:trPr>
          <w:trHeight w:val="300"/>
        </w:trPr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2AF42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EA5F20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3AE6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F04F16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15% Missing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16EE6A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30% Missing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0FE2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FF0D7F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15% Missing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B5840C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30% Missing</w:t>
            </w:r>
          </w:p>
        </w:tc>
      </w:tr>
      <w:tr w:rsidR="008E6E09" w:rsidRPr="008E6E09" w14:paraId="3D50EEF1" w14:textId="77777777" w:rsidTr="008E6E09">
        <w:trPr>
          <w:trHeight w:val="300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13A9E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Independent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B484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Complete Data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3DBD5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556D8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557E" w14:textId="42CB207C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.36)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97F05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A97CB" w14:textId="27A48E32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.87)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E0A56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4994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67F6C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(2.23)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2FEBE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394D1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(1.35)</w:t>
            </w:r>
          </w:p>
        </w:tc>
      </w:tr>
      <w:tr w:rsidR="008E6E09" w:rsidRPr="008E6E09" w14:paraId="39C80593" w14:textId="77777777" w:rsidTr="008E6E09">
        <w:trPr>
          <w:trHeight w:val="30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B654C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9F4F8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MI-FCS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79832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6A8A8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0FD7D" w14:textId="52074056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.41)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970AF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E654" w14:textId="6EEFD9B2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.61)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50EEA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9FE26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DB29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(2.27)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F8831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808B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(1.28)</w:t>
            </w:r>
          </w:p>
        </w:tc>
      </w:tr>
      <w:tr w:rsidR="008E6E09" w:rsidRPr="008E6E09" w14:paraId="2B5BE4E7" w14:textId="77777777" w:rsidTr="008E6E09">
        <w:trPr>
          <w:trHeight w:val="30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AB144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F67E0" w14:textId="117E0CAD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MI-MVN</w:t>
            </w:r>
            <w:r w:rsidR="00960366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0E4FA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D142D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BD584" w14:textId="7B3C0279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.37)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B1AA0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90E4B" w14:textId="027F7116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.51)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267D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F820B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CCAEB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(2.29)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17B00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A2D8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(1.33)</w:t>
            </w:r>
          </w:p>
        </w:tc>
      </w:tr>
      <w:tr w:rsidR="008E6E09" w:rsidRPr="008E6E09" w14:paraId="6D5A3987" w14:textId="77777777" w:rsidTr="008E6E09">
        <w:trPr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40BD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MC standard errors range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962A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E7458" w14:textId="213F8BA4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0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–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0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21874" w14:textId="2BDAA28B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0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–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0F4BB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97490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.01 - .01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98EDA" w14:textId="579720FC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</w:tr>
      <w:tr w:rsidR="008E6E09" w:rsidRPr="008E6E09" w14:paraId="2F50C798" w14:textId="77777777" w:rsidTr="008E6E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E575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88541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D00F5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A7185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F634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ED82D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DB10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BCECE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96E16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0ECC6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5D45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EFBDA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="008E6E09" w:rsidRPr="008E6E09" w14:paraId="5B258ADC" w14:textId="77777777" w:rsidTr="008E6E09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5CD30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Dependent - Observed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8266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Complete Data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08CB2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27C6D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53DC" w14:textId="1DDCE35A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.37)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A1F32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BC02C" w14:textId="7D9A887B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(-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.67)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806F7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0074C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4D915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(2.16)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8D8BE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FA9E5" w14:textId="5BD94D58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.34)</w:t>
            </w:r>
          </w:p>
        </w:tc>
      </w:tr>
      <w:tr w:rsidR="008E6E09" w:rsidRPr="008E6E09" w14:paraId="4DC416E8" w14:textId="77777777" w:rsidTr="008E6E09">
        <w:trPr>
          <w:trHeight w:val="30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CFD80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600B4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MI-FCS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5ADC4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810C5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823DE" w14:textId="3E0AC631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.29)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4CE5F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-0.01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DDA5D" w14:textId="2C72DCA8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(-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.85)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2967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44BEE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1B883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(2.22)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04544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E2D13" w14:textId="3A79151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.71)</w:t>
            </w:r>
          </w:p>
        </w:tc>
      </w:tr>
      <w:tr w:rsidR="008E6E09" w:rsidRPr="008E6E09" w14:paraId="465203BA" w14:textId="77777777" w:rsidTr="008E6E09">
        <w:trPr>
          <w:trHeight w:val="30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F966C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AACC3" w14:textId="2BB8F92E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MI-MVN</w:t>
            </w:r>
            <w:r w:rsidR="00960366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94AD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E708A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020BF" w14:textId="3E621F1E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.3)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0539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-0.01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625C6" w14:textId="4D87EA2E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(-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.88)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F8CB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C51C0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E998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(2.31)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66AEC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0BF91" w14:textId="522AF151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.84)</w:t>
            </w:r>
          </w:p>
        </w:tc>
      </w:tr>
      <w:tr w:rsidR="008E6E09" w:rsidRPr="008E6E09" w14:paraId="5C79367D" w14:textId="77777777" w:rsidTr="008E6E09">
        <w:trPr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5DF8B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MC standard errors range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C3B2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9423C" w14:textId="0DAA9369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0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–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0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E9E9C" w14:textId="2B59E5A6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0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–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7A3F6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CD50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.01 - .01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651B4" w14:textId="2E15731F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</w:tr>
      <w:tr w:rsidR="008E6E09" w:rsidRPr="008E6E09" w14:paraId="06FE7B8B" w14:textId="77777777" w:rsidTr="008E6E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C39EB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6C46A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9DA64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C1DE6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3C5C9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A9EE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D73E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43FCF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0E3AF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713D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01A2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F80D7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="008E6E09" w:rsidRPr="008E6E09" w14:paraId="154C4D65" w14:textId="77777777" w:rsidTr="008E6E09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64941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Dependent - Enhanced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52094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Complete Data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F78DA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C07AD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F78CD" w14:textId="581BDB7D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(-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.63)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1B2E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16ADC" w14:textId="32CBDA83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.43)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D47C6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74633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1979" w14:textId="5A22ED83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.86)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7160A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56ABA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(2.08)</w:t>
            </w:r>
          </w:p>
        </w:tc>
      </w:tr>
      <w:tr w:rsidR="008E6E09" w:rsidRPr="008E6E09" w14:paraId="370D930D" w14:textId="77777777" w:rsidTr="008E6E09">
        <w:trPr>
          <w:trHeight w:val="30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1DDC8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5FD14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MI-FCS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A9D51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1F6FA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CCAC1" w14:textId="3FC01E2E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(-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.56)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B4A92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891A5" w14:textId="518A98D3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.46)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808CF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6CAEF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41595" w14:textId="08FE9794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.76)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CB80A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D3957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(2.08)</w:t>
            </w:r>
          </w:p>
        </w:tc>
      </w:tr>
      <w:tr w:rsidR="008E6E09" w:rsidRPr="008E6E09" w14:paraId="47F5C1F8" w14:textId="77777777" w:rsidTr="008E6E09">
        <w:trPr>
          <w:trHeight w:val="30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F2866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A042" w14:textId="723C1341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MI-MVN</w:t>
            </w:r>
            <w:r w:rsidR="00960366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9B73B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0F34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EFD49" w14:textId="4852B2DC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(-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.48)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78043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03A4B" w14:textId="4D15AA32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.46)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932AC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9F22F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DF19" w14:textId="2A09CC34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.94)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79CBE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51CFB" w14:textId="07EE28BC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(2.3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)</w:t>
            </w:r>
          </w:p>
        </w:tc>
      </w:tr>
      <w:tr w:rsidR="008E6E09" w:rsidRPr="008E6E09" w14:paraId="2608212B" w14:textId="77777777" w:rsidTr="008E6E09">
        <w:trPr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F1971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MC standard errors range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CF6D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57E76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0 - 0</w:t>
            </w: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43FD" w14:textId="541066FD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0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–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A39EC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CD39F" w14:textId="704B3A43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F6025" w14:textId="6D3EA425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</w:tr>
      <w:tr w:rsidR="008E6E09" w:rsidRPr="008E6E09" w14:paraId="301A57E5" w14:textId="77777777" w:rsidTr="008E6E09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2B2A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DBB1B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D446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56A0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AFFC2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81D4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B7F60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6C27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EBB0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D7869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113D6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BB5B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="008E6E09" w:rsidRPr="008E6E09" w14:paraId="09343297" w14:textId="77777777" w:rsidTr="008E6E09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AAC1" w14:textId="047C94C9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Extreme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5A1A8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Complete Data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7611B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0FB1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7CCB2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4A8DF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F558C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(4.07)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189DD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D15C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71D7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A2085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E58DE" w14:textId="172C1AA0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(1.4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)</w:t>
            </w:r>
          </w:p>
        </w:tc>
      </w:tr>
      <w:tr w:rsidR="008E6E09" w:rsidRPr="008E6E09" w14:paraId="24CA8B2B" w14:textId="77777777" w:rsidTr="008E6E09">
        <w:trPr>
          <w:trHeight w:val="300"/>
        </w:trPr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57ABC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5AC2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MI-FCS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0A3DC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1188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4361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1CA31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66722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(4.03)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5911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8D995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0255B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61A8E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5953A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(1.26)</w:t>
            </w:r>
          </w:p>
        </w:tc>
      </w:tr>
      <w:tr w:rsidR="008E6E09" w:rsidRPr="008E6E09" w14:paraId="5F2A8E38" w14:textId="77777777" w:rsidTr="008E6E09">
        <w:trPr>
          <w:trHeight w:val="300"/>
        </w:trPr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B3D6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4C998" w14:textId="05BB91A3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MI-MVN</w:t>
            </w:r>
            <w:r w:rsidR="00960366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6B68A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5C2BF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CE178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28865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74F54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(4.67)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B0BAD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D499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C907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7C40B" w14:textId="77777777" w:rsidR="008E6E09" w:rsidRPr="008E6E09" w:rsidRDefault="008E6E09" w:rsidP="008E6E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C42B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(1.67)</w:t>
            </w:r>
          </w:p>
        </w:tc>
      </w:tr>
      <w:tr w:rsidR="008E6E09" w:rsidRPr="008E6E09" w14:paraId="7307D62E" w14:textId="77777777" w:rsidTr="008E6E09">
        <w:trPr>
          <w:trHeight w:val="300"/>
        </w:trPr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EEA0F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8E6E09"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  <w:t>MC standard errors range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63AFC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1A101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A5378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8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0ED99" w14:textId="3B056C92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7D999" w14:textId="77777777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3CCAD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FD9B3" w14:textId="77777777" w:rsidR="008E6E09" w:rsidRPr="008E6E09" w:rsidRDefault="008E6E09" w:rsidP="008E6E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F5B21" w14:textId="13837FC1" w:rsidR="008E6E09" w:rsidRPr="008E6E09" w:rsidRDefault="008E6E09" w:rsidP="008E6E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.01 -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0</w:t>
            </w:r>
            <w:r w:rsidRPr="008E6E09">
              <w:rPr>
                <w:rFonts w:eastAsia="Times New Roman" w:cs="Times New Roman"/>
                <w:sz w:val="20"/>
                <w:szCs w:val="20"/>
                <w:lang w:eastAsia="en-AU"/>
              </w:rPr>
              <w:t>.01</w:t>
            </w:r>
          </w:p>
        </w:tc>
      </w:tr>
    </w:tbl>
    <w:p w14:paraId="70B9F182" w14:textId="095E7D63" w:rsidR="002A70E6" w:rsidRPr="009B4A18" w:rsidRDefault="007E1861" w:rsidP="007E1861">
      <w:pPr>
        <w:rPr>
          <w:sz w:val="18"/>
          <w:szCs w:val="18"/>
        </w:rPr>
      </w:pPr>
      <w:r w:rsidRPr="009B4A18">
        <w:rPr>
          <w:i/>
          <w:iCs/>
          <w:sz w:val="18"/>
          <w:szCs w:val="18"/>
        </w:rPr>
        <w:t>Relative bias is the percentage bias relative to the true value used during data generation</w:t>
      </w:r>
    </w:p>
    <w:sectPr w:rsidR="002A70E6" w:rsidRPr="009B4A18" w:rsidSect="006C392A">
      <w:pgSz w:w="16838" w:h="11906" w:orient="landscape"/>
      <w:pgMar w:top="1361" w:right="1361" w:bottom="136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06BA5"/>
    <w:multiLevelType w:val="hybridMultilevel"/>
    <w:tmpl w:val="B76665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96A"/>
    <w:rsid w:val="00022673"/>
    <w:rsid w:val="000474F6"/>
    <w:rsid w:val="00074665"/>
    <w:rsid w:val="0009259C"/>
    <w:rsid w:val="00110AD6"/>
    <w:rsid w:val="0018673D"/>
    <w:rsid w:val="001B0A6D"/>
    <w:rsid w:val="001C23F8"/>
    <w:rsid w:val="001C6E3D"/>
    <w:rsid w:val="001D4990"/>
    <w:rsid w:val="001F2288"/>
    <w:rsid w:val="001F6E9C"/>
    <w:rsid w:val="00226C22"/>
    <w:rsid w:val="00297C18"/>
    <w:rsid w:val="002A0890"/>
    <w:rsid w:val="002A70E6"/>
    <w:rsid w:val="002C5CE5"/>
    <w:rsid w:val="002F40CB"/>
    <w:rsid w:val="002F7E48"/>
    <w:rsid w:val="00300EE3"/>
    <w:rsid w:val="003269D9"/>
    <w:rsid w:val="0033444E"/>
    <w:rsid w:val="0033628C"/>
    <w:rsid w:val="0034382B"/>
    <w:rsid w:val="003450AD"/>
    <w:rsid w:val="003618DF"/>
    <w:rsid w:val="003A4743"/>
    <w:rsid w:val="003A696A"/>
    <w:rsid w:val="003C7323"/>
    <w:rsid w:val="003D648E"/>
    <w:rsid w:val="004B2FCB"/>
    <w:rsid w:val="0050473D"/>
    <w:rsid w:val="005351B8"/>
    <w:rsid w:val="00535535"/>
    <w:rsid w:val="00551EC8"/>
    <w:rsid w:val="00556D8E"/>
    <w:rsid w:val="005751CE"/>
    <w:rsid w:val="005754CC"/>
    <w:rsid w:val="00577A74"/>
    <w:rsid w:val="005C5201"/>
    <w:rsid w:val="005E5E5B"/>
    <w:rsid w:val="005F3FCC"/>
    <w:rsid w:val="00631E9F"/>
    <w:rsid w:val="006320E4"/>
    <w:rsid w:val="00660218"/>
    <w:rsid w:val="006B461B"/>
    <w:rsid w:val="006C392A"/>
    <w:rsid w:val="006E4159"/>
    <w:rsid w:val="00712845"/>
    <w:rsid w:val="00745229"/>
    <w:rsid w:val="007600A4"/>
    <w:rsid w:val="007B02DE"/>
    <w:rsid w:val="007E1861"/>
    <w:rsid w:val="0086617F"/>
    <w:rsid w:val="00880CFB"/>
    <w:rsid w:val="0089729D"/>
    <w:rsid w:val="008E61BC"/>
    <w:rsid w:val="008E6E09"/>
    <w:rsid w:val="00960366"/>
    <w:rsid w:val="00967AF3"/>
    <w:rsid w:val="009706B9"/>
    <w:rsid w:val="009A3843"/>
    <w:rsid w:val="009B283E"/>
    <w:rsid w:val="009B4A18"/>
    <w:rsid w:val="009B4A92"/>
    <w:rsid w:val="00A40C54"/>
    <w:rsid w:val="00A5042D"/>
    <w:rsid w:val="00A97E83"/>
    <w:rsid w:val="00AB2CB6"/>
    <w:rsid w:val="00AE54AA"/>
    <w:rsid w:val="00AF10DB"/>
    <w:rsid w:val="00B67328"/>
    <w:rsid w:val="00B75A75"/>
    <w:rsid w:val="00BC574B"/>
    <w:rsid w:val="00C01DA0"/>
    <w:rsid w:val="00C634BA"/>
    <w:rsid w:val="00C67738"/>
    <w:rsid w:val="00CB0F6B"/>
    <w:rsid w:val="00CD61FF"/>
    <w:rsid w:val="00CF2E64"/>
    <w:rsid w:val="00D43DC6"/>
    <w:rsid w:val="00D47F21"/>
    <w:rsid w:val="00DB79B4"/>
    <w:rsid w:val="00DC5C90"/>
    <w:rsid w:val="00DC6429"/>
    <w:rsid w:val="00ED08DE"/>
    <w:rsid w:val="00ED75DA"/>
    <w:rsid w:val="00F45252"/>
    <w:rsid w:val="00F5796F"/>
    <w:rsid w:val="00F65791"/>
    <w:rsid w:val="00F70EEC"/>
    <w:rsid w:val="00FA52FC"/>
    <w:rsid w:val="00FF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A268D"/>
  <w15:chartTrackingRefBased/>
  <w15:docId w15:val="{F013618D-AFD7-4960-B5B2-5FE06B650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0E6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696A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6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96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A696A"/>
    <w:rPr>
      <w:rFonts w:ascii="Times New Roman" w:eastAsiaTheme="majorEastAsia" w:hAnsi="Times New Roman" w:cstheme="majorBidi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A696A"/>
    <w:pPr>
      <w:outlineLvl w:val="9"/>
    </w:pPr>
    <w:rPr>
      <w:lang w:val="en-US"/>
    </w:rPr>
  </w:style>
  <w:style w:type="table" w:styleId="TableGrid">
    <w:name w:val="Table Grid"/>
    <w:basedOn w:val="TableNormal"/>
    <w:uiPriority w:val="39"/>
    <w:rsid w:val="003A6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A696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4">
    <w:name w:val="Plain Table 4"/>
    <w:basedOn w:val="TableNormal"/>
    <w:uiPriority w:val="44"/>
    <w:rsid w:val="003A696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47F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F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F21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F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F21"/>
    <w:rPr>
      <w:rFonts w:ascii="Times New Roman" w:hAnsi="Times New Roman"/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1F6E9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1F6E9C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C5201"/>
    <w:rPr>
      <w:color w:val="808080"/>
    </w:rPr>
  </w:style>
  <w:style w:type="paragraph" w:styleId="TableofFigures">
    <w:name w:val="table of figures"/>
    <w:basedOn w:val="Normal"/>
    <w:next w:val="Normal"/>
    <w:uiPriority w:val="99"/>
    <w:unhideWhenUsed/>
    <w:rsid w:val="00BC574B"/>
    <w:pPr>
      <w:spacing w:after="0"/>
    </w:pPr>
  </w:style>
  <w:style w:type="paragraph" w:styleId="Revision">
    <w:name w:val="Revision"/>
    <w:hidden/>
    <w:uiPriority w:val="99"/>
    <w:semiHidden/>
    <w:rsid w:val="00F70EEC"/>
    <w:pPr>
      <w:spacing w:after="0" w:line="240" w:lineRule="auto"/>
    </w:pPr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7128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CFF8E-F83F-4D6C-BCCF-79B1932DE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Murdoch Children's Research Institute</Company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Middleton</dc:creator>
  <cp:keywords/>
  <dc:description/>
  <cp:lastModifiedBy>Heatherdale Preschool Grants Officer</cp:lastModifiedBy>
  <cp:revision>16</cp:revision>
  <dcterms:created xsi:type="dcterms:W3CDTF">2021-11-03T06:10:00Z</dcterms:created>
  <dcterms:modified xsi:type="dcterms:W3CDTF">2021-12-31T02:50:00Z</dcterms:modified>
</cp:coreProperties>
</file>