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4D9" w:rsidRPr="001C1150" w:rsidRDefault="00F004D9" w:rsidP="00F004D9">
      <w:pPr>
        <w:pStyle w:val="Heading1"/>
        <w:rPr>
          <w:rFonts w:ascii="Times New Roman" w:hAnsi="Times New Roman" w:cs="Times New Roman"/>
          <w:i/>
          <w:iCs/>
        </w:rPr>
      </w:pPr>
      <w:bookmarkStart w:id="0" w:name="_Toc74842291"/>
      <w:r>
        <w:rPr>
          <w:rFonts w:ascii="Times New Roman" w:hAnsi="Times New Roman" w:cs="Times New Roman"/>
          <w:b/>
          <w:bCs/>
        </w:rPr>
        <w:t>Additional file</w:t>
      </w:r>
      <w:r w:rsidRPr="001C1150">
        <w:rPr>
          <w:rFonts w:ascii="Times New Roman" w:hAnsi="Times New Roman" w:cs="Times New Roman"/>
          <w:b/>
          <w:bCs/>
        </w:rPr>
        <w:t xml:space="preserve"> 1 </w:t>
      </w:r>
      <w:bookmarkStart w:id="1" w:name="_Hlk68702241"/>
      <w:r w:rsidRPr="001C1150">
        <w:rPr>
          <w:rFonts w:ascii="Times New Roman" w:hAnsi="Times New Roman" w:cs="Times New Roman"/>
        </w:rPr>
        <w:t>Cohort characteristics and</w:t>
      </w:r>
      <w:r w:rsidRPr="001C1150">
        <w:rPr>
          <w:rFonts w:ascii="Times New Roman" w:hAnsi="Times New Roman" w:cs="Times New Roman"/>
          <w:b/>
          <w:bCs/>
        </w:rPr>
        <w:t xml:space="preserve"> </w:t>
      </w:r>
      <w:r w:rsidRPr="001C1150">
        <w:rPr>
          <w:rFonts w:ascii="Times New Roman" w:hAnsi="Times New Roman" w:cs="Times New Roman"/>
        </w:rPr>
        <w:t>participant numbers, age, and BMC at each visit</w:t>
      </w:r>
      <w:bookmarkEnd w:id="0"/>
      <w:bookmarkEnd w:id="1"/>
    </w:p>
    <w:p w:rsidR="00F004D9" w:rsidRDefault="00F004D9" w:rsidP="00F004D9">
      <w:pPr>
        <w:pStyle w:val="Caption"/>
        <w:keepNext/>
        <w:spacing w:after="0"/>
        <w:rPr>
          <w:rFonts w:ascii="Times New Roman" w:hAnsi="Times New Roman" w:cs="Times New Roman"/>
          <w:i w:val="0"/>
          <w:iCs w:val="0"/>
          <w:color w:val="auto"/>
          <w:sz w:val="24"/>
          <w:szCs w:val="24"/>
        </w:rPr>
      </w:pPr>
    </w:p>
    <w:p w:rsidR="00F004D9" w:rsidRDefault="00F004D9" w:rsidP="00F004D9">
      <w:pPr>
        <w:pStyle w:val="Caption"/>
        <w:keepNext/>
        <w:spacing w:after="0"/>
        <w:rPr>
          <w:rFonts w:ascii="Times New Roman" w:hAnsi="Times New Roman" w:cs="Times New Roman"/>
          <w:i w:val="0"/>
          <w:iCs w:val="0"/>
          <w:color w:val="auto"/>
          <w:sz w:val="24"/>
          <w:szCs w:val="24"/>
        </w:rPr>
      </w:pPr>
      <w:r w:rsidRPr="00EF7062">
        <w:rPr>
          <w:rFonts w:ascii="Times New Roman" w:hAnsi="Times New Roman" w:cs="Times New Roman"/>
          <w:b/>
          <w:bCs/>
          <w:i w:val="0"/>
          <w:iCs w:val="0"/>
          <w:color w:val="auto"/>
          <w:sz w:val="24"/>
          <w:szCs w:val="24"/>
        </w:rPr>
        <w:t xml:space="preserve">Additional file </w:t>
      </w:r>
      <w:r>
        <w:rPr>
          <w:rFonts w:ascii="Times New Roman" w:hAnsi="Times New Roman" w:cs="Times New Roman"/>
          <w:b/>
          <w:bCs/>
          <w:i w:val="0"/>
          <w:iCs w:val="0"/>
          <w:color w:val="auto"/>
          <w:sz w:val="24"/>
          <w:szCs w:val="24"/>
        </w:rPr>
        <w:t xml:space="preserve">1a </w:t>
      </w:r>
      <w:r>
        <w:rPr>
          <w:rFonts w:ascii="Times New Roman" w:hAnsi="Times New Roman" w:cs="Times New Roman"/>
          <w:i w:val="0"/>
          <w:iCs w:val="0"/>
          <w:color w:val="auto"/>
          <w:sz w:val="24"/>
          <w:szCs w:val="24"/>
        </w:rPr>
        <w:t>Cohort characteristics and supporting information</w:t>
      </w:r>
    </w:p>
    <w:p w:rsidR="00F004D9" w:rsidRDefault="00F004D9" w:rsidP="00F004D9">
      <w:pPr>
        <w:rPr>
          <w:rFonts w:ascii="Times New Roman" w:hAnsi="Times New Roman" w:cs="Times New Roman"/>
          <w:shd w:val="clear" w:color="auto" w:fill="FFFFFF"/>
          <w:lang w:eastAsia="en-GB"/>
        </w:rPr>
      </w:pPr>
    </w:p>
    <w:p w:rsidR="00F004D9" w:rsidRPr="00A969D9" w:rsidRDefault="00F004D9" w:rsidP="00F004D9">
      <w:pPr>
        <w:spacing w:line="480" w:lineRule="auto"/>
        <w:rPr>
          <w:rFonts w:ascii="Times New Roman" w:hAnsi="Times New Roman" w:cs="Times New Roman"/>
        </w:rPr>
      </w:pPr>
      <w:r w:rsidRPr="00A969D9">
        <w:rPr>
          <w:rFonts w:ascii="Times New Roman" w:hAnsi="Times New Roman" w:cs="Times New Roman"/>
        </w:rPr>
        <w:t xml:space="preserve">ALSPAC is a large birth cohort study that recruited all pregnant women residing in southwest England with an expected date of delivery </w:t>
      </w:r>
      <w:proofErr w:type="gramStart"/>
      <w:r w:rsidRPr="00A969D9">
        <w:rPr>
          <w:rFonts w:ascii="Times New Roman" w:hAnsi="Times New Roman" w:cs="Times New Roman"/>
        </w:rPr>
        <w:t>between 1991-1992</w:t>
      </w:r>
      <w:proofErr w:type="gramEnd"/>
      <w:r w:rsidRPr="00A969D9">
        <w:rPr>
          <w:rFonts w:ascii="Times New Roman" w:hAnsi="Times New Roman" w:cs="Times New Roman"/>
        </w:rPr>
        <w:t xml:space="preserve">. In total, 15 247 eligible pregnancies were enrolled in ALSPAC (75% response), resulting in 14 973 live births, of whom 14 899 were alive at 1 year of age. </w:t>
      </w:r>
      <w:proofErr w:type="gramStart"/>
      <w:r w:rsidRPr="00A969D9">
        <w:rPr>
          <w:rFonts w:ascii="Times New Roman" w:hAnsi="Times New Roman" w:cs="Times New Roman"/>
          <w:lang w:eastAsia="en-GB"/>
        </w:rPr>
        <w:t>98%</w:t>
      </w:r>
      <w:proofErr w:type="gramEnd"/>
      <w:r w:rsidRPr="00A969D9">
        <w:rPr>
          <w:rFonts w:ascii="Times New Roman" w:hAnsi="Times New Roman" w:cs="Times New Roman"/>
          <w:lang w:eastAsia="en-GB"/>
        </w:rPr>
        <w:t xml:space="preserve"> of ALSPAC participants were of European descent. </w:t>
      </w:r>
      <w:r w:rsidRPr="00A969D9">
        <w:rPr>
          <w:rFonts w:ascii="Times New Roman" w:hAnsi="Times New Roman" w:cs="Times New Roman"/>
        </w:rPr>
        <w:t>Detailed information was collected from offspring and parents using questionnaires, data extraction from medical records, linkage to health records, and dedicated clinic assessments. Details of all available data can be found in the ALSPAC study website (</w:t>
      </w:r>
      <w:hyperlink r:id="rId5" w:history="1">
        <w:r w:rsidRPr="00A969D9">
          <w:rPr>
            <w:rStyle w:val="Hyperlink"/>
            <w:rFonts w:ascii="Times New Roman" w:hAnsi="Times New Roman" w:cs="Times New Roman"/>
          </w:rPr>
          <w:t>http://www.bristol.ac.uk/alspac/</w:t>
        </w:r>
      </w:hyperlink>
      <w:r w:rsidRPr="00A969D9">
        <w:rPr>
          <w:rFonts w:ascii="Times New Roman" w:hAnsi="Times New Roman" w:cs="Times New Roman"/>
        </w:rPr>
        <w:t xml:space="preserve">), which includes a fully searchable data dictionary and variable search tool. All ALSPAC offspring were invited to undergo whole-body dual-energy x-ray absorptiometry (DXA) scans as part of clinic assessments at approximate ages 10, 12, 14, 16, 18, and 25 years. DXA scans were performed using a Lunar Prodigy scanner (Lunar Radiation Corp) and </w:t>
      </w:r>
      <w:proofErr w:type="spellStart"/>
      <w:r w:rsidRPr="00A969D9">
        <w:rPr>
          <w:rFonts w:ascii="Times New Roman" w:hAnsi="Times New Roman" w:cs="Times New Roman"/>
        </w:rPr>
        <w:t>analysed</w:t>
      </w:r>
      <w:proofErr w:type="spellEnd"/>
      <w:r w:rsidRPr="00A969D9">
        <w:rPr>
          <w:rFonts w:ascii="Times New Roman" w:hAnsi="Times New Roman" w:cs="Times New Roman"/>
        </w:rPr>
        <w:t xml:space="preserve"> according to </w:t>
      </w:r>
      <w:proofErr w:type="gramStart"/>
      <w:r w:rsidRPr="00A969D9">
        <w:rPr>
          <w:rFonts w:ascii="Times New Roman" w:hAnsi="Times New Roman" w:cs="Times New Roman"/>
        </w:rPr>
        <w:t>manufacturer’s</w:t>
      </w:r>
      <w:proofErr w:type="gramEnd"/>
      <w:r w:rsidRPr="00A969D9">
        <w:rPr>
          <w:rFonts w:ascii="Times New Roman" w:hAnsi="Times New Roman" w:cs="Times New Roman"/>
        </w:rPr>
        <w:t xml:space="preserve"> standard scanning software and positioning protocols. Scans were </w:t>
      </w:r>
      <w:proofErr w:type="spellStart"/>
      <w:r w:rsidRPr="00A969D9">
        <w:rPr>
          <w:rFonts w:ascii="Times New Roman" w:hAnsi="Times New Roman" w:cs="Times New Roman"/>
        </w:rPr>
        <w:t>reanalysed</w:t>
      </w:r>
      <w:proofErr w:type="spellEnd"/>
      <w:r w:rsidRPr="00A969D9">
        <w:rPr>
          <w:rFonts w:ascii="Times New Roman" w:hAnsi="Times New Roman" w:cs="Times New Roman"/>
        </w:rPr>
        <w:t xml:space="preserve"> as necessary to ensure optimal placement of borders between adjacent </w:t>
      </w:r>
      <w:proofErr w:type="spellStart"/>
      <w:r w:rsidRPr="00A969D9">
        <w:rPr>
          <w:rFonts w:ascii="Times New Roman" w:hAnsi="Times New Roman" w:cs="Times New Roman"/>
        </w:rPr>
        <w:t>subregions</w:t>
      </w:r>
      <w:proofErr w:type="spellEnd"/>
      <w:r w:rsidRPr="00A969D9">
        <w:rPr>
          <w:rFonts w:ascii="Times New Roman" w:hAnsi="Times New Roman" w:cs="Times New Roman"/>
        </w:rPr>
        <w:t xml:space="preserve">. Total-body (minus head) BMC (measured in grams) was extracted from each scan. ALSPAC data were collected and managed using </w:t>
      </w:r>
      <w:proofErr w:type="spellStart"/>
      <w:r w:rsidRPr="00A969D9">
        <w:rPr>
          <w:rFonts w:ascii="Times New Roman" w:hAnsi="Times New Roman" w:cs="Times New Roman"/>
        </w:rPr>
        <w:t>REDCap</w:t>
      </w:r>
      <w:proofErr w:type="spellEnd"/>
      <w:r w:rsidRPr="00A969D9">
        <w:rPr>
          <w:rFonts w:ascii="Times New Roman" w:hAnsi="Times New Roman" w:cs="Times New Roman"/>
        </w:rPr>
        <w:t xml:space="preserve"> electronic data capture tools hosted at the University of Bristol (PA Harris, R Taylor, R </w:t>
      </w:r>
      <w:proofErr w:type="spellStart"/>
      <w:r w:rsidRPr="00A969D9">
        <w:rPr>
          <w:rFonts w:ascii="Times New Roman" w:hAnsi="Times New Roman" w:cs="Times New Roman"/>
        </w:rPr>
        <w:t>Thielke</w:t>
      </w:r>
      <w:proofErr w:type="spellEnd"/>
      <w:r w:rsidRPr="00A969D9">
        <w:rPr>
          <w:rFonts w:ascii="Times New Roman" w:hAnsi="Times New Roman" w:cs="Times New Roman"/>
        </w:rPr>
        <w:t xml:space="preserve">, J Payne, N Gonzalez, </w:t>
      </w:r>
      <w:proofErr w:type="gramStart"/>
      <w:r w:rsidRPr="00A969D9">
        <w:rPr>
          <w:rFonts w:ascii="Times New Roman" w:hAnsi="Times New Roman" w:cs="Times New Roman"/>
        </w:rPr>
        <w:t>JG</w:t>
      </w:r>
      <w:proofErr w:type="gramEnd"/>
      <w:r w:rsidRPr="00A969D9">
        <w:rPr>
          <w:rFonts w:ascii="Times New Roman" w:hAnsi="Times New Roman" w:cs="Times New Roman"/>
        </w:rPr>
        <w:t>. Conde, Research electronic data capture (</w:t>
      </w:r>
      <w:proofErr w:type="spellStart"/>
      <w:r w:rsidRPr="00A969D9">
        <w:rPr>
          <w:rFonts w:ascii="Times New Roman" w:hAnsi="Times New Roman" w:cs="Times New Roman"/>
        </w:rPr>
        <w:t>REDCap</w:t>
      </w:r>
      <w:proofErr w:type="spellEnd"/>
      <w:r w:rsidRPr="00A969D9">
        <w:rPr>
          <w:rFonts w:ascii="Times New Roman" w:hAnsi="Times New Roman" w:cs="Times New Roman"/>
        </w:rPr>
        <w:t>) – A metadata-driven methodology and workflow process for providing translational research informatics support. J Biomed Inform. 2009 Apr</w:t>
      </w:r>
      <w:proofErr w:type="gramStart"/>
      <w:r w:rsidRPr="00A969D9">
        <w:rPr>
          <w:rFonts w:ascii="Times New Roman" w:hAnsi="Times New Roman" w:cs="Times New Roman"/>
        </w:rPr>
        <w:t>;42</w:t>
      </w:r>
      <w:proofErr w:type="gramEnd"/>
      <w:r w:rsidRPr="00A969D9">
        <w:rPr>
          <w:rFonts w:ascii="Times New Roman" w:hAnsi="Times New Roman" w:cs="Times New Roman"/>
        </w:rPr>
        <w:t xml:space="preserve">(2):377-81). </w:t>
      </w:r>
      <w:proofErr w:type="spellStart"/>
      <w:r w:rsidRPr="00A969D9">
        <w:rPr>
          <w:rFonts w:ascii="Times New Roman" w:hAnsi="Times New Roman" w:cs="Times New Roman"/>
        </w:rPr>
        <w:t>REDCap</w:t>
      </w:r>
      <w:proofErr w:type="spellEnd"/>
      <w:r w:rsidRPr="00A969D9">
        <w:rPr>
          <w:rFonts w:ascii="Times New Roman" w:hAnsi="Times New Roman" w:cs="Times New Roman"/>
        </w:rPr>
        <w:t xml:space="preserve"> (Research Electronic Data Capture) is a secure, web-based software platform designed to support data capture for research studies. Ethics approval was obtained from the ALSPAC law and ethics committee and the local National Health Service research ethics committee. Written informed consent was obtained from all participants.</w:t>
      </w:r>
    </w:p>
    <w:p w:rsidR="00F004D9" w:rsidRDefault="00F004D9" w:rsidP="00F004D9">
      <w:pPr>
        <w:spacing w:line="480" w:lineRule="auto"/>
        <w:rPr>
          <w:rFonts w:ascii="Times New Roman" w:hAnsi="Times New Roman" w:cs="Times New Roman"/>
        </w:rPr>
      </w:pPr>
    </w:p>
    <w:p w:rsidR="00F004D9" w:rsidRDefault="00F004D9" w:rsidP="00F004D9">
      <w:pPr>
        <w:spacing w:line="480" w:lineRule="auto"/>
        <w:rPr>
          <w:rFonts w:ascii="Times New Roman" w:hAnsi="Times New Roman" w:cs="Times New Roman"/>
          <w:shd w:val="clear" w:color="auto" w:fill="FFFFFF"/>
          <w:lang w:eastAsia="en-GB"/>
        </w:rPr>
      </w:pPr>
      <w:r>
        <w:rPr>
          <w:rFonts w:ascii="Times New Roman" w:hAnsi="Times New Roman" w:cs="Times New Roman"/>
          <w:shd w:val="clear" w:color="auto" w:fill="FFFFFF"/>
          <w:lang w:eastAsia="en-GB"/>
        </w:rPr>
        <w:lastRenderedPageBreak/>
        <w:t xml:space="preserve">BMDCS is a multi-ethnic cohort of children aged 5-19 years at study entry enrolled at </w:t>
      </w:r>
      <w:proofErr w:type="gramStart"/>
      <w:r>
        <w:rPr>
          <w:rFonts w:ascii="Times New Roman" w:hAnsi="Times New Roman" w:cs="Times New Roman"/>
          <w:shd w:val="clear" w:color="auto" w:fill="FFFFFF"/>
          <w:lang w:eastAsia="en-GB"/>
        </w:rPr>
        <w:t>5</w:t>
      </w:r>
      <w:proofErr w:type="gramEnd"/>
      <w:r>
        <w:rPr>
          <w:rFonts w:ascii="Times New Roman" w:hAnsi="Times New Roman" w:cs="Times New Roman"/>
          <w:shd w:val="clear" w:color="auto" w:fill="FFFFFF"/>
          <w:lang w:eastAsia="en-GB"/>
        </w:rPr>
        <w:t xml:space="preserve"> US </w:t>
      </w:r>
      <w:proofErr w:type="spellStart"/>
      <w:r>
        <w:rPr>
          <w:rFonts w:ascii="Times New Roman" w:hAnsi="Times New Roman" w:cs="Times New Roman"/>
          <w:shd w:val="clear" w:color="auto" w:fill="FFFFFF"/>
          <w:lang w:eastAsia="en-GB"/>
        </w:rPr>
        <w:t>centres</w:t>
      </w:r>
      <w:proofErr w:type="spellEnd"/>
      <w:r>
        <w:rPr>
          <w:rFonts w:ascii="Times New Roman" w:hAnsi="Times New Roman" w:cs="Times New Roman"/>
          <w:shd w:val="clear" w:color="auto" w:fill="FFFFFF"/>
          <w:lang w:eastAsia="en-GB"/>
        </w:rPr>
        <w:t xml:space="preserve">. Older (age 19 years) and younger (age 5 years) participants were recruited in 2006–2007 and were followed annually for 2 years (maximum 3 visits). All BMDCS participants underwent up to </w:t>
      </w:r>
      <w:proofErr w:type="gramStart"/>
      <w:r>
        <w:rPr>
          <w:rFonts w:ascii="Times New Roman" w:hAnsi="Times New Roman" w:cs="Times New Roman"/>
          <w:shd w:val="clear" w:color="auto" w:fill="FFFFFF"/>
          <w:lang w:eastAsia="en-GB"/>
        </w:rPr>
        <w:t>7</w:t>
      </w:r>
      <w:proofErr w:type="gramEnd"/>
      <w:r>
        <w:rPr>
          <w:rFonts w:ascii="Times New Roman" w:hAnsi="Times New Roman" w:cs="Times New Roman"/>
          <w:shd w:val="clear" w:color="auto" w:fill="FFFFFF"/>
          <w:lang w:eastAsia="en-GB"/>
        </w:rPr>
        <w:t xml:space="preserve"> annual whole-body DXA scans (</w:t>
      </w:r>
      <w:proofErr w:type="spellStart"/>
      <w:r>
        <w:rPr>
          <w:rFonts w:ascii="Times New Roman" w:hAnsi="Times New Roman" w:cs="Times New Roman"/>
          <w:shd w:val="clear" w:color="auto" w:fill="FFFFFF"/>
          <w:lang w:eastAsia="en-GB"/>
        </w:rPr>
        <w:t>Hologic</w:t>
      </w:r>
      <w:proofErr w:type="spellEnd"/>
      <w:r>
        <w:rPr>
          <w:rFonts w:ascii="Times New Roman" w:hAnsi="Times New Roman" w:cs="Times New Roman"/>
          <w:shd w:val="clear" w:color="auto" w:fill="FFFFFF"/>
          <w:lang w:eastAsia="en-GB"/>
        </w:rPr>
        <w:t xml:space="preserve"> QDR4500A, Bedford, MA, USA) between 2002-2010</w:t>
      </w:r>
      <w:r>
        <w:rPr>
          <w:rFonts w:ascii="Times New Roman" w:hAnsi="Times New Roman" w:cs="Times New Roman"/>
        </w:rPr>
        <w:t>.</w:t>
      </w:r>
      <w:r>
        <w:rPr>
          <w:rFonts w:ascii="Times New Roman" w:hAnsi="Times New Roman" w:cs="Times New Roman"/>
          <w:shd w:val="clear" w:color="auto" w:fill="FFFFFF"/>
          <w:lang w:eastAsia="en-GB"/>
        </w:rPr>
        <w:t xml:space="preserve"> Scans were performed according to manufacturer’s guidelines by trained research technicians. Scans were </w:t>
      </w:r>
      <w:proofErr w:type="spellStart"/>
      <w:r>
        <w:rPr>
          <w:rFonts w:ascii="Times New Roman" w:hAnsi="Times New Roman" w:cs="Times New Roman"/>
          <w:shd w:val="clear" w:color="auto" w:fill="FFFFFF"/>
          <w:lang w:eastAsia="en-GB"/>
        </w:rPr>
        <w:t>analysed</w:t>
      </w:r>
      <w:proofErr w:type="spellEnd"/>
      <w:r>
        <w:rPr>
          <w:rFonts w:ascii="Times New Roman" w:hAnsi="Times New Roman" w:cs="Times New Roman"/>
          <w:shd w:val="clear" w:color="auto" w:fill="FFFFFF"/>
          <w:lang w:eastAsia="en-GB"/>
        </w:rPr>
        <w:t xml:space="preserve"> by the DXA Core Laboratory (University of San Francisco, San Francisco, CA, USA) using </w:t>
      </w:r>
      <w:proofErr w:type="spellStart"/>
      <w:r>
        <w:rPr>
          <w:rFonts w:ascii="Times New Roman" w:hAnsi="Times New Roman" w:cs="Times New Roman"/>
          <w:shd w:val="clear" w:color="auto" w:fill="FFFFFF"/>
          <w:lang w:eastAsia="en-GB"/>
        </w:rPr>
        <w:t>Hologic</w:t>
      </w:r>
      <w:proofErr w:type="spellEnd"/>
      <w:r>
        <w:rPr>
          <w:rFonts w:ascii="Times New Roman" w:hAnsi="Times New Roman" w:cs="Times New Roman"/>
          <w:shd w:val="clear" w:color="auto" w:fill="FFFFFF"/>
          <w:lang w:eastAsia="en-GB"/>
        </w:rPr>
        <w:t xml:space="preserve"> software (v.12.3) for baseline scans and Apex 2.1 for follow-up scans. Scans were adjusted for calibration differences among clinical centers and longitudinal drift. </w:t>
      </w:r>
      <w:r>
        <w:rPr>
          <w:rFonts w:ascii="Times New Roman" w:hAnsi="Times New Roman" w:cs="Times New Roman"/>
        </w:rPr>
        <w:t xml:space="preserve">Total-body (minus head) BMC (measured in grams) was extracted from each scan. </w:t>
      </w:r>
      <w:r w:rsidRPr="00BD4ACD">
        <w:rPr>
          <w:rFonts w:ascii="Times New Roman" w:hAnsi="Times New Roman" w:cs="Times New Roman"/>
          <w:shd w:val="clear" w:color="auto" w:fill="FFFFFF"/>
          <w:lang w:eastAsia="en-GB"/>
        </w:rPr>
        <w:t xml:space="preserve">Individuals </w:t>
      </w:r>
      <w:r>
        <w:rPr>
          <w:rFonts w:ascii="Times New Roman" w:hAnsi="Times New Roman" w:cs="Times New Roman"/>
          <w:shd w:val="clear" w:color="auto" w:fill="FFFFFF"/>
          <w:lang w:eastAsia="en-GB"/>
        </w:rPr>
        <w:t xml:space="preserve">18 years and older gave written informed consent. Parental or guardian consent plus participant assent were obtained for individuals younger than 18 years old. </w:t>
      </w:r>
      <w:r>
        <w:rPr>
          <w:rFonts w:ascii="Times New Roman" w:hAnsi="Times New Roman" w:cs="Times New Roman"/>
        </w:rPr>
        <w:t>The study was approved by the Institutional Review Board of each respective clinical center.</w:t>
      </w:r>
      <w:r>
        <w:rPr>
          <w:rFonts w:ascii="Times New Roman" w:hAnsi="Times New Roman" w:cs="Times New Roman"/>
          <w:shd w:val="clear" w:color="auto" w:fill="FFFFFF"/>
          <w:lang w:eastAsia="en-GB"/>
        </w:rPr>
        <w:t xml:space="preserve"> </w:t>
      </w:r>
    </w:p>
    <w:p w:rsidR="00F004D9" w:rsidRDefault="00F004D9" w:rsidP="00F004D9">
      <w:pPr>
        <w:spacing w:line="480" w:lineRule="auto"/>
        <w:rPr>
          <w:rFonts w:ascii="Times New Roman" w:hAnsi="Times New Roman" w:cs="Times New Roman"/>
          <w:shd w:val="clear" w:color="auto" w:fill="FFFFFF"/>
          <w:lang w:eastAsia="en-GB"/>
        </w:rPr>
      </w:pPr>
    </w:p>
    <w:p w:rsidR="00F004D9" w:rsidRDefault="00F004D9" w:rsidP="00F004D9">
      <w:pPr>
        <w:spacing w:line="480" w:lineRule="auto"/>
        <w:rPr>
          <w:rFonts w:ascii="Times New Roman" w:hAnsi="Times New Roman" w:cs="Times New Roman"/>
          <w:shd w:val="clear" w:color="auto" w:fill="FFFFFF"/>
          <w:lang w:eastAsia="en-GB"/>
        </w:rPr>
      </w:pPr>
      <w:r>
        <w:rPr>
          <w:rFonts w:ascii="Times New Roman" w:hAnsi="Times New Roman" w:cs="Times New Roman"/>
          <w:lang w:eastAsia="en-GB"/>
        </w:rPr>
        <w:t xml:space="preserve">PBMAS is a long running cohort study initiated in 1991 which recruited children aged 8-15 years and residing in Saskatchewan, Canada. </w:t>
      </w:r>
      <w:proofErr w:type="gramStart"/>
      <w:r>
        <w:rPr>
          <w:rFonts w:ascii="Times New Roman" w:hAnsi="Times New Roman" w:cs="Times New Roman"/>
          <w:lang w:eastAsia="en-GB"/>
        </w:rPr>
        <w:t>220</w:t>
      </w:r>
      <w:proofErr w:type="gramEnd"/>
      <w:r>
        <w:rPr>
          <w:rFonts w:ascii="Times New Roman" w:hAnsi="Times New Roman" w:cs="Times New Roman"/>
          <w:lang w:eastAsia="en-GB"/>
        </w:rPr>
        <w:t xml:space="preserve"> participants (107 boys and 113 girls) were recruited from schools in the city of Saskatoon (population 200,000). Between 1992 and 1993, a further </w:t>
      </w:r>
      <w:proofErr w:type="gramStart"/>
      <w:r>
        <w:rPr>
          <w:rFonts w:ascii="Times New Roman" w:hAnsi="Times New Roman" w:cs="Times New Roman"/>
          <w:lang w:eastAsia="en-GB"/>
        </w:rPr>
        <w:t>5</w:t>
      </w:r>
      <w:proofErr w:type="gramEnd"/>
      <w:r>
        <w:rPr>
          <w:rFonts w:ascii="Times New Roman" w:hAnsi="Times New Roman" w:cs="Times New Roman"/>
          <w:lang w:eastAsia="en-GB"/>
        </w:rPr>
        <w:t xml:space="preserve"> boys and 18 girls, aged 8 to 10 years, were recruited. Eligible children had no history of chronic disease or long</w:t>
      </w:r>
      <w:r>
        <w:rPr>
          <w:rFonts w:ascii="Cambria Math" w:hAnsi="Cambria Math" w:cs="Cambria Math"/>
          <w:lang w:eastAsia="en-GB"/>
        </w:rPr>
        <w:t>‐</w:t>
      </w:r>
      <w:r>
        <w:rPr>
          <w:rFonts w:ascii="Times New Roman" w:hAnsi="Times New Roman" w:cs="Times New Roman"/>
          <w:lang w:eastAsia="en-GB"/>
        </w:rPr>
        <w:t xml:space="preserve">term medication use. </w:t>
      </w:r>
      <w:proofErr w:type="gramStart"/>
      <w:r>
        <w:rPr>
          <w:rFonts w:ascii="Times New Roman" w:hAnsi="Times New Roman" w:cs="Times New Roman"/>
          <w:lang w:eastAsia="en-GB"/>
        </w:rPr>
        <w:t>95%</w:t>
      </w:r>
      <w:proofErr w:type="gramEnd"/>
      <w:r>
        <w:rPr>
          <w:rFonts w:ascii="Times New Roman" w:hAnsi="Times New Roman" w:cs="Times New Roman"/>
          <w:lang w:eastAsia="en-GB"/>
        </w:rPr>
        <w:t xml:space="preserve"> of PBMAS participants were of European descent. PBMAS carried out up to 16 DXA scans (</w:t>
      </w:r>
      <w:proofErr w:type="spellStart"/>
      <w:r>
        <w:rPr>
          <w:rFonts w:ascii="Times New Roman" w:hAnsi="Times New Roman" w:cs="Times New Roman"/>
          <w:lang w:eastAsia="en-GB"/>
        </w:rPr>
        <w:t>Hologic</w:t>
      </w:r>
      <w:proofErr w:type="spellEnd"/>
      <w:r>
        <w:rPr>
          <w:rFonts w:ascii="Times New Roman" w:hAnsi="Times New Roman" w:cs="Times New Roman"/>
          <w:lang w:eastAsia="en-GB"/>
        </w:rPr>
        <w:t xml:space="preserve"> QDR-2000, array mode) between 1991 and 2017.</w:t>
      </w:r>
      <w:r>
        <w:rPr>
          <w:rFonts w:ascii="Times New Roman" w:hAnsi="Times New Roman" w:cs="Times New Roman"/>
          <w:shd w:val="clear" w:color="auto" w:fill="FFFFFF"/>
          <w:lang w:eastAsia="en-GB"/>
        </w:rPr>
        <w:t xml:space="preserve"> After an initial </w:t>
      </w:r>
      <w:proofErr w:type="gramStart"/>
      <w:r>
        <w:rPr>
          <w:rFonts w:ascii="Times New Roman" w:hAnsi="Times New Roman" w:cs="Times New Roman"/>
          <w:shd w:val="clear" w:color="auto" w:fill="FFFFFF"/>
          <w:lang w:eastAsia="en-GB"/>
        </w:rPr>
        <w:t>7</w:t>
      </w:r>
      <w:proofErr w:type="gramEnd"/>
      <w:r>
        <w:rPr>
          <w:rFonts w:ascii="Times New Roman" w:hAnsi="Times New Roman" w:cs="Times New Roman"/>
          <w:shd w:val="clear" w:color="auto" w:fill="FFFFFF"/>
          <w:lang w:eastAsia="en-GB"/>
        </w:rPr>
        <w:t xml:space="preserve"> yearly scans between 1991-1998, scans were repeated between 2003-2005, 2007-2011 and 2016-2017. Scans were done by a trained technician following the procedures outlined in the operator's manual and user guide. Scans were </w:t>
      </w:r>
      <w:proofErr w:type="spellStart"/>
      <w:r>
        <w:rPr>
          <w:rFonts w:ascii="Times New Roman" w:hAnsi="Times New Roman" w:cs="Times New Roman"/>
          <w:shd w:val="clear" w:color="auto" w:fill="FFFFFF"/>
          <w:lang w:eastAsia="en-GB"/>
        </w:rPr>
        <w:t>analysed</w:t>
      </w:r>
      <w:proofErr w:type="spellEnd"/>
      <w:r>
        <w:rPr>
          <w:rFonts w:ascii="Times New Roman" w:hAnsi="Times New Roman" w:cs="Times New Roman"/>
          <w:shd w:val="clear" w:color="auto" w:fill="FFFFFF"/>
          <w:lang w:eastAsia="en-GB"/>
        </w:rPr>
        <w:t xml:space="preserve"> using software version 5.67A. </w:t>
      </w:r>
      <w:r>
        <w:rPr>
          <w:rFonts w:ascii="Times New Roman" w:hAnsi="Times New Roman" w:cs="Times New Roman"/>
        </w:rPr>
        <w:t xml:space="preserve">Total-body (minus head) BMC (measured in grams) was extracted from each scan. </w:t>
      </w:r>
      <w:r>
        <w:rPr>
          <w:rFonts w:ascii="Times New Roman" w:hAnsi="Times New Roman" w:cs="Times New Roman"/>
          <w:shd w:val="clear" w:color="auto" w:fill="FFFFFF"/>
          <w:lang w:eastAsia="en-GB"/>
        </w:rPr>
        <w:t>Written consent was obtained from all participants. All procedures were approved by the University of Saskatchewan's biomedical review committee.</w:t>
      </w:r>
    </w:p>
    <w:p w:rsidR="00F004D9" w:rsidRDefault="00F004D9" w:rsidP="00F004D9">
      <w:pPr>
        <w:spacing w:line="480" w:lineRule="auto"/>
        <w:rPr>
          <w:rFonts w:ascii="Times New Roman" w:hAnsi="Times New Roman" w:cs="Times New Roman"/>
          <w:shd w:val="clear" w:color="auto" w:fill="FFFFFF"/>
          <w:lang w:eastAsia="en-GB"/>
        </w:rPr>
      </w:pPr>
      <w:r>
        <w:rPr>
          <w:rFonts w:ascii="Times New Roman" w:hAnsi="Times New Roman" w:cs="Times New Roman"/>
          <w:shd w:val="clear" w:color="auto" w:fill="FFFFFF"/>
          <w:lang w:eastAsia="en-GB"/>
        </w:rPr>
        <w:lastRenderedPageBreak/>
        <w:t>To be included in the trajectory modelling, individuals from each study had to have at least one measure of BMC and no missing data on age or sex. To simplify the illustrative examples and because ALSPAC and PBMAS were both ethnically homogenous, we restricted our analysis to white individuals</w:t>
      </w:r>
      <w:r>
        <w:rPr>
          <w:rFonts w:ascii="Times New Roman" w:hAnsi="Times New Roman" w:cs="Times New Roman"/>
        </w:rPr>
        <w:t xml:space="preserve">. </w:t>
      </w:r>
      <w:r>
        <w:rPr>
          <w:rFonts w:ascii="Times New Roman" w:hAnsi="Times New Roman" w:cs="Times New Roman"/>
          <w:color w:val="222222"/>
          <w:shd w:val="clear" w:color="auto" w:fill="FFFFFF"/>
          <w:lang w:eastAsia="en-GB"/>
        </w:rPr>
        <w:t xml:space="preserve">Likely outlying observations were removed if BMC was 600 grams or more lower than in the previous observation and was measured before age 30 (n=4 observations were removed (2 in ALSPAC females; 1 in ALSPAC males; 1 in PBMAS males). </w:t>
      </w:r>
      <w:r>
        <w:rPr>
          <w:rFonts w:ascii="Times New Roman" w:hAnsi="Times New Roman" w:cs="Times New Roman"/>
          <w:shd w:val="clear" w:color="auto" w:fill="FFFFFF"/>
          <w:lang w:eastAsia="en-GB"/>
        </w:rPr>
        <w:t xml:space="preserve">Our final analysis sample included 3,888 males and 4,007 females in ALSPAC, 465 males and 488 females in BMDCS, and 112 males and 127 females in PBMAS with ≥1 BMC measurement. </w:t>
      </w:r>
      <w:r>
        <w:rPr>
          <w:rFonts w:ascii="Times New Roman" w:hAnsi="Times New Roman" w:cs="Times New Roman"/>
        </w:rPr>
        <w:t xml:space="preserve">Median [interquartile range] numbers of repeated BMC measurements per individual were </w:t>
      </w:r>
      <w:proofErr w:type="gramStart"/>
      <w:r>
        <w:rPr>
          <w:rFonts w:ascii="Times New Roman" w:hAnsi="Times New Roman" w:cs="Times New Roman"/>
        </w:rPr>
        <w:t>4</w:t>
      </w:r>
      <w:proofErr w:type="gramEnd"/>
      <w:r>
        <w:rPr>
          <w:rFonts w:ascii="Times New Roman" w:hAnsi="Times New Roman" w:cs="Times New Roman"/>
        </w:rPr>
        <w:t xml:space="preserve"> [3], 6 [4] and 10 [7] in ALSPAC, BMDCS and PBMAS, respectively.</w:t>
      </w:r>
      <w:r>
        <w:rPr>
          <w:rFonts w:ascii="Times New Roman" w:hAnsi="Times New Roman" w:cs="Times New Roman"/>
          <w:color w:val="222222"/>
          <w:shd w:val="clear" w:color="auto" w:fill="FFFFFF"/>
          <w:lang w:eastAsia="en-GB"/>
        </w:rPr>
        <w:t xml:space="preserve"> </w:t>
      </w:r>
      <w:r>
        <w:rPr>
          <w:rFonts w:ascii="Times New Roman" w:hAnsi="Times New Roman" w:cs="Times New Roman"/>
          <w:shd w:val="clear" w:color="auto" w:fill="FFFFFF"/>
          <w:lang w:eastAsia="en-GB"/>
        </w:rPr>
        <w:t>Online Resource 1b presents the numbers of participants with BMC data at each visit and the mean, standard deviation, minimum and maximum age and BMC</w:t>
      </w:r>
    </w:p>
    <w:p w:rsidR="00F004D9" w:rsidRDefault="00F004D9" w:rsidP="00F004D9">
      <w:pPr>
        <w:rPr>
          <w:color w:val="FF0000"/>
        </w:rPr>
      </w:pPr>
    </w:p>
    <w:p w:rsidR="00F004D9" w:rsidRDefault="00F004D9" w:rsidP="00F004D9">
      <w:pPr>
        <w:rPr>
          <w:color w:val="FF0000"/>
        </w:rPr>
        <w:sectPr w:rsidR="00F004D9">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pPr>
    </w:p>
    <w:p w:rsidR="00F004D9" w:rsidRDefault="00F004D9" w:rsidP="00F004D9">
      <w:pPr>
        <w:pStyle w:val="Caption"/>
        <w:keepNext/>
        <w:spacing w:after="0"/>
        <w:rPr>
          <w:rFonts w:ascii="Times New Roman" w:hAnsi="Times New Roman" w:cs="Times New Roman"/>
          <w:i w:val="0"/>
          <w:iCs w:val="0"/>
          <w:color w:val="auto"/>
          <w:sz w:val="24"/>
          <w:szCs w:val="24"/>
        </w:rPr>
      </w:pPr>
      <w:r w:rsidRPr="00EF7062">
        <w:rPr>
          <w:rFonts w:ascii="Times New Roman" w:hAnsi="Times New Roman" w:cs="Times New Roman"/>
          <w:b/>
          <w:bCs/>
          <w:i w:val="0"/>
          <w:iCs w:val="0"/>
          <w:color w:val="auto"/>
          <w:sz w:val="24"/>
          <w:szCs w:val="24"/>
        </w:rPr>
        <w:lastRenderedPageBreak/>
        <w:t xml:space="preserve">Additional file </w:t>
      </w:r>
      <w:r>
        <w:rPr>
          <w:rFonts w:ascii="Times New Roman" w:hAnsi="Times New Roman" w:cs="Times New Roman"/>
          <w:b/>
          <w:bCs/>
          <w:i w:val="0"/>
          <w:iCs w:val="0"/>
          <w:color w:val="auto"/>
          <w:sz w:val="24"/>
          <w:szCs w:val="24"/>
        </w:rPr>
        <w:t xml:space="preserve">1b </w:t>
      </w:r>
      <w:bookmarkStart w:id="2" w:name="_Hlk54108500"/>
      <w:r>
        <w:rPr>
          <w:rFonts w:ascii="Times New Roman" w:hAnsi="Times New Roman" w:cs="Times New Roman"/>
          <w:i w:val="0"/>
          <w:iCs w:val="0"/>
          <w:color w:val="auto"/>
          <w:sz w:val="24"/>
          <w:szCs w:val="24"/>
        </w:rPr>
        <w:t xml:space="preserve">Numbers of participants with BMC data at each visit and mean, standard deviation, minimum and maximum age and BMC </w:t>
      </w:r>
      <w:bookmarkEnd w:id="2"/>
    </w:p>
    <w:tbl>
      <w:tblPr>
        <w:tblW w:w="14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948"/>
        <w:gridCol w:w="762"/>
        <w:gridCol w:w="815"/>
        <w:gridCol w:w="1155"/>
        <w:gridCol w:w="867"/>
        <w:gridCol w:w="1009"/>
        <w:gridCol w:w="1045"/>
        <w:gridCol w:w="1762"/>
        <w:gridCol w:w="1472"/>
        <w:gridCol w:w="1623"/>
        <w:gridCol w:w="1659"/>
      </w:tblGrid>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b/>
                <w:bCs/>
              </w:rPr>
            </w:pPr>
            <w:r>
              <w:rPr>
                <w:rFonts w:ascii="Times New Roman" w:hAnsi="Times New Roman" w:cs="Times New Roman"/>
                <w:b/>
                <w:bCs/>
              </w:rPr>
              <w:t>cohort</w:t>
            </w:r>
          </w:p>
        </w:tc>
        <w:tc>
          <w:tcPr>
            <w:tcW w:w="917" w:type="dxa"/>
            <w:noWrap/>
          </w:tcPr>
          <w:p w:rsidR="00F004D9" w:rsidRDefault="00F004D9" w:rsidP="00900506">
            <w:pPr>
              <w:spacing w:after="0" w:line="240" w:lineRule="auto"/>
              <w:rPr>
                <w:rFonts w:ascii="Times New Roman" w:hAnsi="Times New Roman" w:cs="Times New Roman"/>
                <w:b/>
                <w:bCs/>
              </w:rPr>
            </w:pPr>
            <w:r>
              <w:rPr>
                <w:rFonts w:ascii="Times New Roman" w:hAnsi="Times New Roman" w:cs="Times New Roman"/>
                <w:b/>
                <w:bCs/>
              </w:rPr>
              <w:t>sex</w:t>
            </w:r>
          </w:p>
        </w:tc>
        <w:tc>
          <w:tcPr>
            <w:tcW w:w="763" w:type="dxa"/>
            <w:noWrap/>
          </w:tcPr>
          <w:p w:rsidR="00F004D9" w:rsidRDefault="00F004D9" w:rsidP="00900506">
            <w:pPr>
              <w:spacing w:after="0" w:line="240" w:lineRule="auto"/>
              <w:rPr>
                <w:rFonts w:ascii="Times New Roman" w:hAnsi="Times New Roman" w:cs="Times New Roman"/>
                <w:b/>
                <w:bCs/>
              </w:rPr>
            </w:pPr>
            <w:r>
              <w:rPr>
                <w:rFonts w:ascii="Times New Roman" w:hAnsi="Times New Roman" w:cs="Times New Roman"/>
                <w:b/>
                <w:bCs/>
              </w:rPr>
              <w:t>visit</w:t>
            </w:r>
          </w:p>
        </w:tc>
        <w:tc>
          <w:tcPr>
            <w:tcW w:w="816" w:type="dxa"/>
            <w:noWrap/>
          </w:tcPr>
          <w:p w:rsidR="00F004D9" w:rsidRDefault="00F004D9" w:rsidP="00900506">
            <w:pPr>
              <w:spacing w:after="0" w:line="240" w:lineRule="auto"/>
              <w:rPr>
                <w:rFonts w:ascii="Times New Roman" w:hAnsi="Times New Roman" w:cs="Times New Roman"/>
                <w:b/>
                <w:bCs/>
              </w:rPr>
            </w:pPr>
            <w:r>
              <w:rPr>
                <w:rFonts w:ascii="Times New Roman" w:hAnsi="Times New Roman" w:cs="Times New Roman"/>
                <w:b/>
                <w:bCs/>
              </w:rPr>
              <w:t>N</w:t>
            </w:r>
          </w:p>
        </w:tc>
        <w:tc>
          <w:tcPr>
            <w:tcW w:w="1130" w:type="dxa"/>
            <w:noWrap/>
          </w:tcPr>
          <w:p w:rsidR="00F004D9" w:rsidRDefault="00F004D9" w:rsidP="00900506">
            <w:pPr>
              <w:spacing w:after="0" w:line="240" w:lineRule="auto"/>
              <w:rPr>
                <w:rFonts w:ascii="Times New Roman" w:hAnsi="Times New Roman" w:cs="Times New Roman"/>
                <w:b/>
                <w:bCs/>
              </w:rPr>
            </w:pPr>
            <w:proofErr w:type="spellStart"/>
            <w:r>
              <w:rPr>
                <w:rFonts w:ascii="Times New Roman" w:hAnsi="Times New Roman" w:cs="Times New Roman"/>
                <w:b/>
                <w:bCs/>
              </w:rPr>
              <w:t>age_mean</w:t>
            </w:r>
            <w:proofErr w:type="spellEnd"/>
          </w:p>
        </w:tc>
        <w:tc>
          <w:tcPr>
            <w:tcW w:w="869" w:type="dxa"/>
            <w:noWrap/>
          </w:tcPr>
          <w:p w:rsidR="00F004D9" w:rsidRDefault="00F004D9" w:rsidP="00900506">
            <w:pPr>
              <w:spacing w:after="0" w:line="240" w:lineRule="auto"/>
              <w:rPr>
                <w:rFonts w:ascii="Times New Roman" w:hAnsi="Times New Roman" w:cs="Times New Roman"/>
                <w:b/>
                <w:bCs/>
              </w:rPr>
            </w:pPr>
            <w:proofErr w:type="spellStart"/>
            <w:r>
              <w:rPr>
                <w:rFonts w:ascii="Times New Roman" w:hAnsi="Times New Roman" w:cs="Times New Roman"/>
                <w:b/>
                <w:bCs/>
              </w:rPr>
              <w:t>age_sd</w:t>
            </w:r>
            <w:proofErr w:type="spellEnd"/>
          </w:p>
        </w:tc>
        <w:tc>
          <w:tcPr>
            <w:tcW w:w="990" w:type="dxa"/>
            <w:noWrap/>
          </w:tcPr>
          <w:p w:rsidR="00F004D9" w:rsidRDefault="00F004D9" w:rsidP="00900506">
            <w:pPr>
              <w:spacing w:after="0" w:line="240" w:lineRule="auto"/>
              <w:rPr>
                <w:rFonts w:ascii="Times New Roman" w:hAnsi="Times New Roman" w:cs="Times New Roman"/>
                <w:b/>
                <w:bCs/>
              </w:rPr>
            </w:pPr>
            <w:proofErr w:type="spellStart"/>
            <w:r>
              <w:rPr>
                <w:rFonts w:ascii="Times New Roman" w:hAnsi="Times New Roman" w:cs="Times New Roman"/>
                <w:b/>
                <w:bCs/>
              </w:rPr>
              <w:t>age_min</w:t>
            </w:r>
            <w:proofErr w:type="spellEnd"/>
          </w:p>
        </w:tc>
        <w:tc>
          <w:tcPr>
            <w:tcW w:w="1026" w:type="dxa"/>
            <w:noWrap/>
          </w:tcPr>
          <w:p w:rsidR="00F004D9" w:rsidRDefault="00F004D9" w:rsidP="00900506">
            <w:pPr>
              <w:spacing w:after="0" w:line="240" w:lineRule="auto"/>
              <w:rPr>
                <w:rFonts w:ascii="Times New Roman" w:hAnsi="Times New Roman" w:cs="Times New Roman"/>
                <w:b/>
                <w:bCs/>
              </w:rPr>
            </w:pPr>
            <w:proofErr w:type="spellStart"/>
            <w:r>
              <w:rPr>
                <w:rFonts w:ascii="Times New Roman" w:hAnsi="Times New Roman" w:cs="Times New Roman"/>
                <w:b/>
                <w:bCs/>
              </w:rPr>
              <w:t>age_max</w:t>
            </w:r>
            <w:proofErr w:type="spellEnd"/>
          </w:p>
        </w:tc>
        <w:tc>
          <w:tcPr>
            <w:tcW w:w="1766" w:type="dxa"/>
            <w:noWrap/>
          </w:tcPr>
          <w:p w:rsidR="00F004D9" w:rsidRDefault="00F004D9" w:rsidP="00900506">
            <w:pPr>
              <w:spacing w:after="0" w:line="240" w:lineRule="auto"/>
              <w:rPr>
                <w:rFonts w:ascii="Times New Roman" w:hAnsi="Times New Roman" w:cs="Times New Roman"/>
                <w:b/>
                <w:bCs/>
              </w:rPr>
            </w:pPr>
            <w:proofErr w:type="spellStart"/>
            <w:r>
              <w:rPr>
                <w:rFonts w:ascii="Times New Roman" w:hAnsi="Times New Roman" w:cs="Times New Roman"/>
                <w:b/>
                <w:bCs/>
              </w:rPr>
              <w:t>tblh_bmc_mean</w:t>
            </w:r>
            <w:proofErr w:type="spellEnd"/>
          </w:p>
        </w:tc>
        <w:tc>
          <w:tcPr>
            <w:tcW w:w="1475" w:type="dxa"/>
            <w:noWrap/>
          </w:tcPr>
          <w:p w:rsidR="00F004D9" w:rsidRDefault="00F004D9" w:rsidP="00900506">
            <w:pPr>
              <w:spacing w:after="0" w:line="240" w:lineRule="auto"/>
              <w:rPr>
                <w:rFonts w:ascii="Times New Roman" w:hAnsi="Times New Roman" w:cs="Times New Roman"/>
                <w:b/>
                <w:bCs/>
              </w:rPr>
            </w:pPr>
            <w:proofErr w:type="spellStart"/>
            <w:r>
              <w:rPr>
                <w:rFonts w:ascii="Times New Roman" w:hAnsi="Times New Roman" w:cs="Times New Roman"/>
                <w:b/>
                <w:bCs/>
              </w:rPr>
              <w:t>tblh_bmc_sd</w:t>
            </w:r>
            <w:proofErr w:type="spellEnd"/>
          </w:p>
        </w:tc>
        <w:tc>
          <w:tcPr>
            <w:tcW w:w="1626" w:type="dxa"/>
            <w:noWrap/>
          </w:tcPr>
          <w:p w:rsidR="00F004D9" w:rsidRDefault="00F004D9" w:rsidP="00900506">
            <w:pPr>
              <w:spacing w:after="0" w:line="240" w:lineRule="auto"/>
              <w:rPr>
                <w:rFonts w:ascii="Times New Roman" w:hAnsi="Times New Roman" w:cs="Times New Roman"/>
                <w:b/>
                <w:bCs/>
              </w:rPr>
            </w:pPr>
            <w:proofErr w:type="spellStart"/>
            <w:r>
              <w:rPr>
                <w:rFonts w:ascii="Times New Roman" w:hAnsi="Times New Roman" w:cs="Times New Roman"/>
                <w:b/>
                <w:bCs/>
              </w:rPr>
              <w:t>tblh_bmc_min</w:t>
            </w:r>
            <w:proofErr w:type="spellEnd"/>
          </w:p>
        </w:tc>
        <w:tc>
          <w:tcPr>
            <w:tcW w:w="1662" w:type="dxa"/>
            <w:noWrap/>
          </w:tcPr>
          <w:p w:rsidR="00F004D9" w:rsidRDefault="00F004D9" w:rsidP="00900506">
            <w:pPr>
              <w:spacing w:after="0" w:line="240" w:lineRule="auto"/>
              <w:rPr>
                <w:rFonts w:ascii="Times New Roman" w:hAnsi="Times New Roman" w:cs="Times New Roman"/>
                <w:b/>
                <w:bCs/>
              </w:rPr>
            </w:pPr>
            <w:proofErr w:type="spellStart"/>
            <w:r>
              <w:rPr>
                <w:rFonts w:ascii="Times New Roman" w:hAnsi="Times New Roman" w:cs="Times New Roman"/>
                <w:b/>
                <w:bCs/>
              </w:rPr>
              <w:t>tblh_bmc_max</w:t>
            </w:r>
            <w:proofErr w:type="spellEnd"/>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3301</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9.9</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11.7</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878.6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189</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436.4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1933.1</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3170</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11.7</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10.4</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13.6</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1235.7</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293.8</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605.8</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2422.8</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2751</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13.8</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12.6</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15.2</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1720.7</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341.3</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790.6</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3439.3</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2254</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15.5</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0.4</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14.2</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17.5</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1920.6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343.4</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1034.1</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3541.3</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2395</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17.8</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0.4</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16.2</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20</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2044.2</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369.8</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1100.2</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3578.3</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1980</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24.4</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0.8</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22.4</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26.5</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2340.1</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273.3</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1591.1</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3454.2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3246</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9.9</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11.7</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903.7</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173.5</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409.4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1777.8</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3102</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11.7</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13.5</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1184.5</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249.5</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500.1</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2384.1</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2657</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13.8</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12.5</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1720.5</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405.4</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639.9</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3564</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1986</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15.4</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14.5</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17.7</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2204.6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447.9</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806.5</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3875.7</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1900</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17.8</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0.4</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16.4</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19.9</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2565.2</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464.2</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1157.8</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4235.1</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ALSPAC</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1201</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24.5</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0.8</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22.4</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26.5</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3048.8</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403.2</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1954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4610.9</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367</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10.7</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2.9</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962.4</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404.7</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403.2</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1954.6</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356</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11.7</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6.9</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1070.2</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417.8</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437.7</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2008.3</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334</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12.7</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2.9</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7.9</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1171.6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410</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485</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2127</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lastRenderedPageBreak/>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329</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13.7</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2.9</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8.9</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1280.1</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404</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552.7</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2281.8</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412</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13.9</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4.6</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20</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1273.6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483.8</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346.2</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2228.7</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415</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4.6</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5.9</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21.4</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1346.2</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460.8</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399.4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2277.2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412</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4.6</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6.9</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22.3</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1417.6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433.9</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455.8</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2352.2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353</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10.9</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1052</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542.8</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362.3</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2843.6</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343</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1195.9</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581.3</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415.4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2980.4</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329</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1328.7</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596</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503.6</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3237.2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312</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8.9</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19.9</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1474.7</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621.9</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574.8</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3504.2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400</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14.2</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4.7</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21.3</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1523.4</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696.7</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343.4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3525</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380</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15.1</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4.8</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5.9</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22.4</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1607.2</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693.5</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404.2</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3478.7</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BMDCS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366</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16.1</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4.7</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6.9</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23.3</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1724.8</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663.2</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468.8</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3441.2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110</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11.7</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14.9</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1050.6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431.2</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330.8</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2192.4</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117</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12.2</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7.9</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1107.3</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459.4</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361.5</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2197.7</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115</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13.1</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8.1</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16.9</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1237.4</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456.3</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433.2</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2251.3</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100</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13.8</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9.1</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17.9</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1333.9</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423.8</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527.4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2383.8</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97</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14.7</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10.1</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18.9</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1450.5</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391.8</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626.2</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2474.2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84</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15.5</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11.1</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19.9</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1526.1</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374</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733.9</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2581.7</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61</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16.3</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12.1</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1596.5</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331.6</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998.5</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2634</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14.5</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0.7</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13.5</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1475.6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149.2</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1273.4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1648.2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w:t>
            </w:r>
            <w:r>
              <w:rPr>
                <w:rFonts w:ascii="Times New Roman" w:hAnsi="Times New Roman" w:cs="Times New Roman"/>
              </w:rPr>
              <w:lastRenderedPageBreak/>
              <w:t>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lastRenderedPageBreak/>
              <w:t>9</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78</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21.9</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17.3</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26.1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1742.6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326.5</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1179.4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3073.9</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lastRenderedPageBreak/>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74</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23.1</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18.3</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27.2</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1749.2</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331.7</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1203.2</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2912.9</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70</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23.9</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19.3</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28.5</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1722.6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298.1</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1203.4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2496.2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73</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25.6</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21.1</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30.1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1749.9</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343.3</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1162.3</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2908.7</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59</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29.3</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24.4</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33.2</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1789.7</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354.6</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1213</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2826.5</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39</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30.7</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26.2</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34.6</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1826.6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306.1</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1262.2</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2580.9</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36.1</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2.7</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31.2</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39.5</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1897.2</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388.6</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1464.4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2872.7</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Females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35.8</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31.5</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38.9</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1723.6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271.9</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1287.6</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2157.3</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107</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11.8</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1091.9</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502.3</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370.5</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2829.5</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105</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12.5</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1195</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505.6</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367.8</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2560.2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103</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13.5</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17.2</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1420.1</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552</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462.8</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2769</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86</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14.3</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9.8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1595.7</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588.6</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557.6</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2861.1</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83</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15.3</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1794.8</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559.2</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649.6</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2910.7</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69</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16.2</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20.1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2000.6</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535.7</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718.5</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3007.9</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7</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51</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16.9</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12.8</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20.7</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2104.5</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525.7</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866.1</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3064</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8</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15.5</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14.5</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1722.8</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499.8</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1089.1</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2220.4</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9</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60</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22.6</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18.1</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26.8</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2416.2</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376.6</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1587.7</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3172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10</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56</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23.7</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19.2</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27.4</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2440.1</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368.2</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1540.4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3198.2</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11</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56</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24.4</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19.9</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28.1</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2444.2</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358.3</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1705.8</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3239.6</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56</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26.4</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21.9</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30</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2457</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360</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1705.8</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3157.6</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13</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29.9</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2.3</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25.3</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33.7</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2516.1</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371.4</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1897.4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3222.4</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31.4</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26.5</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2561.9</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351.5</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1828.2</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3158.4</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15</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12</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34.9</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32.2</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38.8</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2459.1</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439.7</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1886.7</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3120</w:t>
            </w:r>
          </w:p>
        </w:tc>
      </w:tr>
      <w:tr w:rsidR="00F004D9" w:rsidTr="00900506">
        <w:trPr>
          <w:trHeight w:val="290"/>
          <w:jc w:val="center"/>
        </w:trPr>
        <w:tc>
          <w:tcPr>
            <w:tcW w:w="102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PBMAS</w:t>
            </w:r>
          </w:p>
        </w:tc>
        <w:tc>
          <w:tcPr>
            <w:tcW w:w="917"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Males</w:t>
            </w:r>
          </w:p>
        </w:tc>
        <w:tc>
          <w:tcPr>
            <w:tcW w:w="763"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16</w:t>
            </w:r>
          </w:p>
        </w:tc>
        <w:tc>
          <w:tcPr>
            <w:tcW w:w="81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14</w:t>
            </w:r>
          </w:p>
        </w:tc>
        <w:tc>
          <w:tcPr>
            <w:tcW w:w="113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37.3</w:t>
            </w:r>
          </w:p>
        </w:tc>
        <w:tc>
          <w:tcPr>
            <w:tcW w:w="869"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1.9</w:t>
            </w:r>
          </w:p>
        </w:tc>
        <w:tc>
          <w:tcPr>
            <w:tcW w:w="990"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34.3</w:t>
            </w:r>
          </w:p>
        </w:tc>
        <w:tc>
          <w:tcPr>
            <w:tcW w:w="10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40.2</w:t>
            </w:r>
          </w:p>
        </w:tc>
        <w:tc>
          <w:tcPr>
            <w:tcW w:w="176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2503.2</w:t>
            </w:r>
          </w:p>
        </w:tc>
        <w:tc>
          <w:tcPr>
            <w:tcW w:w="1475"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223.8</w:t>
            </w:r>
          </w:p>
        </w:tc>
        <w:tc>
          <w:tcPr>
            <w:tcW w:w="1626"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2189.4</w:t>
            </w:r>
          </w:p>
        </w:tc>
        <w:tc>
          <w:tcPr>
            <w:tcW w:w="1662" w:type="dxa"/>
            <w:noWrap/>
          </w:tcPr>
          <w:p w:rsidR="00F004D9" w:rsidRDefault="00F004D9" w:rsidP="00900506">
            <w:pPr>
              <w:spacing w:after="0" w:line="240" w:lineRule="auto"/>
              <w:rPr>
                <w:rFonts w:ascii="Times New Roman" w:hAnsi="Times New Roman" w:cs="Times New Roman"/>
              </w:rPr>
            </w:pPr>
            <w:r>
              <w:rPr>
                <w:rFonts w:ascii="Times New Roman" w:hAnsi="Times New Roman" w:cs="Times New Roman"/>
              </w:rPr>
              <w:t>2866.8</w:t>
            </w:r>
          </w:p>
        </w:tc>
      </w:tr>
    </w:tbl>
    <w:p w:rsidR="00F004D9" w:rsidRDefault="00F004D9" w:rsidP="00F004D9">
      <w:pPr>
        <w:rPr>
          <w:rFonts w:ascii="Times New Roman" w:hAnsi="Times New Roman" w:cs="Times New Roman"/>
        </w:rPr>
        <w:sectPr w:rsidR="00F004D9">
          <w:pgSz w:w="16838" w:h="11906" w:orient="landscape"/>
          <w:pgMar w:top="1440" w:right="1440" w:bottom="1440" w:left="1440" w:header="709" w:footer="709" w:gutter="0"/>
          <w:cols w:space="708"/>
          <w:docGrid w:linePitch="360"/>
        </w:sectPr>
      </w:pPr>
    </w:p>
    <w:p w:rsidR="00755756" w:rsidRPr="00F004D9" w:rsidRDefault="00755756" w:rsidP="00F004D9">
      <w:bookmarkStart w:id="3" w:name="_GoBack"/>
      <w:bookmarkEnd w:id="3"/>
    </w:p>
    <w:sectPr w:rsidR="00755756" w:rsidRPr="00F004D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D9" w:rsidRDefault="00F004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D9" w:rsidRDefault="00F004D9">
    <w:pPr>
      <w:pStyle w:val="Footer"/>
      <w:jc w:val="right"/>
    </w:pPr>
    <w:r>
      <w:rPr>
        <w:noProof/>
        <w:lang w:val="en-US"/>
      </w:rPr>
      <mc:AlternateContent>
        <mc:Choice Requires="wps">
          <w:drawing>
            <wp:anchor distT="0" distB="0" distL="114300" distR="114300" simplePos="0" relativeHeight="251661312" behindDoc="0" locked="0" layoutInCell="0" allowOverlap="1" wp14:anchorId="28A540D1" wp14:editId="66B45476">
              <wp:simplePos x="0" y="0"/>
              <wp:positionH relativeFrom="page">
                <wp:align>left</wp:align>
              </wp:positionH>
              <wp:positionV relativeFrom="page">
                <wp:align>bottom</wp:align>
              </wp:positionV>
              <wp:extent cx="7772400" cy="457200"/>
              <wp:effectExtent l="0" t="0" r="0" b="0"/>
              <wp:wrapNone/>
              <wp:docPr id="1" name="MSIPCMbb0643b9b2e4b78c6c985764" descr="{&quot;HashCode&quot;:1032834859,&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F004D9" w:rsidRPr="002F08BF" w:rsidRDefault="00F004D9" w:rsidP="002F08BF">
                          <w:pPr>
                            <w:spacing w:after="0"/>
                            <w:rPr>
                              <w:rFonts w:ascii="Calibri" w:hAnsi="Calibri" w:cs="Calibri"/>
                              <w:color w:val="737373"/>
                              <w:sz w:val="16"/>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bb0643b9b2e4b78c6c985764" o:spid="_x0000_s1026" type="#_x0000_t202" alt="{&quot;HashCode&quot;:1032834859,&quot;Height&quot;:9999999.0,&quot;Width&quot;:9999999.0,&quot;Placement&quot;:&quot;Footer&quot;,&quot;Index&quot;:&quot;Primary&quot;,&quot;Section&quot;:7,&quot;Top&quot;:0.0,&quot;Left&quot;:0.0}" style="position:absolute;left:0;text-align:left;margin-left:0;margin-top:0;width:612pt;height:36pt;z-index:251661312;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" o:allowincell="f" filled="f" stroked="f" strokeweight=".5pt">
              <v:textbox inset="20pt,0,,0">
                <w:txbxContent>
                  <w:p w:rsidR="00F004D9" w:rsidRPr="002F08BF" w:rsidRDefault="00F004D9" w:rsidP="002F08BF">
                    <w:pPr>
                      <w:spacing w:after="0"/>
                      <w:rPr>
                        <w:rFonts w:ascii="Calibri" w:hAnsi="Calibri" w:cs="Calibri"/>
                        <w:color w:val="737373"/>
                        <w:sz w:val="16"/>
                      </w:rPr>
                    </w:pPr>
                  </w:p>
                </w:txbxContent>
              </v:textbox>
              <w10:wrap anchorx="page" anchory="page"/>
            </v:shape>
          </w:pict>
        </mc:Fallback>
      </mc:AlternateContent>
    </w:r>
    <w:sdt>
      <w:sdtPr>
        <w:id w:val="-1804530039"/>
      </w:sdtPr>
      <w:sdtContent>
        <w:r>
          <w:fldChar w:fldCharType="begin"/>
        </w:r>
        <w:r>
          <w:instrText xml:space="preserve"> PAGE   \* MERGEFORMAT </w:instrText>
        </w:r>
        <w:r>
          <w:fldChar w:fldCharType="separate"/>
        </w:r>
        <w:r>
          <w:rPr>
            <w:noProof/>
          </w:rPr>
          <w:t>6</w:t>
        </w:r>
        <w:r>
          <w:fldChar w:fldCharType="end"/>
        </w:r>
      </w:sdtContent>
    </w:sdt>
  </w:p>
  <w:p w:rsidR="00F004D9" w:rsidRDefault="00F004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D9" w:rsidRDefault="00F004D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36" w:rsidRDefault="00F004D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36" w:rsidRDefault="00F004D9">
    <w:pPr>
      <w:pStyle w:val="Footer"/>
      <w:jc w:val="right"/>
    </w:pPr>
    <w:r>
      <w:rPr>
        <w:noProof/>
        <w:lang w:val="en-US"/>
      </w:rPr>
      <mc:AlternateContent>
        <mc:Choice Requires="wps">
          <w:drawing>
            <wp:anchor distT="0" distB="0" distL="114300" distR="114300" simplePos="0" relativeHeight="251659264" behindDoc="0" locked="0" layoutInCell="0" allowOverlap="1" wp14:anchorId="01A033C9" wp14:editId="79EF4962">
              <wp:simplePos x="0" y="0"/>
              <wp:positionH relativeFrom="page">
                <wp:align>left</wp:align>
              </wp:positionH>
              <wp:positionV relativeFrom="page">
                <wp:align>bottom</wp:align>
              </wp:positionV>
              <wp:extent cx="7772400" cy="457200"/>
              <wp:effectExtent l="0" t="0" r="0" b="0"/>
              <wp:wrapNone/>
              <wp:docPr id="20" name="MSIPCMbb0643b9b2e4b78c6c985764" descr="{&quot;HashCode&quot;:1032834859,&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2D3D36" w:rsidRPr="002F08BF" w:rsidRDefault="00F004D9" w:rsidP="002F08BF">
                          <w:pPr>
                            <w:spacing w:after="0"/>
                            <w:rPr>
                              <w:rFonts w:ascii="Calibri" w:hAnsi="Calibri" w:cs="Calibri"/>
                              <w:color w:val="737373"/>
                              <w:sz w:val="16"/>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alt="{&quot;HashCode&quot;:1032834859,&quot;Height&quot;:9999999.0,&quot;Width&quot;:9999999.0,&quot;Placement&quot;:&quot;Footer&quot;,&quot;Index&quot;:&quot;Primary&quot;,&quot;Section&quot;:7,&quot;Top&quot;:0.0,&quot;Left&quot;:0.0}" style="position:absolute;left:0;text-align:left;margin-left:0;margin-top:0;width:612pt;height:36pt;z-index:251659264;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" o:allowincell="f" filled="f" stroked="f" strokeweight=".5pt">
              <v:textbox inset="20pt,0,,0">
                <w:txbxContent>
                  <w:p w:rsidR="002D3D36" w:rsidRPr="002F08BF" w:rsidRDefault="00F004D9" w:rsidP="002F08BF">
                    <w:pPr>
                      <w:spacing w:after="0"/>
                      <w:rPr>
                        <w:rFonts w:ascii="Calibri" w:hAnsi="Calibri" w:cs="Calibri"/>
                        <w:color w:val="737373"/>
                        <w:sz w:val="16"/>
                      </w:rPr>
                    </w:pPr>
                  </w:p>
                </w:txbxContent>
              </v:textbox>
              <w10:wrap anchorx="page" anchory="page"/>
            </v:shape>
          </w:pict>
        </mc:Fallback>
      </mc:AlternateContent>
    </w:r>
    <w:sdt>
      <w:sdtPr>
        <w:id w:val="-124932209"/>
      </w:sdtPr>
      <w:sdtEndPr/>
      <w:sdtContent>
        <w:r>
          <w:fldChar w:fldCharType="begin"/>
        </w:r>
        <w:r>
          <w:instrText xml:space="preserve"> PAGE   \* ME</w:instrText>
        </w:r>
        <w:r>
          <w:instrText xml:space="preserve">RGEFORMAT </w:instrText>
        </w:r>
        <w:r>
          <w:fldChar w:fldCharType="separate"/>
        </w:r>
        <w:r>
          <w:rPr>
            <w:noProof/>
          </w:rPr>
          <w:t>7</w:t>
        </w:r>
        <w:r>
          <w:fldChar w:fldCharType="end"/>
        </w:r>
      </w:sdtContent>
    </w:sdt>
  </w:p>
  <w:p w:rsidR="002D3D36" w:rsidRDefault="00F004D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36" w:rsidRDefault="00F00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D9" w:rsidRDefault="00F004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D9" w:rsidRDefault="00F004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04D9" w:rsidRDefault="00F004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36" w:rsidRDefault="00F004D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36" w:rsidRDefault="00F004D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D36" w:rsidRDefault="00F004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4D9"/>
    <w:rsid w:val="005C6464"/>
    <w:rsid w:val="00755756"/>
    <w:rsid w:val="00F00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004D9"/>
    <w:pPr>
      <w:keepNext/>
      <w:keepLines/>
      <w:spacing w:before="240" w:after="160" w:line="259" w:lineRule="auto"/>
      <w:outlineLvl w:val="0"/>
    </w:pPr>
    <w:rPr>
      <w:rFonts w:asciiTheme="majorHAnsi" w:eastAsiaTheme="majorEastAsia" w:hAnsiTheme="majorHAnsi" w:cstheme="majorBidi"/>
      <w:color w:val="365F91" w:themeColor="accent1" w:themeShade="BF"/>
      <w:sz w:val="32"/>
      <w:szCs w:val="32"/>
      <w:lang w:val="en-GB"/>
    </w:rPr>
  </w:style>
  <w:style w:type="paragraph" w:styleId="Heading2">
    <w:name w:val="heading 2"/>
    <w:basedOn w:val="Normal"/>
    <w:next w:val="Normal"/>
    <w:link w:val="Heading2Char"/>
    <w:uiPriority w:val="9"/>
    <w:semiHidden/>
    <w:unhideWhenUsed/>
    <w:qFormat/>
    <w:rsid w:val="00F004D9"/>
    <w:pPr>
      <w:keepNext/>
      <w:keepLines/>
      <w:spacing w:before="40" w:after="160" w:line="259" w:lineRule="auto"/>
      <w:outlineLvl w:val="1"/>
    </w:pPr>
    <w:rPr>
      <w:rFonts w:asciiTheme="majorHAnsi" w:eastAsiaTheme="majorEastAsia" w:hAnsiTheme="majorHAnsi" w:cstheme="majorBidi"/>
      <w:color w:val="365F91" w:themeColor="accent1" w:themeShade="BF"/>
      <w:sz w:val="26"/>
      <w:szCs w:val="26"/>
      <w:lang w:val="en-GB"/>
    </w:rPr>
  </w:style>
  <w:style w:type="paragraph" w:styleId="Heading3">
    <w:name w:val="heading 3"/>
    <w:basedOn w:val="Normal"/>
    <w:next w:val="Normal"/>
    <w:link w:val="Heading3Char"/>
    <w:uiPriority w:val="9"/>
    <w:qFormat/>
    <w:rsid w:val="00F004D9"/>
    <w:pPr>
      <w:spacing w:before="100" w:beforeAutospacing="1" w:after="100" w:afterAutospacing="1" w:line="259" w:lineRule="auto"/>
      <w:outlineLvl w:val="2"/>
    </w:pPr>
    <w:rPr>
      <w:rFonts w:ascii="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004D9"/>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semiHidden/>
    <w:qFormat/>
    <w:rsid w:val="00F004D9"/>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qFormat/>
    <w:rsid w:val="00F004D9"/>
    <w:rPr>
      <w:rFonts w:ascii="Times New Roman" w:hAnsi="Times New Roman" w:cs="Times New Roman"/>
      <w:b/>
      <w:bCs/>
      <w:sz w:val="27"/>
      <w:szCs w:val="27"/>
      <w:lang w:val="en-GB" w:eastAsia="en-GB"/>
    </w:rPr>
  </w:style>
  <w:style w:type="paragraph" w:styleId="Caption">
    <w:name w:val="caption"/>
    <w:basedOn w:val="Normal"/>
    <w:next w:val="Normal"/>
    <w:uiPriority w:val="35"/>
    <w:unhideWhenUsed/>
    <w:qFormat/>
    <w:rsid w:val="00F004D9"/>
    <w:pPr>
      <w:spacing w:line="259" w:lineRule="auto"/>
    </w:pPr>
    <w:rPr>
      <w:i/>
      <w:iCs/>
      <w:color w:val="1F497D" w:themeColor="text2"/>
      <w:sz w:val="18"/>
      <w:szCs w:val="18"/>
      <w:lang w:val="en-GB"/>
    </w:rPr>
  </w:style>
  <w:style w:type="paragraph" w:styleId="CommentText">
    <w:name w:val="annotation text"/>
    <w:basedOn w:val="Normal"/>
    <w:link w:val="CommentTextChar"/>
    <w:uiPriority w:val="99"/>
    <w:unhideWhenUsed/>
    <w:qFormat/>
    <w:rsid w:val="00F004D9"/>
    <w:pPr>
      <w:spacing w:after="160" w:line="259" w:lineRule="auto"/>
    </w:pPr>
    <w:rPr>
      <w:sz w:val="20"/>
      <w:szCs w:val="20"/>
      <w:lang w:val="en-GB"/>
    </w:rPr>
  </w:style>
  <w:style w:type="character" w:customStyle="1" w:styleId="CommentTextChar">
    <w:name w:val="Comment Text Char"/>
    <w:basedOn w:val="DefaultParagraphFont"/>
    <w:link w:val="CommentText"/>
    <w:uiPriority w:val="99"/>
    <w:rsid w:val="00F004D9"/>
    <w:rPr>
      <w:sz w:val="20"/>
      <w:szCs w:val="20"/>
      <w:lang w:val="en-GB"/>
    </w:rPr>
  </w:style>
  <w:style w:type="paragraph" w:styleId="TOC3">
    <w:name w:val="toc 3"/>
    <w:basedOn w:val="Normal"/>
    <w:next w:val="Normal"/>
    <w:uiPriority w:val="39"/>
    <w:unhideWhenUsed/>
    <w:qFormat/>
    <w:rsid w:val="00F004D9"/>
    <w:pPr>
      <w:spacing w:after="100" w:line="259" w:lineRule="auto"/>
      <w:ind w:left="480"/>
    </w:pPr>
    <w:rPr>
      <w:sz w:val="24"/>
      <w:szCs w:val="24"/>
      <w:lang w:val="en-GB"/>
    </w:rPr>
  </w:style>
  <w:style w:type="paragraph" w:styleId="BalloonText">
    <w:name w:val="Balloon Text"/>
    <w:basedOn w:val="Normal"/>
    <w:link w:val="BalloonTextChar"/>
    <w:uiPriority w:val="99"/>
    <w:semiHidden/>
    <w:unhideWhenUsed/>
    <w:qFormat/>
    <w:rsid w:val="00F004D9"/>
    <w:pPr>
      <w:spacing w:after="160" w:line="259"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qFormat/>
    <w:rsid w:val="00F004D9"/>
    <w:rPr>
      <w:rFonts w:ascii="Segoe UI" w:hAnsi="Segoe UI" w:cs="Segoe UI"/>
      <w:sz w:val="18"/>
      <w:szCs w:val="18"/>
      <w:lang w:val="en-GB"/>
    </w:rPr>
  </w:style>
  <w:style w:type="paragraph" w:styleId="Footer">
    <w:name w:val="footer"/>
    <w:basedOn w:val="Normal"/>
    <w:link w:val="FooterChar"/>
    <w:uiPriority w:val="99"/>
    <w:unhideWhenUsed/>
    <w:qFormat/>
    <w:rsid w:val="00F004D9"/>
    <w:pPr>
      <w:tabs>
        <w:tab w:val="center" w:pos="4513"/>
        <w:tab w:val="right" w:pos="9026"/>
      </w:tabs>
      <w:spacing w:after="160" w:line="259" w:lineRule="auto"/>
    </w:pPr>
    <w:rPr>
      <w:sz w:val="24"/>
      <w:szCs w:val="24"/>
      <w:lang w:val="en-GB"/>
    </w:rPr>
  </w:style>
  <w:style w:type="character" w:customStyle="1" w:styleId="FooterChar">
    <w:name w:val="Footer Char"/>
    <w:basedOn w:val="DefaultParagraphFont"/>
    <w:link w:val="Footer"/>
    <w:uiPriority w:val="99"/>
    <w:qFormat/>
    <w:rsid w:val="00F004D9"/>
    <w:rPr>
      <w:sz w:val="24"/>
      <w:szCs w:val="24"/>
      <w:lang w:val="en-GB"/>
    </w:rPr>
  </w:style>
  <w:style w:type="paragraph" w:styleId="Header">
    <w:name w:val="header"/>
    <w:basedOn w:val="Normal"/>
    <w:link w:val="HeaderChar"/>
    <w:uiPriority w:val="99"/>
    <w:unhideWhenUsed/>
    <w:qFormat/>
    <w:rsid w:val="00F004D9"/>
    <w:pPr>
      <w:tabs>
        <w:tab w:val="center" w:pos="4513"/>
        <w:tab w:val="right" w:pos="9026"/>
      </w:tabs>
      <w:spacing w:after="160" w:line="259" w:lineRule="auto"/>
    </w:pPr>
    <w:rPr>
      <w:sz w:val="24"/>
      <w:szCs w:val="24"/>
      <w:lang w:val="en-GB"/>
    </w:rPr>
  </w:style>
  <w:style w:type="character" w:customStyle="1" w:styleId="HeaderChar">
    <w:name w:val="Header Char"/>
    <w:basedOn w:val="DefaultParagraphFont"/>
    <w:link w:val="Header"/>
    <w:uiPriority w:val="99"/>
    <w:qFormat/>
    <w:rsid w:val="00F004D9"/>
    <w:rPr>
      <w:sz w:val="24"/>
      <w:szCs w:val="24"/>
      <w:lang w:val="en-GB"/>
    </w:rPr>
  </w:style>
  <w:style w:type="paragraph" w:styleId="TOC1">
    <w:name w:val="toc 1"/>
    <w:basedOn w:val="Normal"/>
    <w:next w:val="Normal"/>
    <w:uiPriority w:val="39"/>
    <w:unhideWhenUsed/>
    <w:qFormat/>
    <w:rsid w:val="00F004D9"/>
    <w:pPr>
      <w:spacing w:after="100" w:line="259" w:lineRule="auto"/>
    </w:pPr>
    <w:rPr>
      <w:sz w:val="24"/>
      <w:szCs w:val="24"/>
      <w:lang w:val="en-GB"/>
    </w:rPr>
  </w:style>
  <w:style w:type="paragraph" w:styleId="NormalWeb">
    <w:name w:val="Normal (Web)"/>
    <w:basedOn w:val="Normal"/>
    <w:uiPriority w:val="99"/>
    <w:unhideWhenUsed/>
    <w:qFormat/>
    <w:rsid w:val="00F004D9"/>
    <w:pPr>
      <w:spacing w:before="100" w:beforeAutospacing="1" w:after="100" w:afterAutospacing="1" w:line="259" w:lineRule="auto"/>
    </w:pPr>
    <w:rPr>
      <w:rFonts w:ascii="Times New Roman" w:hAnsi="Times New Roman" w:cs="Times New Roman"/>
      <w:sz w:val="24"/>
      <w:szCs w:val="24"/>
      <w:lang w:val="en-GB" w:eastAsia="en-GB"/>
    </w:rPr>
  </w:style>
  <w:style w:type="paragraph" w:styleId="CommentSubject">
    <w:name w:val="annotation subject"/>
    <w:basedOn w:val="CommentText"/>
    <w:next w:val="CommentText"/>
    <w:link w:val="CommentSubjectChar"/>
    <w:uiPriority w:val="99"/>
    <w:semiHidden/>
    <w:unhideWhenUsed/>
    <w:qFormat/>
    <w:rsid w:val="00F004D9"/>
    <w:rPr>
      <w:b/>
      <w:bCs/>
    </w:rPr>
  </w:style>
  <w:style w:type="character" w:customStyle="1" w:styleId="CommentSubjectChar">
    <w:name w:val="Comment Subject Char"/>
    <w:basedOn w:val="CommentTextChar"/>
    <w:link w:val="CommentSubject"/>
    <w:uiPriority w:val="99"/>
    <w:semiHidden/>
    <w:rsid w:val="00F004D9"/>
    <w:rPr>
      <w:b/>
      <w:bCs/>
      <w:sz w:val="20"/>
      <w:szCs w:val="20"/>
      <w:lang w:val="en-GB"/>
    </w:rPr>
  </w:style>
  <w:style w:type="table" w:styleId="TableGrid">
    <w:name w:val="Table Grid"/>
    <w:basedOn w:val="TableNormal"/>
    <w:uiPriority w:val="39"/>
    <w:qFormat/>
    <w:rsid w:val="00F004D9"/>
    <w:pPr>
      <w:spacing w:after="160" w:line="259"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qFormat/>
    <w:rsid w:val="00F004D9"/>
    <w:rPr>
      <w:color w:val="800080" w:themeColor="followedHyperlink"/>
      <w:u w:val="single"/>
    </w:rPr>
  </w:style>
  <w:style w:type="character" w:styleId="Hyperlink">
    <w:name w:val="Hyperlink"/>
    <w:basedOn w:val="DefaultParagraphFont"/>
    <w:uiPriority w:val="99"/>
    <w:unhideWhenUsed/>
    <w:qFormat/>
    <w:rsid w:val="00F004D9"/>
    <w:rPr>
      <w:color w:val="0000FF"/>
      <w:u w:val="single"/>
    </w:rPr>
  </w:style>
  <w:style w:type="character" w:styleId="CommentReference">
    <w:name w:val="annotation reference"/>
    <w:basedOn w:val="DefaultParagraphFont"/>
    <w:uiPriority w:val="99"/>
    <w:semiHidden/>
    <w:unhideWhenUsed/>
    <w:qFormat/>
    <w:rsid w:val="00F004D9"/>
    <w:rPr>
      <w:sz w:val="16"/>
      <w:szCs w:val="16"/>
    </w:rPr>
  </w:style>
  <w:style w:type="character" w:customStyle="1" w:styleId="apple-converted-space">
    <w:name w:val="apple-converted-space"/>
    <w:basedOn w:val="DefaultParagraphFont"/>
    <w:rsid w:val="00F004D9"/>
  </w:style>
  <w:style w:type="paragraph" w:styleId="ListParagraph">
    <w:name w:val="List Paragraph"/>
    <w:basedOn w:val="Normal"/>
    <w:uiPriority w:val="34"/>
    <w:qFormat/>
    <w:rsid w:val="00F004D9"/>
    <w:pPr>
      <w:spacing w:after="160" w:line="259" w:lineRule="auto"/>
      <w:ind w:left="720"/>
      <w:contextualSpacing/>
    </w:pPr>
    <w:rPr>
      <w:rFonts w:eastAsiaTheme="minorEastAsia"/>
      <w:sz w:val="24"/>
      <w:szCs w:val="24"/>
    </w:rPr>
  </w:style>
  <w:style w:type="paragraph" w:customStyle="1" w:styleId="EndNoteBibliographyTitle">
    <w:name w:val="EndNote Bibliography Title"/>
    <w:basedOn w:val="Normal"/>
    <w:link w:val="EndNoteBibliographyTitleChar"/>
    <w:rsid w:val="00F004D9"/>
    <w:pPr>
      <w:spacing w:after="160" w:line="259" w:lineRule="auto"/>
      <w:jc w:val="center"/>
    </w:pPr>
    <w:rPr>
      <w:rFonts w:ascii="Calibri" w:hAnsi="Calibri" w:cs="Calibri"/>
      <w:sz w:val="24"/>
      <w:szCs w:val="24"/>
    </w:rPr>
  </w:style>
  <w:style w:type="character" w:customStyle="1" w:styleId="EndNoteBibliographyTitleChar">
    <w:name w:val="EndNote Bibliography Title Char"/>
    <w:basedOn w:val="DefaultParagraphFont"/>
    <w:link w:val="EndNoteBibliographyTitle"/>
    <w:rsid w:val="00F004D9"/>
    <w:rPr>
      <w:rFonts w:ascii="Calibri" w:hAnsi="Calibri" w:cs="Calibri"/>
      <w:sz w:val="24"/>
      <w:szCs w:val="24"/>
    </w:rPr>
  </w:style>
  <w:style w:type="paragraph" w:customStyle="1" w:styleId="EndNoteBibliography">
    <w:name w:val="EndNote Bibliography"/>
    <w:basedOn w:val="Normal"/>
    <w:link w:val="EndNoteBibliographyChar"/>
    <w:rsid w:val="00F004D9"/>
    <w:pPr>
      <w:spacing w:after="160" w:line="240" w:lineRule="auto"/>
    </w:pPr>
    <w:rPr>
      <w:rFonts w:ascii="Calibri" w:hAnsi="Calibri" w:cs="Calibri"/>
      <w:sz w:val="24"/>
      <w:szCs w:val="24"/>
    </w:rPr>
  </w:style>
  <w:style w:type="character" w:customStyle="1" w:styleId="EndNoteBibliographyChar">
    <w:name w:val="EndNote Bibliography Char"/>
    <w:basedOn w:val="DefaultParagraphFont"/>
    <w:link w:val="EndNoteBibliography"/>
    <w:rsid w:val="00F004D9"/>
    <w:rPr>
      <w:rFonts w:ascii="Calibri" w:hAnsi="Calibri" w:cs="Calibri"/>
      <w:sz w:val="24"/>
      <w:szCs w:val="24"/>
    </w:rPr>
  </w:style>
  <w:style w:type="paragraph" w:customStyle="1" w:styleId="Revision1">
    <w:name w:val="Revision1"/>
    <w:hidden/>
    <w:uiPriority w:val="99"/>
    <w:semiHidden/>
    <w:rsid w:val="00F004D9"/>
    <w:pPr>
      <w:spacing w:after="160" w:line="259" w:lineRule="auto"/>
    </w:pPr>
    <w:rPr>
      <w:sz w:val="24"/>
      <w:szCs w:val="24"/>
      <w:lang w:val="en-GB"/>
    </w:rPr>
  </w:style>
  <w:style w:type="paragraph" w:customStyle="1" w:styleId="para">
    <w:name w:val="para"/>
    <w:basedOn w:val="Normal"/>
    <w:qFormat/>
    <w:rsid w:val="00F004D9"/>
    <w:pPr>
      <w:spacing w:before="100" w:beforeAutospacing="1" w:after="100" w:afterAutospacing="1" w:line="259"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qFormat/>
    <w:rsid w:val="00F004D9"/>
    <w:rPr>
      <w:color w:val="605E5C"/>
      <w:shd w:val="clear" w:color="auto" w:fill="E1DFDD"/>
    </w:rPr>
  </w:style>
  <w:style w:type="paragraph" w:customStyle="1" w:styleId="TOCHeading1">
    <w:name w:val="TOC Heading1"/>
    <w:basedOn w:val="Heading1"/>
    <w:next w:val="Normal"/>
    <w:uiPriority w:val="39"/>
    <w:unhideWhenUsed/>
    <w:qFormat/>
    <w:rsid w:val="00F004D9"/>
    <w:pPr>
      <w:outlineLvl w:val="9"/>
    </w:pPr>
    <w:rPr>
      <w:lang w:val="en-US"/>
    </w:rPr>
  </w:style>
  <w:style w:type="character" w:styleId="PlaceholderText">
    <w:name w:val="Placeholder Text"/>
    <w:basedOn w:val="DefaultParagraphFont"/>
    <w:uiPriority w:val="99"/>
    <w:semiHidden/>
    <w:qFormat/>
    <w:rsid w:val="00F004D9"/>
    <w:rPr>
      <w:color w:val="808080"/>
    </w:rPr>
  </w:style>
  <w:style w:type="character" w:customStyle="1" w:styleId="UnresolvedMention11">
    <w:name w:val="Unresolved Mention11"/>
    <w:basedOn w:val="DefaultParagraphFont"/>
    <w:uiPriority w:val="99"/>
    <w:semiHidden/>
    <w:unhideWhenUsed/>
    <w:qFormat/>
    <w:rsid w:val="00F004D9"/>
    <w:rPr>
      <w:color w:val="605E5C"/>
      <w:shd w:val="clear" w:color="auto" w:fill="E1DFDD"/>
    </w:rPr>
  </w:style>
  <w:style w:type="character" w:customStyle="1" w:styleId="UnresolvedMention">
    <w:name w:val="Unresolved Mention"/>
    <w:basedOn w:val="DefaultParagraphFont"/>
    <w:uiPriority w:val="99"/>
    <w:semiHidden/>
    <w:unhideWhenUsed/>
    <w:rsid w:val="00F004D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39"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004D9"/>
    <w:pPr>
      <w:keepNext/>
      <w:keepLines/>
      <w:spacing w:before="240" w:after="160" w:line="259" w:lineRule="auto"/>
      <w:outlineLvl w:val="0"/>
    </w:pPr>
    <w:rPr>
      <w:rFonts w:asciiTheme="majorHAnsi" w:eastAsiaTheme="majorEastAsia" w:hAnsiTheme="majorHAnsi" w:cstheme="majorBidi"/>
      <w:color w:val="365F91" w:themeColor="accent1" w:themeShade="BF"/>
      <w:sz w:val="32"/>
      <w:szCs w:val="32"/>
      <w:lang w:val="en-GB"/>
    </w:rPr>
  </w:style>
  <w:style w:type="paragraph" w:styleId="Heading2">
    <w:name w:val="heading 2"/>
    <w:basedOn w:val="Normal"/>
    <w:next w:val="Normal"/>
    <w:link w:val="Heading2Char"/>
    <w:uiPriority w:val="9"/>
    <w:semiHidden/>
    <w:unhideWhenUsed/>
    <w:qFormat/>
    <w:rsid w:val="00F004D9"/>
    <w:pPr>
      <w:keepNext/>
      <w:keepLines/>
      <w:spacing w:before="40" w:after="160" w:line="259" w:lineRule="auto"/>
      <w:outlineLvl w:val="1"/>
    </w:pPr>
    <w:rPr>
      <w:rFonts w:asciiTheme="majorHAnsi" w:eastAsiaTheme="majorEastAsia" w:hAnsiTheme="majorHAnsi" w:cstheme="majorBidi"/>
      <w:color w:val="365F91" w:themeColor="accent1" w:themeShade="BF"/>
      <w:sz w:val="26"/>
      <w:szCs w:val="26"/>
      <w:lang w:val="en-GB"/>
    </w:rPr>
  </w:style>
  <w:style w:type="paragraph" w:styleId="Heading3">
    <w:name w:val="heading 3"/>
    <w:basedOn w:val="Normal"/>
    <w:next w:val="Normal"/>
    <w:link w:val="Heading3Char"/>
    <w:uiPriority w:val="9"/>
    <w:qFormat/>
    <w:rsid w:val="00F004D9"/>
    <w:pPr>
      <w:spacing w:before="100" w:beforeAutospacing="1" w:after="100" w:afterAutospacing="1" w:line="259" w:lineRule="auto"/>
      <w:outlineLvl w:val="2"/>
    </w:pPr>
    <w:rPr>
      <w:rFonts w:ascii="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004D9"/>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semiHidden/>
    <w:qFormat/>
    <w:rsid w:val="00F004D9"/>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qFormat/>
    <w:rsid w:val="00F004D9"/>
    <w:rPr>
      <w:rFonts w:ascii="Times New Roman" w:hAnsi="Times New Roman" w:cs="Times New Roman"/>
      <w:b/>
      <w:bCs/>
      <w:sz w:val="27"/>
      <w:szCs w:val="27"/>
      <w:lang w:val="en-GB" w:eastAsia="en-GB"/>
    </w:rPr>
  </w:style>
  <w:style w:type="paragraph" w:styleId="Caption">
    <w:name w:val="caption"/>
    <w:basedOn w:val="Normal"/>
    <w:next w:val="Normal"/>
    <w:uiPriority w:val="35"/>
    <w:unhideWhenUsed/>
    <w:qFormat/>
    <w:rsid w:val="00F004D9"/>
    <w:pPr>
      <w:spacing w:line="259" w:lineRule="auto"/>
    </w:pPr>
    <w:rPr>
      <w:i/>
      <w:iCs/>
      <w:color w:val="1F497D" w:themeColor="text2"/>
      <w:sz w:val="18"/>
      <w:szCs w:val="18"/>
      <w:lang w:val="en-GB"/>
    </w:rPr>
  </w:style>
  <w:style w:type="paragraph" w:styleId="CommentText">
    <w:name w:val="annotation text"/>
    <w:basedOn w:val="Normal"/>
    <w:link w:val="CommentTextChar"/>
    <w:uiPriority w:val="99"/>
    <w:unhideWhenUsed/>
    <w:qFormat/>
    <w:rsid w:val="00F004D9"/>
    <w:pPr>
      <w:spacing w:after="160" w:line="259" w:lineRule="auto"/>
    </w:pPr>
    <w:rPr>
      <w:sz w:val="20"/>
      <w:szCs w:val="20"/>
      <w:lang w:val="en-GB"/>
    </w:rPr>
  </w:style>
  <w:style w:type="character" w:customStyle="1" w:styleId="CommentTextChar">
    <w:name w:val="Comment Text Char"/>
    <w:basedOn w:val="DefaultParagraphFont"/>
    <w:link w:val="CommentText"/>
    <w:uiPriority w:val="99"/>
    <w:rsid w:val="00F004D9"/>
    <w:rPr>
      <w:sz w:val="20"/>
      <w:szCs w:val="20"/>
      <w:lang w:val="en-GB"/>
    </w:rPr>
  </w:style>
  <w:style w:type="paragraph" w:styleId="TOC3">
    <w:name w:val="toc 3"/>
    <w:basedOn w:val="Normal"/>
    <w:next w:val="Normal"/>
    <w:uiPriority w:val="39"/>
    <w:unhideWhenUsed/>
    <w:qFormat/>
    <w:rsid w:val="00F004D9"/>
    <w:pPr>
      <w:spacing w:after="100" w:line="259" w:lineRule="auto"/>
      <w:ind w:left="480"/>
    </w:pPr>
    <w:rPr>
      <w:sz w:val="24"/>
      <w:szCs w:val="24"/>
      <w:lang w:val="en-GB"/>
    </w:rPr>
  </w:style>
  <w:style w:type="paragraph" w:styleId="BalloonText">
    <w:name w:val="Balloon Text"/>
    <w:basedOn w:val="Normal"/>
    <w:link w:val="BalloonTextChar"/>
    <w:uiPriority w:val="99"/>
    <w:semiHidden/>
    <w:unhideWhenUsed/>
    <w:qFormat/>
    <w:rsid w:val="00F004D9"/>
    <w:pPr>
      <w:spacing w:after="160" w:line="259"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qFormat/>
    <w:rsid w:val="00F004D9"/>
    <w:rPr>
      <w:rFonts w:ascii="Segoe UI" w:hAnsi="Segoe UI" w:cs="Segoe UI"/>
      <w:sz w:val="18"/>
      <w:szCs w:val="18"/>
      <w:lang w:val="en-GB"/>
    </w:rPr>
  </w:style>
  <w:style w:type="paragraph" w:styleId="Footer">
    <w:name w:val="footer"/>
    <w:basedOn w:val="Normal"/>
    <w:link w:val="FooterChar"/>
    <w:uiPriority w:val="99"/>
    <w:unhideWhenUsed/>
    <w:qFormat/>
    <w:rsid w:val="00F004D9"/>
    <w:pPr>
      <w:tabs>
        <w:tab w:val="center" w:pos="4513"/>
        <w:tab w:val="right" w:pos="9026"/>
      </w:tabs>
      <w:spacing w:after="160" w:line="259" w:lineRule="auto"/>
    </w:pPr>
    <w:rPr>
      <w:sz w:val="24"/>
      <w:szCs w:val="24"/>
      <w:lang w:val="en-GB"/>
    </w:rPr>
  </w:style>
  <w:style w:type="character" w:customStyle="1" w:styleId="FooterChar">
    <w:name w:val="Footer Char"/>
    <w:basedOn w:val="DefaultParagraphFont"/>
    <w:link w:val="Footer"/>
    <w:uiPriority w:val="99"/>
    <w:qFormat/>
    <w:rsid w:val="00F004D9"/>
    <w:rPr>
      <w:sz w:val="24"/>
      <w:szCs w:val="24"/>
      <w:lang w:val="en-GB"/>
    </w:rPr>
  </w:style>
  <w:style w:type="paragraph" w:styleId="Header">
    <w:name w:val="header"/>
    <w:basedOn w:val="Normal"/>
    <w:link w:val="HeaderChar"/>
    <w:uiPriority w:val="99"/>
    <w:unhideWhenUsed/>
    <w:qFormat/>
    <w:rsid w:val="00F004D9"/>
    <w:pPr>
      <w:tabs>
        <w:tab w:val="center" w:pos="4513"/>
        <w:tab w:val="right" w:pos="9026"/>
      </w:tabs>
      <w:spacing w:after="160" w:line="259" w:lineRule="auto"/>
    </w:pPr>
    <w:rPr>
      <w:sz w:val="24"/>
      <w:szCs w:val="24"/>
      <w:lang w:val="en-GB"/>
    </w:rPr>
  </w:style>
  <w:style w:type="character" w:customStyle="1" w:styleId="HeaderChar">
    <w:name w:val="Header Char"/>
    <w:basedOn w:val="DefaultParagraphFont"/>
    <w:link w:val="Header"/>
    <w:uiPriority w:val="99"/>
    <w:qFormat/>
    <w:rsid w:val="00F004D9"/>
    <w:rPr>
      <w:sz w:val="24"/>
      <w:szCs w:val="24"/>
      <w:lang w:val="en-GB"/>
    </w:rPr>
  </w:style>
  <w:style w:type="paragraph" w:styleId="TOC1">
    <w:name w:val="toc 1"/>
    <w:basedOn w:val="Normal"/>
    <w:next w:val="Normal"/>
    <w:uiPriority w:val="39"/>
    <w:unhideWhenUsed/>
    <w:qFormat/>
    <w:rsid w:val="00F004D9"/>
    <w:pPr>
      <w:spacing w:after="100" w:line="259" w:lineRule="auto"/>
    </w:pPr>
    <w:rPr>
      <w:sz w:val="24"/>
      <w:szCs w:val="24"/>
      <w:lang w:val="en-GB"/>
    </w:rPr>
  </w:style>
  <w:style w:type="paragraph" w:styleId="NormalWeb">
    <w:name w:val="Normal (Web)"/>
    <w:basedOn w:val="Normal"/>
    <w:uiPriority w:val="99"/>
    <w:unhideWhenUsed/>
    <w:qFormat/>
    <w:rsid w:val="00F004D9"/>
    <w:pPr>
      <w:spacing w:before="100" w:beforeAutospacing="1" w:after="100" w:afterAutospacing="1" w:line="259" w:lineRule="auto"/>
    </w:pPr>
    <w:rPr>
      <w:rFonts w:ascii="Times New Roman" w:hAnsi="Times New Roman" w:cs="Times New Roman"/>
      <w:sz w:val="24"/>
      <w:szCs w:val="24"/>
      <w:lang w:val="en-GB" w:eastAsia="en-GB"/>
    </w:rPr>
  </w:style>
  <w:style w:type="paragraph" w:styleId="CommentSubject">
    <w:name w:val="annotation subject"/>
    <w:basedOn w:val="CommentText"/>
    <w:next w:val="CommentText"/>
    <w:link w:val="CommentSubjectChar"/>
    <w:uiPriority w:val="99"/>
    <w:semiHidden/>
    <w:unhideWhenUsed/>
    <w:qFormat/>
    <w:rsid w:val="00F004D9"/>
    <w:rPr>
      <w:b/>
      <w:bCs/>
    </w:rPr>
  </w:style>
  <w:style w:type="character" w:customStyle="1" w:styleId="CommentSubjectChar">
    <w:name w:val="Comment Subject Char"/>
    <w:basedOn w:val="CommentTextChar"/>
    <w:link w:val="CommentSubject"/>
    <w:uiPriority w:val="99"/>
    <w:semiHidden/>
    <w:rsid w:val="00F004D9"/>
    <w:rPr>
      <w:b/>
      <w:bCs/>
      <w:sz w:val="20"/>
      <w:szCs w:val="20"/>
      <w:lang w:val="en-GB"/>
    </w:rPr>
  </w:style>
  <w:style w:type="table" w:styleId="TableGrid">
    <w:name w:val="Table Grid"/>
    <w:basedOn w:val="TableNormal"/>
    <w:uiPriority w:val="39"/>
    <w:qFormat/>
    <w:rsid w:val="00F004D9"/>
    <w:pPr>
      <w:spacing w:after="160" w:line="259"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qFormat/>
    <w:rsid w:val="00F004D9"/>
    <w:rPr>
      <w:color w:val="800080" w:themeColor="followedHyperlink"/>
      <w:u w:val="single"/>
    </w:rPr>
  </w:style>
  <w:style w:type="character" w:styleId="Hyperlink">
    <w:name w:val="Hyperlink"/>
    <w:basedOn w:val="DefaultParagraphFont"/>
    <w:uiPriority w:val="99"/>
    <w:unhideWhenUsed/>
    <w:qFormat/>
    <w:rsid w:val="00F004D9"/>
    <w:rPr>
      <w:color w:val="0000FF"/>
      <w:u w:val="single"/>
    </w:rPr>
  </w:style>
  <w:style w:type="character" w:styleId="CommentReference">
    <w:name w:val="annotation reference"/>
    <w:basedOn w:val="DefaultParagraphFont"/>
    <w:uiPriority w:val="99"/>
    <w:semiHidden/>
    <w:unhideWhenUsed/>
    <w:qFormat/>
    <w:rsid w:val="00F004D9"/>
    <w:rPr>
      <w:sz w:val="16"/>
      <w:szCs w:val="16"/>
    </w:rPr>
  </w:style>
  <w:style w:type="character" w:customStyle="1" w:styleId="apple-converted-space">
    <w:name w:val="apple-converted-space"/>
    <w:basedOn w:val="DefaultParagraphFont"/>
    <w:rsid w:val="00F004D9"/>
  </w:style>
  <w:style w:type="paragraph" w:styleId="ListParagraph">
    <w:name w:val="List Paragraph"/>
    <w:basedOn w:val="Normal"/>
    <w:uiPriority w:val="34"/>
    <w:qFormat/>
    <w:rsid w:val="00F004D9"/>
    <w:pPr>
      <w:spacing w:after="160" w:line="259" w:lineRule="auto"/>
      <w:ind w:left="720"/>
      <w:contextualSpacing/>
    </w:pPr>
    <w:rPr>
      <w:rFonts w:eastAsiaTheme="minorEastAsia"/>
      <w:sz w:val="24"/>
      <w:szCs w:val="24"/>
    </w:rPr>
  </w:style>
  <w:style w:type="paragraph" w:customStyle="1" w:styleId="EndNoteBibliographyTitle">
    <w:name w:val="EndNote Bibliography Title"/>
    <w:basedOn w:val="Normal"/>
    <w:link w:val="EndNoteBibliographyTitleChar"/>
    <w:rsid w:val="00F004D9"/>
    <w:pPr>
      <w:spacing w:after="160" w:line="259" w:lineRule="auto"/>
      <w:jc w:val="center"/>
    </w:pPr>
    <w:rPr>
      <w:rFonts w:ascii="Calibri" w:hAnsi="Calibri" w:cs="Calibri"/>
      <w:sz w:val="24"/>
      <w:szCs w:val="24"/>
    </w:rPr>
  </w:style>
  <w:style w:type="character" w:customStyle="1" w:styleId="EndNoteBibliographyTitleChar">
    <w:name w:val="EndNote Bibliography Title Char"/>
    <w:basedOn w:val="DefaultParagraphFont"/>
    <w:link w:val="EndNoteBibliographyTitle"/>
    <w:rsid w:val="00F004D9"/>
    <w:rPr>
      <w:rFonts w:ascii="Calibri" w:hAnsi="Calibri" w:cs="Calibri"/>
      <w:sz w:val="24"/>
      <w:szCs w:val="24"/>
    </w:rPr>
  </w:style>
  <w:style w:type="paragraph" w:customStyle="1" w:styleId="EndNoteBibliography">
    <w:name w:val="EndNote Bibliography"/>
    <w:basedOn w:val="Normal"/>
    <w:link w:val="EndNoteBibliographyChar"/>
    <w:rsid w:val="00F004D9"/>
    <w:pPr>
      <w:spacing w:after="160" w:line="240" w:lineRule="auto"/>
    </w:pPr>
    <w:rPr>
      <w:rFonts w:ascii="Calibri" w:hAnsi="Calibri" w:cs="Calibri"/>
      <w:sz w:val="24"/>
      <w:szCs w:val="24"/>
    </w:rPr>
  </w:style>
  <w:style w:type="character" w:customStyle="1" w:styleId="EndNoteBibliographyChar">
    <w:name w:val="EndNote Bibliography Char"/>
    <w:basedOn w:val="DefaultParagraphFont"/>
    <w:link w:val="EndNoteBibliography"/>
    <w:rsid w:val="00F004D9"/>
    <w:rPr>
      <w:rFonts w:ascii="Calibri" w:hAnsi="Calibri" w:cs="Calibri"/>
      <w:sz w:val="24"/>
      <w:szCs w:val="24"/>
    </w:rPr>
  </w:style>
  <w:style w:type="paragraph" w:customStyle="1" w:styleId="Revision1">
    <w:name w:val="Revision1"/>
    <w:hidden/>
    <w:uiPriority w:val="99"/>
    <w:semiHidden/>
    <w:rsid w:val="00F004D9"/>
    <w:pPr>
      <w:spacing w:after="160" w:line="259" w:lineRule="auto"/>
    </w:pPr>
    <w:rPr>
      <w:sz w:val="24"/>
      <w:szCs w:val="24"/>
      <w:lang w:val="en-GB"/>
    </w:rPr>
  </w:style>
  <w:style w:type="paragraph" w:customStyle="1" w:styleId="para">
    <w:name w:val="para"/>
    <w:basedOn w:val="Normal"/>
    <w:qFormat/>
    <w:rsid w:val="00F004D9"/>
    <w:pPr>
      <w:spacing w:before="100" w:beforeAutospacing="1" w:after="100" w:afterAutospacing="1" w:line="259"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qFormat/>
    <w:rsid w:val="00F004D9"/>
    <w:rPr>
      <w:color w:val="605E5C"/>
      <w:shd w:val="clear" w:color="auto" w:fill="E1DFDD"/>
    </w:rPr>
  </w:style>
  <w:style w:type="paragraph" w:customStyle="1" w:styleId="TOCHeading1">
    <w:name w:val="TOC Heading1"/>
    <w:basedOn w:val="Heading1"/>
    <w:next w:val="Normal"/>
    <w:uiPriority w:val="39"/>
    <w:unhideWhenUsed/>
    <w:qFormat/>
    <w:rsid w:val="00F004D9"/>
    <w:pPr>
      <w:outlineLvl w:val="9"/>
    </w:pPr>
    <w:rPr>
      <w:lang w:val="en-US"/>
    </w:rPr>
  </w:style>
  <w:style w:type="character" w:styleId="PlaceholderText">
    <w:name w:val="Placeholder Text"/>
    <w:basedOn w:val="DefaultParagraphFont"/>
    <w:uiPriority w:val="99"/>
    <w:semiHidden/>
    <w:qFormat/>
    <w:rsid w:val="00F004D9"/>
    <w:rPr>
      <w:color w:val="808080"/>
    </w:rPr>
  </w:style>
  <w:style w:type="character" w:customStyle="1" w:styleId="UnresolvedMention11">
    <w:name w:val="Unresolved Mention11"/>
    <w:basedOn w:val="DefaultParagraphFont"/>
    <w:uiPriority w:val="99"/>
    <w:semiHidden/>
    <w:unhideWhenUsed/>
    <w:qFormat/>
    <w:rsid w:val="00F004D9"/>
    <w:rPr>
      <w:color w:val="605E5C"/>
      <w:shd w:val="clear" w:color="auto" w:fill="E1DFDD"/>
    </w:rPr>
  </w:style>
  <w:style w:type="character" w:customStyle="1" w:styleId="UnresolvedMention">
    <w:name w:val="Unresolved Mention"/>
    <w:basedOn w:val="DefaultParagraphFont"/>
    <w:uiPriority w:val="99"/>
    <w:semiHidden/>
    <w:unhideWhenUsed/>
    <w:rsid w:val="00F00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 Type="http://schemas.microsoft.com/office/2007/relationships/stylesWithEffects" Target="stylesWithEffect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www.bristol.ac.uk/alspac/" TargetMode="Externa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1571</Words>
  <Characters>7700</Characters>
  <Application>Microsoft Office Word</Application>
  <DocSecurity>0</DocSecurity>
  <Lines>962</Lines>
  <Paragraphs>842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OF45</dc:creator>
  <cp:lastModifiedBy>OF45</cp:lastModifiedBy>
  <cp:revision>1</cp:revision>
  <dcterms:created xsi:type="dcterms:W3CDTF">2022-02-21T08:48:00Z</dcterms:created>
  <dcterms:modified xsi:type="dcterms:W3CDTF">2022-02-21T08:49:00Z</dcterms:modified>
</cp:coreProperties>
</file>