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D74" w:rsidRDefault="00C30D74" w:rsidP="00C30D74">
      <w:pPr>
        <w:pStyle w:val="ql-long-22568402"/>
        <w:spacing w:before="0" w:beforeAutospacing="0" w:after="0" w:afterAutospacing="0"/>
        <w:jc w:val="both"/>
        <w:rPr>
          <w:rFonts w:ascii="Times New Roman" w:hAnsi="Times New Roman" w:cs="Times New Roman"/>
          <w:sz w:val="32"/>
          <w:szCs w:val="32"/>
        </w:rPr>
      </w:pPr>
      <w:bookmarkStart w:id="0" w:name="OLE_LINK74"/>
      <w:r>
        <w:rPr>
          <w:rFonts w:ascii="Times New Roman" w:eastAsia="楷体" w:hAnsi="Times New Roman" w:cs="Times New Roman"/>
          <w:b/>
          <w:bCs/>
          <w:color w:val="000000" w:themeColor="text1"/>
          <w:sz w:val="32"/>
          <w:szCs w:val="32"/>
        </w:rPr>
        <w:t>Additional file 2</w:t>
      </w:r>
      <w:r>
        <w:rPr>
          <w:rFonts w:ascii="Times New Roman" w:eastAsia="楷体" w:hAnsi="Times New Roman" w:cs="Times New Roman"/>
          <w:b/>
          <w:bCs/>
          <w:color w:val="000000" w:themeColor="text1"/>
          <w:sz w:val="32"/>
          <w:szCs w:val="32"/>
        </w:rPr>
        <w:t>：</w:t>
      </w:r>
      <w:r>
        <w:rPr>
          <w:rFonts w:ascii="Times New Roman" w:eastAsia="楷体" w:hAnsi="Times New Roman" w:cs="Times New Roman"/>
          <w:b/>
          <w:bCs/>
          <w:sz w:val="32"/>
          <w:szCs w:val="32"/>
        </w:rPr>
        <w:t>List of 13 rapid reviews</w:t>
      </w:r>
    </w:p>
    <w:bookmarkEnd w:id="0"/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Nussbaumer-Streit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B,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Mayr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V,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Dobrescu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AI, et al. Quarantine alone or in combination with other public health measures to control COVID-19: a rapid review. Cochrane Database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Syst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Rev.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;4:CD013574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doi:10.1002/14651858.CD013574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  <w:lang w:val="de-CH"/>
        </w:rPr>
        <w:t xml:space="preserve">Wang Z, Zhou Q, Wang C, et al. </w:t>
      </w:r>
      <w:r>
        <w:rPr>
          <w:rFonts w:ascii="Times New Roman" w:hAnsi="Times New Roman" w:cs="Times New Roman"/>
          <w:color w:val="141413"/>
          <w:sz w:val="16"/>
          <w:szCs w:val="16"/>
        </w:rPr>
        <w:t xml:space="preserve">Clinical characteristics of children with COVID-19: a rapid review and meta-analysis.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;8:620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doi:10.21037/atm-20-3302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Gao Y, Liu R, Zhou Q, et al. Application of telemedicine during the coronavirus disease epidemics: a rapid review and meta-analysis.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;8:626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doi:10.21037/atm-20-3315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Zhou Q, Gao Y, Wang X, et al. Nosocomial infections among patients with COVID-19, SARS and MERS: a rapid review and meta-analysis.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;8:629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doi:10.21037/atm-20-3324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  <w:lang w:val="de-CH"/>
        </w:rPr>
        <w:t xml:space="preserve">Lv M, Wang M, Yang N, et al. </w:t>
      </w:r>
      <w:r>
        <w:rPr>
          <w:rFonts w:ascii="Times New Roman" w:hAnsi="Times New Roman" w:cs="Times New Roman"/>
          <w:color w:val="141413"/>
          <w:sz w:val="16"/>
          <w:szCs w:val="16"/>
          <w:lang w:val="en-GB"/>
        </w:rPr>
        <w:t>Chest computed tomography for the diagnosis of patients with coronavirus disease 2019 (COVID-19): a rapid review and met</w:t>
      </w:r>
      <w:r>
        <w:rPr>
          <w:rFonts w:ascii="Times New Roman" w:hAnsi="Times New Roman" w:cs="Times New Roman"/>
          <w:color w:val="141413"/>
          <w:sz w:val="16"/>
          <w:szCs w:val="16"/>
        </w:rPr>
        <w:t xml:space="preserve">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;8:622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doi:10.21037/atm-20-3311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Shi Q, Zhou Q, Wang X, et al. Potential effectiveness and safety of antiviral agents in children with coronavirus disease 2019: a rapid review and meta-analysis.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;8:624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 xml:space="preserve">. doi:10.21037/atm-20-3301 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  <w:lang w:val="de-CH"/>
        </w:rPr>
        <w:t xml:space="preserve">Wang J, Tang Y, Ma Y, et al. </w:t>
      </w:r>
      <w:r>
        <w:rPr>
          <w:rFonts w:ascii="Times New Roman" w:hAnsi="Times New Roman" w:cs="Times New Roman"/>
          <w:color w:val="141413"/>
          <w:sz w:val="16"/>
          <w:szCs w:val="16"/>
        </w:rPr>
        <w:t xml:space="preserve">Efficacy and safety of antibiotic agents in children with COVID-19: a rapid review.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;8:619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doi:10.21037/atm-20-3300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Lu S, Zhou Q, Hang L, et al. Effectiveness and safety of glucocorticoids to treat COVID-19: a rapid review and meta-analysis.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;8:627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doi:10.21037/atm-20-3307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  <w:lang w:val="de-CH"/>
        </w:rPr>
        <w:t xml:space="preserve">Zhang J, Yang Y, Yang N, et al. </w:t>
      </w:r>
      <w:r>
        <w:rPr>
          <w:rFonts w:ascii="Times New Roman" w:hAnsi="Times New Roman" w:cs="Times New Roman"/>
          <w:color w:val="141413"/>
          <w:sz w:val="16"/>
          <w:szCs w:val="16"/>
        </w:rPr>
        <w:t xml:space="preserve">Effectiveness of intravenous immunoglobulin for children with severe COVID-19: a rapid review.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;8:625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doi:10.21037/atm-20-3305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Luo X,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Lv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M, Wang X, et al. Supportive care for patient with respiratory diseases: an umbrella review.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;8:621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doi:10.21037/atm-20-3298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Yang N,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Che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S, Zhang J, et al. Breastfeeding of infants born to mothers with COVID-19: a rapid review.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;8:618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doi:10.21037/atm-20-3299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  <w:lang w:val="pl-PL"/>
        </w:rPr>
        <w:t xml:space="preserve">Li W, Liao J, Li Q, et al. </w:t>
      </w:r>
      <w:r>
        <w:rPr>
          <w:rFonts w:ascii="Times New Roman" w:hAnsi="Times New Roman" w:cs="Times New Roman"/>
          <w:color w:val="141413"/>
          <w:sz w:val="16"/>
          <w:szCs w:val="16"/>
        </w:rPr>
        <w:t xml:space="preserve">Public health education for parents during the outbreak of COVID-19: a rapid review. Ann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Transl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Med. 2020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;8:628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doi:10.21037/atm-20-3312</w:t>
      </w:r>
    </w:p>
    <w:p w:rsidR="00C30D74" w:rsidRDefault="00C30D74" w:rsidP="00C30D74">
      <w:pPr>
        <w:pStyle w:val="ListParagraph"/>
        <w:widowControl/>
        <w:numPr>
          <w:ilvl w:val="0"/>
          <w:numId w:val="1"/>
        </w:numPr>
        <w:spacing w:line="260" w:lineRule="exact"/>
        <w:ind w:firstLineChars="0"/>
        <w:rPr>
          <w:rFonts w:ascii="Times New Roman" w:eastAsia="楷体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141413"/>
          <w:sz w:val="16"/>
          <w:szCs w:val="16"/>
        </w:rPr>
        <w:t xml:space="preserve">Jefferson T, Del Mar CB, Dooley L, et al. Physical interventions to interrupt or reduce the spread of respiratory viruses. Cochrane Database </w:t>
      </w:r>
      <w:proofErr w:type="spellStart"/>
      <w:r>
        <w:rPr>
          <w:rFonts w:ascii="Times New Roman" w:hAnsi="Times New Roman" w:cs="Times New Roman"/>
          <w:color w:val="141413"/>
          <w:sz w:val="16"/>
          <w:szCs w:val="16"/>
        </w:rPr>
        <w:t>Syst</w:t>
      </w:r>
      <w:proofErr w:type="spellEnd"/>
      <w:r>
        <w:rPr>
          <w:rFonts w:ascii="Times New Roman" w:hAnsi="Times New Roman" w:cs="Times New Roman"/>
          <w:color w:val="141413"/>
          <w:sz w:val="16"/>
          <w:szCs w:val="16"/>
        </w:rPr>
        <w:t xml:space="preserve"> Rev. 2011</w:t>
      </w:r>
      <w:proofErr w:type="gramStart"/>
      <w:r>
        <w:rPr>
          <w:rFonts w:ascii="Times New Roman" w:hAnsi="Times New Roman" w:cs="Times New Roman"/>
          <w:color w:val="141413"/>
          <w:sz w:val="16"/>
          <w:szCs w:val="16"/>
        </w:rPr>
        <w:t>;2011:CD006207</w:t>
      </w:r>
      <w:proofErr w:type="gramEnd"/>
      <w:r>
        <w:rPr>
          <w:rFonts w:ascii="Times New Roman" w:hAnsi="Times New Roman" w:cs="Times New Roman"/>
          <w:color w:val="141413"/>
          <w:sz w:val="16"/>
          <w:szCs w:val="16"/>
        </w:rPr>
        <w:t>. doi:10.1002/14651858.CD006207.pub4</w:t>
      </w:r>
    </w:p>
    <w:p w:rsidR="006F615E" w:rsidRDefault="00C30D74">
      <w:bookmarkStart w:id="1" w:name="_GoBack"/>
      <w:bookmarkEnd w:id="1"/>
    </w:p>
    <w:sectPr w:rsidR="006F615E" w:rsidSect="00C30D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A7DA0"/>
    <w:multiLevelType w:val="multilevel"/>
    <w:tmpl w:val="668A7DA0"/>
    <w:lvl w:ilvl="0">
      <w:start w:val="1"/>
      <w:numFmt w:val="decimal"/>
      <w:lvlText w:val="[%1]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D74"/>
    <w:rsid w:val="00004D34"/>
    <w:rsid w:val="00036E81"/>
    <w:rsid w:val="000920A1"/>
    <w:rsid w:val="000B071F"/>
    <w:rsid w:val="000D2435"/>
    <w:rsid w:val="000D6791"/>
    <w:rsid w:val="000E7CB9"/>
    <w:rsid w:val="0010560E"/>
    <w:rsid w:val="001448A6"/>
    <w:rsid w:val="001724EE"/>
    <w:rsid w:val="001B31BD"/>
    <w:rsid w:val="001D4E5C"/>
    <w:rsid w:val="001F44D3"/>
    <w:rsid w:val="001F6830"/>
    <w:rsid w:val="002062D8"/>
    <w:rsid w:val="00210304"/>
    <w:rsid w:val="0022365A"/>
    <w:rsid w:val="00223DC5"/>
    <w:rsid w:val="002708C3"/>
    <w:rsid w:val="002817C2"/>
    <w:rsid w:val="002B3D12"/>
    <w:rsid w:val="002B4C98"/>
    <w:rsid w:val="002E691F"/>
    <w:rsid w:val="00380F7C"/>
    <w:rsid w:val="0038333D"/>
    <w:rsid w:val="00383409"/>
    <w:rsid w:val="003A20FD"/>
    <w:rsid w:val="003C532E"/>
    <w:rsid w:val="003D0847"/>
    <w:rsid w:val="003E4FCD"/>
    <w:rsid w:val="003E676D"/>
    <w:rsid w:val="003F53DC"/>
    <w:rsid w:val="00404447"/>
    <w:rsid w:val="004C05E0"/>
    <w:rsid w:val="004F502B"/>
    <w:rsid w:val="00516539"/>
    <w:rsid w:val="00517B02"/>
    <w:rsid w:val="00553A69"/>
    <w:rsid w:val="005964F1"/>
    <w:rsid w:val="005A78DA"/>
    <w:rsid w:val="005C198F"/>
    <w:rsid w:val="005E0C0C"/>
    <w:rsid w:val="00624AC3"/>
    <w:rsid w:val="00680E76"/>
    <w:rsid w:val="006951BD"/>
    <w:rsid w:val="006C1E98"/>
    <w:rsid w:val="006E6756"/>
    <w:rsid w:val="006E698E"/>
    <w:rsid w:val="007006F4"/>
    <w:rsid w:val="00715B91"/>
    <w:rsid w:val="0072512F"/>
    <w:rsid w:val="00726288"/>
    <w:rsid w:val="00737181"/>
    <w:rsid w:val="0075108D"/>
    <w:rsid w:val="007547A5"/>
    <w:rsid w:val="00764354"/>
    <w:rsid w:val="00794CBC"/>
    <w:rsid w:val="007E296A"/>
    <w:rsid w:val="007E2A8E"/>
    <w:rsid w:val="008008F0"/>
    <w:rsid w:val="00815C25"/>
    <w:rsid w:val="00824451"/>
    <w:rsid w:val="008959F2"/>
    <w:rsid w:val="008E0D8F"/>
    <w:rsid w:val="00920F35"/>
    <w:rsid w:val="00951BAE"/>
    <w:rsid w:val="009F6830"/>
    <w:rsid w:val="00A26855"/>
    <w:rsid w:val="00A47CFF"/>
    <w:rsid w:val="00A53390"/>
    <w:rsid w:val="00A56582"/>
    <w:rsid w:val="00AC5733"/>
    <w:rsid w:val="00AD1F07"/>
    <w:rsid w:val="00AF1D8D"/>
    <w:rsid w:val="00B03BC0"/>
    <w:rsid w:val="00B424E8"/>
    <w:rsid w:val="00B65A99"/>
    <w:rsid w:val="00B714D5"/>
    <w:rsid w:val="00C16274"/>
    <w:rsid w:val="00C30D74"/>
    <w:rsid w:val="00C34B2F"/>
    <w:rsid w:val="00C37DE3"/>
    <w:rsid w:val="00C8153B"/>
    <w:rsid w:val="00CD5A36"/>
    <w:rsid w:val="00CE2103"/>
    <w:rsid w:val="00CF55D4"/>
    <w:rsid w:val="00CF6D38"/>
    <w:rsid w:val="00D6692B"/>
    <w:rsid w:val="00D76A1A"/>
    <w:rsid w:val="00D87700"/>
    <w:rsid w:val="00DF673C"/>
    <w:rsid w:val="00E03CEE"/>
    <w:rsid w:val="00E14AF1"/>
    <w:rsid w:val="00E15221"/>
    <w:rsid w:val="00E160D0"/>
    <w:rsid w:val="00E33173"/>
    <w:rsid w:val="00E6079D"/>
    <w:rsid w:val="00E64B4E"/>
    <w:rsid w:val="00ED2B41"/>
    <w:rsid w:val="00EE2FF6"/>
    <w:rsid w:val="00F03FFA"/>
    <w:rsid w:val="00F04FDF"/>
    <w:rsid w:val="00F31CD8"/>
    <w:rsid w:val="00F61C41"/>
    <w:rsid w:val="00F71D14"/>
    <w:rsid w:val="00F92C48"/>
    <w:rsid w:val="00F9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30D74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C30D74"/>
    <w:rPr>
      <w:rFonts w:eastAsiaTheme="minorEastAsia"/>
      <w:kern w:val="2"/>
      <w:sz w:val="21"/>
      <w:lang w:eastAsia="zh-CN"/>
    </w:rPr>
  </w:style>
  <w:style w:type="paragraph" w:customStyle="1" w:styleId="ql-long-22568402">
    <w:name w:val="ql-long-22568402"/>
    <w:basedOn w:val="Normal"/>
    <w:qFormat/>
    <w:rsid w:val="00C30D74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30D74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C30D74"/>
    <w:rPr>
      <w:rFonts w:eastAsiaTheme="minorEastAsia"/>
      <w:kern w:val="2"/>
      <w:sz w:val="21"/>
      <w:lang w:eastAsia="zh-CN"/>
    </w:rPr>
  </w:style>
  <w:style w:type="paragraph" w:customStyle="1" w:styleId="ql-long-22568402">
    <w:name w:val="ql-long-22568402"/>
    <w:basedOn w:val="Normal"/>
    <w:qFormat/>
    <w:rsid w:val="00C30D74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Neriza Juslin Buenavista</dc:creator>
  <cp:lastModifiedBy>Neriza Juslin Buenavista</cp:lastModifiedBy>
  <cp:revision>1</cp:revision>
  <dcterms:created xsi:type="dcterms:W3CDTF">2022-03-02T01:48:00Z</dcterms:created>
  <dcterms:modified xsi:type="dcterms:W3CDTF">2022-03-02T01:48:00Z</dcterms:modified>
</cp:coreProperties>
</file>