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48B6" w:rsidRPr="00BA25D8" w:rsidRDefault="00CD48B6" w:rsidP="00CD48B6">
      <w:pPr>
        <w:spacing w:line="240" w:lineRule="auto"/>
        <w:rPr>
          <w:rFonts w:ascii="Times New Roman" w:hAnsi="Times New Roman" w:cs="Times New Roman"/>
          <w:sz w:val="24"/>
          <w:szCs w:val="24"/>
        </w:rPr>
      </w:pPr>
      <w:r w:rsidRPr="00BA25D8">
        <w:rPr>
          <w:rFonts w:ascii="Times New Roman" w:hAnsi="Times New Roman" w:cs="Times New Roman"/>
          <w:b/>
          <w:sz w:val="24"/>
          <w:szCs w:val="24"/>
        </w:rPr>
        <w:t>Appendix</w:t>
      </w:r>
    </w:p>
    <w:p w:rsidR="00CD48B6" w:rsidRPr="00BA25D8" w:rsidRDefault="00CD48B6" w:rsidP="00CD48B6">
      <w:pPr>
        <w:spacing w:after="100" w:afterAutospacing="1" w:line="240" w:lineRule="auto"/>
        <w:ind w:left="57" w:right="57"/>
        <w:rPr>
          <w:rFonts w:ascii="Times New Roman" w:hAnsi="Times New Roman" w:cs="Times New Roman"/>
          <w:sz w:val="24"/>
          <w:szCs w:val="24"/>
        </w:rPr>
      </w:pPr>
      <w:r w:rsidRPr="00BA25D8">
        <w:rPr>
          <w:rFonts w:ascii="Times New Roman" w:hAnsi="Times New Roman" w:cs="Times New Roman"/>
          <w:noProof/>
          <w:sz w:val="24"/>
          <w:szCs w:val="24"/>
        </w:rPr>
        <w:drawing>
          <wp:anchor distT="0" distB="0" distL="114300" distR="114300" simplePos="0" relativeHeight="251659264" behindDoc="1" locked="0" layoutInCell="1" allowOverlap="1" wp14:anchorId="6FC73DE0" wp14:editId="499D9D81">
            <wp:simplePos x="0" y="0"/>
            <wp:positionH relativeFrom="column">
              <wp:posOffset>-319177</wp:posOffset>
            </wp:positionH>
            <wp:positionV relativeFrom="paragraph">
              <wp:posOffset>458937</wp:posOffset>
            </wp:positionV>
            <wp:extent cx="10420350" cy="4436745"/>
            <wp:effectExtent l="0" t="0" r="0" b="1905"/>
            <wp:wrapTight wrapText="bothSides">
              <wp:wrapPolygon edited="0">
                <wp:start x="0" y="0"/>
                <wp:lineTo x="0" y="21517"/>
                <wp:lineTo x="21561" y="21517"/>
                <wp:lineTo x="2156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_T1E_C=4.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20350" cy="4436745"/>
                    </a:xfrm>
                    <a:prstGeom prst="rect">
                      <a:avLst/>
                    </a:prstGeom>
                  </pic:spPr>
                </pic:pic>
              </a:graphicData>
            </a:graphic>
            <wp14:sizeRelH relativeFrom="margin">
              <wp14:pctWidth>0</wp14:pctWidth>
            </wp14:sizeRelH>
            <wp14:sizeRelV relativeFrom="margin">
              <wp14:pctHeight>0</wp14:pctHeight>
            </wp14:sizeRelV>
          </wp:anchor>
        </w:drawing>
      </w:r>
      <w:r w:rsidRPr="00BA25D8">
        <w:rPr>
          <w:rFonts w:ascii="Times New Roman" w:hAnsi="Times New Roman" w:cs="Times New Roman"/>
          <w:sz w:val="24"/>
          <w:szCs w:val="24"/>
        </w:rPr>
        <w:t>Appendix Figure 1: Type I error rate when four covariates are balanced in the randomisation (C=4) and an increasing number of covariates (A≤C) are adjusted in the analysis.</w:t>
      </w:r>
    </w:p>
    <w:p w:rsidR="00CD48B6" w:rsidRPr="00BA25D8" w:rsidRDefault="00CD48B6" w:rsidP="00CD48B6">
      <w:pPr>
        <w:spacing w:line="240" w:lineRule="auto"/>
        <w:rPr>
          <w:rFonts w:ascii="Times New Roman" w:hAnsi="Times New Roman" w:cs="Times New Roman"/>
          <w:sz w:val="24"/>
          <w:szCs w:val="24"/>
        </w:rPr>
      </w:pPr>
    </w:p>
    <w:p w:rsidR="00CD48B6" w:rsidRPr="00BA25D8" w:rsidRDefault="00CD48B6" w:rsidP="00CD48B6">
      <w:pPr>
        <w:spacing w:line="240" w:lineRule="auto"/>
        <w:rPr>
          <w:rFonts w:ascii="Times New Roman" w:hAnsi="Times New Roman" w:cs="Times New Roman"/>
          <w:sz w:val="24"/>
          <w:szCs w:val="24"/>
        </w:rPr>
      </w:pPr>
    </w:p>
    <w:p w:rsidR="00CD48B6" w:rsidRPr="00BA25D8" w:rsidRDefault="00CD48B6" w:rsidP="00CD48B6">
      <w:pPr>
        <w:spacing w:line="240" w:lineRule="auto"/>
        <w:rPr>
          <w:rFonts w:ascii="Times New Roman" w:hAnsi="Times New Roman" w:cs="Times New Roman"/>
          <w:sz w:val="24"/>
          <w:szCs w:val="24"/>
        </w:rPr>
      </w:pPr>
    </w:p>
    <w:p w:rsidR="00CD48B6" w:rsidRPr="00BA25D8" w:rsidRDefault="00CD48B6" w:rsidP="00CD48B6">
      <w:pPr>
        <w:spacing w:line="240" w:lineRule="auto"/>
        <w:rPr>
          <w:rFonts w:ascii="Times New Roman" w:hAnsi="Times New Roman" w:cs="Times New Roman"/>
          <w:sz w:val="24"/>
          <w:szCs w:val="24"/>
        </w:rPr>
      </w:pPr>
    </w:p>
    <w:p w:rsidR="00CD48B6" w:rsidRPr="00BA25D8" w:rsidRDefault="00CD48B6" w:rsidP="00CD48B6">
      <w:pPr>
        <w:spacing w:line="240" w:lineRule="auto"/>
        <w:rPr>
          <w:rFonts w:ascii="Times New Roman" w:hAnsi="Times New Roman" w:cs="Times New Roman"/>
          <w:sz w:val="24"/>
          <w:szCs w:val="24"/>
        </w:rPr>
      </w:pPr>
    </w:p>
    <w:p w:rsidR="00CD48B6" w:rsidRPr="00BA25D8" w:rsidRDefault="00CD48B6" w:rsidP="00CD48B6">
      <w:pPr>
        <w:spacing w:after="100" w:afterAutospacing="1" w:line="240" w:lineRule="auto"/>
        <w:ind w:left="57" w:right="57"/>
        <w:rPr>
          <w:rFonts w:ascii="Times New Roman" w:hAnsi="Times New Roman" w:cs="Times New Roman"/>
          <w:sz w:val="24"/>
          <w:szCs w:val="24"/>
        </w:rPr>
      </w:pPr>
      <w:r w:rsidRPr="00BA25D8">
        <w:rPr>
          <w:rFonts w:ascii="Times New Roman" w:hAnsi="Times New Roman" w:cs="Times New Roman"/>
          <w:noProof/>
          <w:sz w:val="24"/>
          <w:szCs w:val="24"/>
        </w:rPr>
        <w:lastRenderedPageBreak/>
        <w:drawing>
          <wp:anchor distT="0" distB="0" distL="114300" distR="114300" simplePos="0" relativeHeight="251660288" behindDoc="1" locked="0" layoutInCell="1" allowOverlap="1" wp14:anchorId="3EB043B1" wp14:editId="0B21B160">
            <wp:simplePos x="0" y="0"/>
            <wp:positionH relativeFrom="column">
              <wp:posOffset>-310551</wp:posOffset>
            </wp:positionH>
            <wp:positionV relativeFrom="paragraph">
              <wp:posOffset>498643</wp:posOffset>
            </wp:positionV>
            <wp:extent cx="10442575" cy="4444365"/>
            <wp:effectExtent l="0" t="0" r="0" b="0"/>
            <wp:wrapTight wrapText="bothSides">
              <wp:wrapPolygon edited="0">
                <wp:start x="0" y="0"/>
                <wp:lineTo x="0" y="21480"/>
                <wp:lineTo x="21554" y="21480"/>
                <wp:lineTo x="2155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_T1E_A=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42575" cy="4444365"/>
                    </a:xfrm>
                    <a:prstGeom prst="rect">
                      <a:avLst/>
                    </a:prstGeom>
                  </pic:spPr>
                </pic:pic>
              </a:graphicData>
            </a:graphic>
            <wp14:sizeRelH relativeFrom="margin">
              <wp14:pctWidth>0</wp14:pctWidth>
            </wp14:sizeRelH>
            <wp14:sizeRelV relativeFrom="margin">
              <wp14:pctHeight>0</wp14:pctHeight>
            </wp14:sizeRelV>
          </wp:anchor>
        </w:drawing>
      </w:r>
      <w:r w:rsidRPr="00BA25D8">
        <w:rPr>
          <w:rFonts w:ascii="Times New Roman" w:hAnsi="Times New Roman" w:cs="Times New Roman"/>
          <w:sz w:val="24"/>
          <w:szCs w:val="24"/>
        </w:rPr>
        <w:t>Appendix Figure 2: Type I error rate when an increasing number of covariates (C≤A) are balanced in the randomisation and all four covariates are adjusted in the analysis (A=4).</w:t>
      </w:r>
    </w:p>
    <w:p w:rsidR="00CD48B6" w:rsidRPr="00BA25D8" w:rsidRDefault="00CD48B6" w:rsidP="00CD48B6">
      <w:pPr>
        <w:spacing w:line="240" w:lineRule="auto"/>
        <w:rPr>
          <w:rFonts w:ascii="Times New Roman" w:hAnsi="Times New Roman" w:cs="Times New Roman"/>
          <w:sz w:val="24"/>
          <w:szCs w:val="24"/>
        </w:rPr>
      </w:pPr>
    </w:p>
    <w:p w:rsidR="00CD48B6" w:rsidRPr="00BA25D8" w:rsidRDefault="00CD48B6" w:rsidP="00CD48B6">
      <w:pPr>
        <w:spacing w:line="240" w:lineRule="auto"/>
        <w:rPr>
          <w:rFonts w:ascii="Times New Roman" w:hAnsi="Times New Roman" w:cs="Times New Roman"/>
          <w:sz w:val="24"/>
          <w:szCs w:val="24"/>
        </w:rPr>
      </w:pPr>
    </w:p>
    <w:p w:rsidR="00CD48B6" w:rsidRPr="00BA25D8" w:rsidRDefault="00CD48B6" w:rsidP="00CD48B6">
      <w:pPr>
        <w:spacing w:line="240" w:lineRule="auto"/>
        <w:rPr>
          <w:rFonts w:ascii="Times New Roman" w:hAnsi="Times New Roman" w:cs="Times New Roman"/>
          <w:sz w:val="24"/>
          <w:szCs w:val="24"/>
        </w:rPr>
      </w:pPr>
    </w:p>
    <w:p w:rsidR="00CD48B6" w:rsidRPr="00BA25D8" w:rsidRDefault="00CD48B6" w:rsidP="00CD48B6">
      <w:pPr>
        <w:spacing w:line="240" w:lineRule="auto"/>
        <w:rPr>
          <w:rFonts w:ascii="Times New Roman" w:hAnsi="Times New Roman" w:cs="Times New Roman"/>
          <w:sz w:val="24"/>
          <w:szCs w:val="24"/>
        </w:rPr>
      </w:pPr>
    </w:p>
    <w:p w:rsidR="00CD48B6" w:rsidRPr="00BA25D8" w:rsidRDefault="00CD48B6" w:rsidP="00CD48B6">
      <w:pPr>
        <w:spacing w:line="240" w:lineRule="auto"/>
        <w:rPr>
          <w:rFonts w:ascii="Times New Roman" w:hAnsi="Times New Roman" w:cs="Times New Roman"/>
          <w:sz w:val="24"/>
          <w:szCs w:val="24"/>
        </w:rPr>
      </w:pPr>
    </w:p>
    <w:p w:rsidR="00CD48B6" w:rsidRPr="00BA25D8" w:rsidRDefault="00CD48B6" w:rsidP="00CD48B6">
      <w:pPr>
        <w:spacing w:line="240" w:lineRule="auto"/>
        <w:rPr>
          <w:rFonts w:ascii="Times New Roman" w:hAnsi="Times New Roman" w:cs="Times New Roman"/>
          <w:sz w:val="24"/>
          <w:szCs w:val="24"/>
        </w:rPr>
      </w:pPr>
    </w:p>
    <w:p w:rsidR="00CD48B6" w:rsidRPr="00BA25D8" w:rsidRDefault="00CD48B6" w:rsidP="00CD48B6">
      <w:pPr>
        <w:spacing w:after="100" w:afterAutospacing="1" w:line="240" w:lineRule="auto"/>
        <w:ind w:left="57" w:right="57"/>
        <w:rPr>
          <w:rFonts w:ascii="Times New Roman" w:hAnsi="Times New Roman" w:cs="Times New Roman"/>
          <w:sz w:val="24"/>
          <w:szCs w:val="24"/>
        </w:rPr>
      </w:pPr>
      <w:r w:rsidRPr="00BA25D8">
        <w:rPr>
          <w:rFonts w:ascii="Times New Roman" w:hAnsi="Times New Roman" w:cs="Times New Roman"/>
          <w:noProof/>
          <w:sz w:val="24"/>
          <w:szCs w:val="24"/>
        </w:rPr>
        <w:lastRenderedPageBreak/>
        <w:drawing>
          <wp:anchor distT="0" distB="0" distL="114300" distR="114300" simplePos="0" relativeHeight="251661312" behindDoc="1" locked="0" layoutInCell="1" allowOverlap="1" wp14:anchorId="269E5BB6" wp14:editId="2431128F">
            <wp:simplePos x="0" y="0"/>
            <wp:positionH relativeFrom="column">
              <wp:posOffset>352425</wp:posOffset>
            </wp:positionH>
            <wp:positionV relativeFrom="paragraph">
              <wp:posOffset>654397</wp:posOffset>
            </wp:positionV>
            <wp:extent cx="8863330" cy="4985385"/>
            <wp:effectExtent l="0" t="0" r="0" b="571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R_parallel_T1E.jpg"/>
                    <pic:cNvPicPr/>
                  </pic:nvPicPr>
                  <pic:blipFill>
                    <a:blip r:embed="rId6">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anchor>
        </w:drawing>
      </w:r>
      <w:r w:rsidRPr="00BA25D8">
        <w:rPr>
          <w:rFonts w:ascii="Times New Roman" w:hAnsi="Times New Roman" w:cs="Times New Roman"/>
          <w:sz w:val="24"/>
          <w:szCs w:val="24"/>
        </w:rPr>
        <w:t>Appendix Figure 3: Type I error rate under simple randomisation for 18 clusters, an intra-cluster correlation coefficient of 0.05, for a data generation model with four, eight or 12 covariates, adjusted for an increasing number (A) of the covariates in the analysis, with covariate coefficients of (1) 0.25, (2) 0.5 or (3) 1.0.</w:t>
      </w:r>
      <w:r w:rsidRPr="00BA25D8">
        <w:rPr>
          <w:rFonts w:ascii="Times New Roman" w:hAnsi="Times New Roman" w:cs="Times New Roman"/>
          <w:noProof/>
          <w:sz w:val="24"/>
          <w:szCs w:val="24"/>
        </w:rPr>
        <w:t xml:space="preserve"> </w:t>
      </w:r>
    </w:p>
    <w:p w:rsidR="00AB0C8B" w:rsidRDefault="00CD48B6">
      <w:bookmarkStart w:id="0" w:name="_GoBack"/>
      <w:bookmarkEnd w:id="0"/>
    </w:p>
    <w:sectPr w:rsidR="00AB0C8B" w:rsidSect="00CA5CDC">
      <w:pgSz w:w="16840" w:h="11907" w:orient="landscape"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969"/>
    <w:rsid w:val="002857E3"/>
    <w:rsid w:val="00304969"/>
    <w:rsid w:val="00767C3E"/>
    <w:rsid w:val="00CD4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3EC690-81AA-47A8-9DF3-E22732949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48B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Words>
  <Characters>599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Kristunas (Dentistry)</dc:creator>
  <cp:keywords/>
  <dc:description/>
  <cp:lastModifiedBy>Caroline Kristunas (Dentistry)</cp:lastModifiedBy>
  <cp:revision>2</cp:revision>
  <dcterms:created xsi:type="dcterms:W3CDTF">2021-06-04T14:55:00Z</dcterms:created>
  <dcterms:modified xsi:type="dcterms:W3CDTF">2021-06-04T14:56:00Z</dcterms:modified>
</cp:coreProperties>
</file>