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B0A" w:rsidRDefault="00B42B0A" w:rsidP="00B42B0A">
      <w:pPr>
        <w:spacing w:after="120" w:line="276" w:lineRule="auto"/>
        <w:jc w:val="both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737427">
        <w:rPr>
          <w:rFonts w:ascii="Times New Roman" w:hAnsi="Times New Roman"/>
          <w:b/>
          <w:bCs/>
          <w:sz w:val="28"/>
          <w:szCs w:val="28"/>
          <w:lang w:val="en-GB"/>
        </w:rPr>
        <w:t xml:space="preserve">Supplemental Material </w:t>
      </w:r>
    </w:p>
    <w:p w:rsidR="00C04C30" w:rsidRPr="002504DF" w:rsidRDefault="00C04C30" w:rsidP="00C04C30">
      <w:pPr>
        <w:keepNext/>
        <w:rPr>
          <w:rFonts w:ascii="Times New Roman" w:hAnsi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DC2ECE">
        <w:rPr>
          <w:rFonts w:ascii="Times New Roman" w:hAnsi="Times New Roman"/>
          <w:sz w:val="20"/>
          <w:szCs w:val="20"/>
          <w:lang w:val="en-US"/>
        </w:rPr>
        <w:t>Table</w:t>
      </w:r>
      <w:proofErr w:type="spellEnd"/>
      <w:r w:rsidRPr="00DC2ECE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1</w:t>
      </w:r>
      <w:r w:rsidRPr="00DC2ECE">
        <w:rPr>
          <w:rFonts w:ascii="Times New Roman" w:hAnsi="Times New Roman"/>
          <w:sz w:val="20"/>
          <w:szCs w:val="20"/>
          <w:lang w:val="en-US"/>
        </w:rPr>
        <w:t xml:space="preserve">. </w:t>
      </w:r>
      <w:bookmarkStart w:id="0" w:name="_Hlk107315531"/>
      <w:r w:rsidRPr="00F41621">
        <w:rPr>
          <w:rFonts w:ascii="Times New Roman" w:hAnsi="Times New Roman"/>
          <w:sz w:val="20"/>
          <w:szCs w:val="20"/>
          <w:lang w:val="en-GB"/>
        </w:rPr>
        <w:t xml:space="preserve">Reporting characteristics and the use of restrictions in SRs </w:t>
      </w:r>
      <w:r w:rsidRPr="002504DF">
        <w:rPr>
          <w:rFonts w:ascii="Times New Roman" w:hAnsi="Times New Roman"/>
          <w:sz w:val="20"/>
          <w:szCs w:val="20"/>
          <w:lang w:val="en-GB"/>
        </w:rPr>
        <w:t>of effectiveness indexed in MEDLINE (via PubMed) by country of corresponding author, 2000-2019</w:t>
      </w:r>
      <w:bookmarkEnd w:id="0"/>
    </w:p>
    <w:tbl>
      <w:tblPr>
        <w:tblW w:w="5315" w:type="pct"/>
        <w:tblInd w:w="-426" w:type="dxa"/>
        <w:tblBorders>
          <w:top w:val="single" w:sz="4" w:space="0" w:color="000000"/>
          <w:bottom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896"/>
        <w:gridCol w:w="1878"/>
        <w:gridCol w:w="1734"/>
        <w:gridCol w:w="1592"/>
        <w:gridCol w:w="1883"/>
        <w:gridCol w:w="1592"/>
        <w:gridCol w:w="1589"/>
        <w:gridCol w:w="2023"/>
      </w:tblGrid>
      <w:tr w:rsidR="00C04C30" w:rsidRPr="002504DF" w:rsidTr="004726A3">
        <w:trPr>
          <w:trHeight w:val="285"/>
        </w:trPr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Characteristics*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USA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br/>
            </w: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(n=89)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China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br/>
            </w: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(n=88)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UK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br/>
            </w: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 (n=72)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Australia (n=54)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Canada (n=37)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Netherlands (n=34)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Other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br/>
            </w: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(n=161)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Named article as a SR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71/89 (79.8%)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50/88 (56.8%)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50/72 (69.4%)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36/54 (66.7%)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25/37 (67.6%)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24/34 (70.6%)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112/161 (69.6%)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 xml:space="preserve">PRISMA </w:t>
            </w:r>
            <w:r w:rsidR="00921A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referenced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27/89 (30.3%)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36/88 (40.9%)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18/72 (25.0%)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11/54 (20.4%)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12/37 (32.4%)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5/34 (14.7%)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57/161 (35.4%)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Date of search reported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77/89 (86.5%)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80/88 (90.9%)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65/72 (90.3%)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48/54 (88.9%)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33/37 (89.2%)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32/34 (94.1%)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143/161 (88.8%)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324325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Full s</w:t>
            </w:r>
            <w:r w:rsidR="00C04C30" w:rsidRPr="00250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 xml:space="preserve">earch strategy available 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37/87 (42.5%)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33/85 (38.8%)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47/68 (69.1%)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34/52 (65.4%)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20/36 (55.6%)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23/34 (67.7%)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93/160 (58.1%)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Assessment of validity 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52/89 (58.4%)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74/88 (84.1%)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59/71 (83.1%)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47/53 (88.7%)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27/36 (75.0%)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25/34 (73.5%)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124/158 (78.5%)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 xml:space="preserve">Flow chart available 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70/89 (78.7%)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80/88 (90.9%)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45/71 (63.4%)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44/54 (81.5%)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24/37 (64.9%)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20/33 (60.6%)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129/161 (80.1%)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Restriction of publication period 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  <w:t>Not reported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11/89 (12.4%)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11/88 (12.5%)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15/72 (20.8%)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5/54 (9.3%)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5/37 (13.5%)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7/34 (20.6%)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24/161 (14.9%)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Without restriction of period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44/89 (49.4%)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63/88 (71.6%)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35/72 (48.6%)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33/54 (61.1%)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22/37 (59.5%)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18/34 (52.9%)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93/161 (57.8%)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With restriction of period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34/89 (38.2%)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14/88 (15.9%)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22/72 (30.6%)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16/54 (29.6%)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10/37 (27.0%)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9/34 (26.5%)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44/161 (27.3%)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893" w:hanging="290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 xml:space="preserve">Restriction justified 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591" w:hanging="59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9/34 (26.5%)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591" w:hanging="59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1/14 (7.1%)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591" w:hanging="59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6/22 (27.3%)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591" w:hanging="59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5/16 (31.3%)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591" w:hanging="59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1/10 (10.0%)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591" w:hanging="59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3/9 (33.3%)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591" w:hanging="59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8/44 (18.2%)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Restriction of study type 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Not reported 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27/89 (30.3%)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12/88 (13.6%)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12/72 (16.7%)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15/54 (27.8%)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5/37 (13.5%)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9/34 (26.5%)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22/161 (13.7%)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Only RCTs included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27/89 (30.3%)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47/88 (53.4%)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31/72 (43.1%)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13/54 (24.1%)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15/37 (40.5%)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13/34 (38.2%)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68/161 (42.2%)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NRSI and RCTs included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35/89 (39.3%)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29/88 (33.0%)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29/72 (40.3%)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26/54 (48.2%)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17/37 (46.0%)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12/34 (35.3%)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71/161 (44.1%)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893" w:hanging="290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>Eligibility of study type justified**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73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5/62 (8.1%)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73" w:firstLine="3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0/76 (0%)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73" w:firstLine="3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4/60 (6.7%)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73" w:firstLine="3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8/39 (20.5%)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73" w:firstLine="3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2/32 (6.3%)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73" w:firstLine="3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2/25 (8.0%)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73" w:firstLine="31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7/139 (5.0%)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Restriction of language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Not reported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17/89 (19.1%)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18/88 (20.5%)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16/72 (22.2%)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4/54 (7.4%)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7/37 (18.9%)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 xml:space="preserve">  3/34 (8.8%)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33/161 (20.5%)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Without language restriction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12/89 (13.5%)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31/88 (35.2%)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34/72 (47.2%)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24/54 (44.4%)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14/37 (37.8%)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10/34 (29.4%)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64/161 (39.8%)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319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lastRenderedPageBreak/>
              <w:t>With language restriction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60/89 (67.4%)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39/88 (44.3%)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22/72 (30.6%)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26/54 (48.2%)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16/37 (43.2%)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21/34 (61.8%)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64/161 (39.8%)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893" w:hanging="290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>Restriction justified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90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3/60 (5.0%)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90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1/39 (2.6%)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90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2/22 (9.1%)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90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1/26 (3.9%)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90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0/16 (0%)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90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1/21 (4.8%)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ind w:left="190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0/64 (0%)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4A1CDA" w:rsidRDefault="00921A19" w:rsidP="004726A3">
            <w:pPr>
              <w:spacing w:before="100" w:beforeAutospacing="1" w:after="100" w:afterAutospacing="1" w:line="22" w:lineRule="atLeast"/>
              <w:ind w:left="603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>Point</w:t>
            </w:r>
            <w:r w:rsidR="00C04C30" w:rsidRPr="004A1CDA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 xml:space="preserve"> of language restriction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</w:p>
        </w:tc>
      </w:tr>
      <w:tr w:rsidR="00C04C30" w:rsidRPr="002504DF" w:rsidTr="004726A3">
        <w:tc>
          <w:tcPr>
            <w:tcW w:w="953" w:type="pct"/>
            <w:tcBorders>
              <w:bottom w:val="nil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461" w:firstLine="4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bCs/>
                <w:sz w:val="24"/>
                <w:szCs w:val="24"/>
                <w:lang w:val="en-GB" w:eastAsia="de-DE"/>
              </w:rPr>
              <w:t>U</w:t>
            </w: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nclear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28/60 (46.7%)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22/39 (56.4%)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11/22 (50.0%)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18/26 (69.2%)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6/16 (37.5%)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13/21 (61.9%)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32/64 (50.0%)</w:t>
            </w:r>
          </w:p>
        </w:tc>
      </w:tr>
      <w:tr w:rsidR="00C04C30" w:rsidRPr="002504DF" w:rsidTr="004726A3">
        <w:tc>
          <w:tcPr>
            <w:tcW w:w="953" w:type="pct"/>
            <w:tcBorders>
              <w:top w:val="nil"/>
              <w:bottom w:val="nil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461" w:firstLine="4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Search strategy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14/60 (23.3%)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11/39 (28.2%)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3/22 (13.6%)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4/26 (15.4%)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4/16 (25.0%)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3/21 (14.3%)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12/64 (18.8%)</w:t>
            </w:r>
          </w:p>
        </w:tc>
      </w:tr>
      <w:tr w:rsidR="00C04C30" w:rsidRPr="002504DF" w:rsidTr="004726A3">
        <w:tc>
          <w:tcPr>
            <w:tcW w:w="953" w:type="pct"/>
            <w:tcBorders>
              <w:top w:val="nil"/>
            </w:tcBorders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ind w:left="461" w:firstLine="42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Screening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18/60 (30.0%)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6/39 (15.4%)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8/22 (36.4%)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4/26 (15.4%)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6/16 (37.5%)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5/21 (23.8%)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jc w:val="righ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20/64 (31.3%)</w:t>
            </w:r>
          </w:p>
        </w:tc>
      </w:tr>
      <w:tr w:rsidR="00C04C30" w:rsidRPr="002504DF" w:rsidTr="004726A3">
        <w:tc>
          <w:tcPr>
            <w:tcW w:w="953" w:type="pct"/>
            <w:shd w:val="clear" w:color="auto" w:fill="FFFFFF"/>
          </w:tcPr>
          <w:p w:rsidR="00C04C30" w:rsidRPr="002504DF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</w:pPr>
            <w:r w:rsidRPr="00250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Failed to report at least one of the restrictions considered</w:t>
            </w:r>
          </w:p>
        </w:tc>
        <w:tc>
          <w:tcPr>
            <w:tcW w:w="618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43/89 (48.3%)</w:t>
            </w:r>
          </w:p>
        </w:tc>
        <w:tc>
          <w:tcPr>
            <w:tcW w:w="571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33/88 (37.5%)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33/72 (45.8%)</w:t>
            </w:r>
          </w:p>
        </w:tc>
        <w:tc>
          <w:tcPr>
            <w:tcW w:w="620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19/54 (35.2%)</w:t>
            </w:r>
          </w:p>
        </w:tc>
        <w:tc>
          <w:tcPr>
            <w:tcW w:w="524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14/37 (37.8%)</w:t>
            </w:r>
          </w:p>
        </w:tc>
        <w:tc>
          <w:tcPr>
            <w:tcW w:w="523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16/34 (47.1%)</w:t>
            </w:r>
          </w:p>
        </w:tc>
        <w:tc>
          <w:tcPr>
            <w:tcW w:w="666" w:type="pct"/>
            <w:shd w:val="clear" w:color="auto" w:fill="FFFFFF"/>
          </w:tcPr>
          <w:p w:rsidR="00C04C30" w:rsidRPr="004A1CDA" w:rsidRDefault="00C04C30" w:rsidP="004726A3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lang w:val="en-GB" w:eastAsia="de-DE"/>
              </w:rPr>
            </w:pPr>
            <w:r w:rsidRPr="004A1CDA">
              <w:rPr>
                <w:rFonts w:ascii="Times New Roman" w:eastAsia="Times New Roman" w:hAnsi="Times New Roman"/>
                <w:lang w:val="en-GB" w:eastAsia="de-DE"/>
              </w:rPr>
              <w:t>63/161 (39.1%)</w:t>
            </w:r>
          </w:p>
        </w:tc>
      </w:tr>
    </w:tbl>
    <w:p w:rsidR="00C04C30" w:rsidRPr="002504DF" w:rsidRDefault="00C04C30" w:rsidP="00C04C30">
      <w:pPr>
        <w:spacing w:before="120" w:after="120" w:line="22" w:lineRule="atLeast"/>
        <w:rPr>
          <w:rFonts w:ascii="Times New Roman" w:eastAsia="Times New Roman" w:hAnsi="Times New Roman"/>
          <w:sz w:val="20"/>
          <w:szCs w:val="20"/>
          <w:lang w:val="en-GB" w:eastAsia="de-DE"/>
        </w:rPr>
      </w:pPr>
      <w:r w:rsidRPr="00921A19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Data </w:t>
      </w:r>
      <w:r w:rsidR="00921A19" w:rsidRPr="00921A19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provided</w:t>
      </w:r>
      <w:r w:rsidRPr="00921A19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as </w:t>
      </w:r>
      <w:r w:rsidR="00921A19" w:rsidRPr="00921A19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figures</w:t>
      </w:r>
      <w:r w:rsidRPr="00921A19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(percent).</w:t>
      </w:r>
      <w:r w:rsidRPr="002504DF"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 </w:t>
      </w:r>
      <w:r w:rsidRPr="002504DF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NRSI=Nonrandomized Studies of Interventions; RCTs=Randomized Controlled Trials</w:t>
      </w:r>
    </w:p>
    <w:p w:rsidR="00C04C30" w:rsidRPr="002504DF" w:rsidRDefault="00C04C30" w:rsidP="00C04C30">
      <w:pPr>
        <w:spacing w:before="120" w:after="120" w:line="22" w:lineRule="atLeast"/>
        <w:rPr>
          <w:rFonts w:ascii="Times New Roman" w:eastAsia="Times New Roman" w:hAnsi="Times New Roman"/>
          <w:sz w:val="20"/>
          <w:szCs w:val="20"/>
          <w:lang w:val="en-GB" w:eastAsia="de-DE"/>
        </w:rPr>
      </w:pPr>
      <w:r w:rsidRPr="002504DF">
        <w:rPr>
          <w:rFonts w:ascii="Times New Roman" w:eastAsia="Times New Roman" w:hAnsi="Times New Roman"/>
          <w:sz w:val="20"/>
          <w:szCs w:val="20"/>
          <w:lang w:val="en-GB" w:eastAsia="de-DE"/>
        </w:rPr>
        <w:t>*</w:t>
      </w:r>
      <w:r w:rsidR="00921A19" w:rsidRPr="00921A19"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 </w:t>
      </w:r>
      <w:r w:rsidR="00921A19" w:rsidRPr="00AD04A4"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The denominator of fractions differs due to missing values (i.e. the information was not available due to a lack of access to the additional material) or as items are not applicable </w:t>
      </w:r>
      <w:bookmarkStart w:id="1" w:name="_Hlk108782818"/>
      <w:r w:rsidR="00921A19" w:rsidRPr="00AD04A4">
        <w:rPr>
          <w:rFonts w:ascii="Times New Roman" w:eastAsia="Times New Roman" w:hAnsi="Times New Roman"/>
          <w:sz w:val="20"/>
          <w:szCs w:val="20"/>
          <w:lang w:val="en-GB" w:eastAsia="de-DE"/>
        </w:rPr>
        <w:t>because no studies were included</w:t>
      </w:r>
      <w:r w:rsidR="00921A19">
        <w:rPr>
          <w:rFonts w:ascii="Times New Roman" w:eastAsia="Times New Roman" w:hAnsi="Times New Roman"/>
          <w:sz w:val="20"/>
          <w:szCs w:val="20"/>
          <w:lang w:val="en-GB" w:eastAsia="de-DE"/>
        </w:rPr>
        <w:t>,</w:t>
      </w:r>
      <w:r w:rsidR="00921A19" w:rsidRPr="00AD04A4"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 or no restrictions were applied</w:t>
      </w:r>
      <w:r w:rsidR="00921A19">
        <w:rPr>
          <w:rFonts w:ascii="Times New Roman" w:eastAsia="Times New Roman" w:hAnsi="Times New Roman"/>
          <w:sz w:val="20"/>
          <w:szCs w:val="20"/>
          <w:lang w:val="en-GB" w:eastAsia="de-DE"/>
        </w:rPr>
        <w:t>.</w:t>
      </w:r>
      <w:bookmarkEnd w:id="1"/>
    </w:p>
    <w:p w:rsidR="00C04C30" w:rsidRPr="002504DF" w:rsidRDefault="00C04C30" w:rsidP="00C04C30">
      <w:pPr>
        <w:spacing w:before="120" w:after="120" w:line="22" w:lineRule="atLeast"/>
        <w:rPr>
          <w:rFonts w:ascii="Times New Roman" w:eastAsia="Times New Roman" w:hAnsi="Times New Roman"/>
          <w:sz w:val="20"/>
          <w:szCs w:val="20"/>
          <w:lang w:val="en-GB" w:eastAsia="de-DE"/>
        </w:rPr>
      </w:pPr>
      <w:r w:rsidRPr="002504DF">
        <w:rPr>
          <w:rFonts w:ascii="Times New Roman" w:eastAsia="Times New Roman" w:hAnsi="Times New Roman"/>
          <w:sz w:val="20"/>
          <w:szCs w:val="20"/>
          <w:lang w:val="en-GB" w:eastAsia="de-DE"/>
        </w:rPr>
        <w:t>**</w:t>
      </w:r>
      <w:r w:rsidRPr="002504DF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Study types justified</w:t>
      </w:r>
      <w:r w:rsidRPr="002504DF"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 is based on both categories </w:t>
      </w:r>
      <w:r w:rsidRPr="002504DF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Only RCTs included </w:t>
      </w:r>
      <w:r w:rsidRPr="002504DF">
        <w:rPr>
          <w:rFonts w:ascii="Times New Roman" w:eastAsia="Times New Roman" w:hAnsi="Times New Roman"/>
          <w:sz w:val="20"/>
          <w:szCs w:val="20"/>
          <w:lang w:val="en-GB" w:eastAsia="de-DE"/>
        </w:rPr>
        <w:t>and</w:t>
      </w:r>
      <w:r w:rsidRPr="002504DF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NRSI and RCTs included</w:t>
      </w:r>
      <w:r w:rsidRPr="002504DF">
        <w:rPr>
          <w:rFonts w:ascii="Times New Roman" w:eastAsia="Times New Roman" w:hAnsi="Times New Roman"/>
          <w:sz w:val="20"/>
          <w:szCs w:val="20"/>
          <w:lang w:val="en-GB" w:eastAsia="de-DE"/>
        </w:rPr>
        <w:t>.</w:t>
      </w:r>
    </w:p>
    <w:p w:rsidR="00942748" w:rsidRPr="00994188" w:rsidRDefault="00942748">
      <w:pPr>
        <w:rPr>
          <w:lang w:val="en-GB"/>
        </w:rPr>
      </w:pPr>
      <w:bookmarkStart w:id="2" w:name="_GoBack"/>
      <w:bookmarkEnd w:id="2"/>
    </w:p>
    <w:sectPr w:rsidR="00942748" w:rsidRPr="00994188" w:rsidSect="0099418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88"/>
    <w:rsid w:val="00324325"/>
    <w:rsid w:val="00921A19"/>
    <w:rsid w:val="00942748"/>
    <w:rsid w:val="00994188"/>
    <w:rsid w:val="00B42B0A"/>
    <w:rsid w:val="00C0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146C"/>
  <w15:chartTrackingRefBased/>
  <w15:docId w15:val="{F1F3054A-BC0F-40FB-A219-4A965EB8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94188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Helbach</dc:creator>
  <cp:keywords/>
  <dc:description/>
  <cp:lastModifiedBy>Jasmin Helbach</cp:lastModifiedBy>
  <cp:revision>5</cp:revision>
  <dcterms:created xsi:type="dcterms:W3CDTF">2022-01-24T09:19:00Z</dcterms:created>
  <dcterms:modified xsi:type="dcterms:W3CDTF">2022-07-15T11:07:00Z</dcterms:modified>
</cp:coreProperties>
</file>