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E69" w:rsidRPr="00F41621" w:rsidRDefault="00231E69" w:rsidP="00231E69">
      <w:pPr>
        <w:keepNext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8C1DC1">
        <w:rPr>
          <w:rFonts w:ascii="Times New Roman" w:hAnsi="Times New Roman"/>
          <w:sz w:val="20"/>
          <w:szCs w:val="20"/>
          <w:lang w:val="en-GB"/>
        </w:rPr>
        <w:t>e</w:t>
      </w:r>
      <w:r>
        <w:rPr>
          <w:rFonts w:ascii="Times New Roman" w:hAnsi="Times New Roman"/>
          <w:sz w:val="20"/>
          <w:szCs w:val="20"/>
          <w:lang w:val="en-GB"/>
        </w:rPr>
        <w:t>T</w:t>
      </w:r>
      <w:r w:rsidRPr="008C1DC1">
        <w:rPr>
          <w:rFonts w:ascii="Times New Roman" w:hAnsi="Times New Roman"/>
          <w:sz w:val="20"/>
          <w:szCs w:val="20"/>
          <w:lang w:val="en-GB"/>
        </w:rPr>
        <w:t>able</w:t>
      </w:r>
      <w:proofErr w:type="spellEnd"/>
      <w:r w:rsidRPr="008C1DC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8200A">
        <w:rPr>
          <w:rFonts w:ascii="Times New Roman" w:hAnsi="Times New Roman"/>
          <w:sz w:val="20"/>
          <w:szCs w:val="20"/>
          <w:lang w:val="en-GB"/>
        </w:rPr>
        <w:t>2</w:t>
      </w:r>
      <w:r w:rsidRPr="00F41621">
        <w:rPr>
          <w:rFonts w:ascii="Times New Roman" w:hAnsi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/>
          <w:sz w:val="20"/>
          <w:szCs w:val="20"/>
          <w:lang w:val="en-GB"/>
        </w:rPr>
        <w:t>D</w:t>
      </w:r>
      <w:r w:rsidRPr="00F41621">
        <w:rPr>
          <w:rFonts w:ascii="Times New Roman" w:hAnsi="Times New Roman"/>
          <w:sz w:val="20"/>
          <w:szCs w:val="20"/>
          <w:lang w:val="en-GB"/>
        </w:rPr>
        <w:t xml:space="preserve">ifferences in reporting characteristics and the use of restrictions </w:t>
      </w:r>
      <w:r w:rsidR="00FD4249">
        <w:rPr>
          <w:rFonts w:ascii="Times New Roman" w:hAnsi="Times New Roman"/>
          <w:sz w:val="20"/>
          <w:szCs w:val="20"/>
          <w:lang w:val="en-GB"/>
        </w:rPr>
        <w:t>after the publication of PRISMA in 2009</w:t>
      </w:r>
      <w:r w:rsidRPr="00F41621">
        <w:rPr>
          <w:rFonts w:ascii="Times New Roman" w:hAnsi="Times New Roman"/>
          <w:sz w:val="20"/>
          <w:szCs w:val="20"/>
          <w:lang w:val="en-GB"/>
        </w:rPr>
        <w:t xml:space="preserve"> (via PubMed)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644"/>
        <w:gridCol w:w="2647"/>
        <w:gridCol w:w="2998"/>
        <w:gridCol w:w="2998"/>
      </w:tblGrid>
      <w:tr w:rsidR="0017396E" w:rsidRPr="00DE18C2" w:rsidTr="0017396E">
        <w:trPr>
          <w:trHeight w:val="285"/>
        </w:trPr>
        <w:tc>
          <w:tcPr>
            <w:tcW w:w="1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Characteristics*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Cochrane reviews (n=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52</w:t>
            </w: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)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Non-Cochrane review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s </w:t>
            </w: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(n=4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08</w:t>
            </w: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)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396E" w:rsidRPr="00737427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Total (n=460)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Named article as a SR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13/52 (25.0%)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320/408 (78.4%)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333/460 (72.4%)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E5209D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PRISMA </w:t>
            </w:r>
            <w:r w:rsidR="00A42C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referenced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0/52 (0%)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166/408 (40.7%)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166/460 (36.1%)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E5209D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E5209D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Date of search reported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51/52 (98.1%)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360/408 (88.2%)</w:t>
            </w:r>
          </w:p>
        </w:tc>
        <w:tc>
          <w:tcPr>
            <w:tcW w:w="1049" w:type="pct"/>
            <w:shd w:val="clear" w:color="auto" w:fill="FFFFFF"/>
          </w:tcPr>
          <w:p w:rsidR="0017396E" w:rsidRPr="00845054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411/460 (89.4%)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411D3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Full s</w:t>
            </w:r>
            <w:r w:rsidR="0017396E" w:rsidRPr="007374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earch strategy available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44/52 (84.6%)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209/396 (52.8%)</w:t>
            </w:r>
          </w:p>
        </w:tc>
        <w:tc>
          <w:tcPr>
            <w:tcW w:w="1049" w:type="pct"/>
            <w:shd w:val="clear" w:color="auto" w:fill="FFFFFF"/>
          </w:tcPr>
          <w:p w:rsidR="0017396E" w:rsidRPr="00845054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253/4</w:t>
            </w:r>
            <w:r w:rsidR="00EA351E"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48</w:t>
            </w: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(56.8%)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Assessment of validity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49/49 (100%)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308/407 (75.7%)</w:t>
            </w:r>
          </w:p>
        </w:tc>
        <w:tc>
          <w:tcPr>
            <w:tcW w:w="1049" w:type="pct"/>
            <w:shd w:val="clear" w:color="auto" w:fill="FFFFFF"/>
          </w:tcPr>
          <w:p w:rsidR="0017396E" w:rsidRPr="00845054" w:rsidRDefault="009B4CE9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357/4</w:t>
            </w:r>
            <w:r w:rsidR="00845054"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56</w:t>
            </w: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(78.3%)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Flow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c</w:t>
            </w:r>
            <w:r w:rsidRPr="007374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hart available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35/52 (67.3%)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2504DF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361/406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88.9%)</w:t>
            </w:r>
          </w:p>
        </w:tc>
        <w:tc>
          <w:tcPr>
            <w:tcW w:w="1049" w:type="pct"/>
            <w:shd w:val="clear" w:color="auto" w:fill="FFFFFF"/>
          </w:tcPr>
          <w:p w:rsidR="0017396E" w:rsidRPr="00845054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396/4</w:t>
            </w:r>
            <w:r w:rsidR="00845054"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58</w:t>
            </w:r>
            <w:r w:rsidRPr="00845054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(86.5%)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Restriction of p</w:t>
            </w: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ublication period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  <w:t xml:space="preserve">    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  <w:t>No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  <w:t>t reported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7/52 (13.5%)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54/408 (13.2%)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61/460 (13.3%)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W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ithout restriction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of </w:t>
            </w:r>
            <w:r w:rsidR="0055618B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period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40/52 (76.9%)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230/408 (56.4%)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270/460 (58.7%)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W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ith restriction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of period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5/52 (9.6%)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124/408 (30.4%)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129/460 (28.0%)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4F7EBC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  <w:r w:rsidRPr="00A7354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    Restriction justified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3/5 (60.0%)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25/124 (20.2%)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28/</w:t>
            </w:r>
            <w:r w:rsidR="0011094D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129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(21.7%)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 xml:space="preserve">Restriction of study type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No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t reported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0/52 (0%)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91/408 (22.3%)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91/460 (19.8%)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 O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nly RCTs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included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28/52 (53.9%)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146/408 (35.8%)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174/460 (37.8%)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NRSI and RCTs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included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24/52 (46.2%)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171/408 (41.9%)</w:t>
            </w:r>
          </w:p>
        </w:tc>
        <w:tc>
          <w:tcPr>
            <w:tcW w:w="1049" w:type="pct"/>
            <w:shd w:val="clear" w:color="auto" w:fill="FFFFFF"/>
          </w:tcPr>
          <w:p w:rsidR="0017396E" w:rsidRDefault="0055618B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195/460 (</w:t>
            </w:r>
            <w:r w:rsidR="0011094D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42.4%)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A7354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en-GB" w:eastAsia="de-DE"/>
              </w:rPr>
              <w:t xml:space="preserve">    </w:t>
            </w:r>
            <w:r w:rsidRPr="00A7354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Eligibility of study type justified** 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4/52 (7.7%)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21/317 (6.6%)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25/369 (6.8%)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Restriction of l</w:t>
            </w:r>
            <w:r w:rsidRPr="0073742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anguag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  <w:t>e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Not reported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7/52 (13.5%)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69/408 (16.9%)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76/460 (16.5%)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Without language restriction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44/52 (84.6%)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116/408 (28.4%)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160/460 (34.8%)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With language restriction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1/52 (1.9%)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223/408 (54.7%)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224/460 (48.7%)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A7354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    Restriction justified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0/1 (0%)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7/223 (3.1%)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7/224 (3.1%)</w:t>
            </w:r>
          </w:p>
        </w:tc>
      </w:tr>
      <w:tr w:rsidR="0017396E" w:rsidRPr="00902090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A7354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    </w:t>
            </w:r>
            <w:r w:rsidR="00A42CA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>Point</w:t>
            </w:r>
            <w:bookmarkStart w:id="0" w:name="_GoBack"/>
            <w:bookmarkEnd w:id="0"/>
            <w:r w:rsidRPr="00A7354D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en-GB" w:eastAsia="de-DE"/>
              </w:rPr>
              <w:t xml:space="preserve"> of language restriction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9F76F6">
              <w:rPr>
                <w:rFonts w:ascii="Times New Roman" w:eastAsia="Times New Roman" w:hAnsi="Times New Roman"/>
                <w:bCs/>
                <w:sz w:val="24"/>
                <w:szCs w:val="24"/>
                <w:lang w:val="en-GB" w:eastAsia="de-DE"/>
              </w:rPr>
              <w:t xml:space="preserve">    U</w:t>
            </w: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nclear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0/1 (0%)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116/223 (52.0%)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116/224 (51.8%)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Search strategy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0/1 (0%)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47/223 (21.1%)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47/224 (21.0%)</w:t>
            </w:r>
          </w:p>
        </w:tc>
      </w:tr>
      <w:tr w:rsidR="0017396E" w:rsidRPr="00DE18C2" w:rsidTr="0017396E">
        <w:tc>
          <w:tcPr>
            <w:tcW w:w="1975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284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737427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 xml:space="preserve">    Screening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1/1 (100%)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60/223 (26.9%)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ind w:left="465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61/224 (27.2%)</w:t>
            </w:r>
          </w:p>
        </w:tc>
      </w:tr>
      <w:tr w:rsidR="0017396E" w:rsidRPr="00105622" w:rsidTr="0017396E">
        <w:tc>
          <w:tcPr>
            <w:tcW w:w="1975" w:type="pct"/>
            <w:shd w:val="clear" w:color="auto" w:fill="FFFFFF"/>
          </w:tcPr>
          <w:p w:rsidR="0017396E" w:rsidRPr="0079084B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F</w:t>
            </w:r>
            <w:r w:rsidRPr="00311C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  <w:t>ailed to report at least one of the restrictions considered</w:t>
            </w:r>
          </w:p>
        </w:tc>
        <w:tc>
          <w:tcPr>
            <w:tcW w:w="926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13/52 (25.0%)</w:t>
            </w:r>
          </w:p>
        </w:tc>
        <w:tc>
          <w:tcPr>
            <w:tcW w:w="1049" w:type="pct"/>
            <w:shd w:val="clear" w:color="auto" w:fill="FFFFFF"/>
          </w:tcPr>
          <w:p w:rsidR="0017396E" w:rsidRPr="00737427" w:rsidRDefault="0017396E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170/408 (41.7%)</w:t>
            </w:r>
          </w:p>
        </w:tc>
        <w:tc>
          <w:tcPr>
            <w:tcW w:w="1049" w:type="pct"/>
            <w:shd w:val="clear" w:color="auto" w:fill="FFFFFF"/>
          </w:tcPr>
          <w:p w:rsidR="0017396E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183/460 (39.8%)</w:t>
            </w:r>
          </w:p>
        </w:tc>
      </w:tr>
      <w:tr w:rsidR="0011094D" w:rsidRPr="00105622" w:rsidTr="0017396E">
        <w:tc>
          <w:tcPr>
            <w:tcW w:w="1975" w:type="pct"/>
            <w:shd w:val="clear" w:color="auto" w:fill="FFFFFF"/>
          </w:tcPr>
          <w:p w:rsidR="0011094D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926" w:type="pct"/>
            <w:shd w:val="clear" w:color="auto" w:fill="FFFFFF"/>
          </w:tcPr>
          <w:p w:rsidR="0011094D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1094D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049" w:type="pct"/>
            <w:shd w:val="clear" w:color="auto" w:fill="FFFFFF"/>
          </w:tcPr>
          <w:p w:rsidR="0011094D" w:rsidRDefault="0011094D" w:rsidP="00DA7D22">
            <w:pPr>
              <w:spacing w:before="100" w:beforeAutospacing="1" w:after="100" w:afterAutospacing="1" w:line="22" w:lineRule="atLeast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</w:tr>
    </w:tbl>
    <w:p w:rsidR="00231E69" w:rsidRDefault="00231E69" w:rsidP="00231E69">
      <w:pPr>
        <w:spacing w:before="120" w:after="120" w:line="22" w:lineRule="atLeast"/>
        <w:rPr>
          <w:rFonts w:ascii="Times New Roman" w:eastAsia="Times New Roman" w:hAnsi="Times New Roman"/>
          <w:sz w:val="20"/>
          <w:szCs w:val="20"/>
          <w:lang w:val="en-GB" w:eastAsia="de-DE"/>
        </w:rPr>
      </w:pPr>
      <w:r w:rsidRPr="00A42CAE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Data </w:t>
      </w:r>
      <w:r w:rsidR="00A42CAE" w:rsidRPr="00A42CAE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provided</w:t>
      </w:r>
      <w:r w:rsidRPr="00A42CAE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as</w:t>
      </w:r>
      <w:r w:rsidR="00A42CAE" w:rsidRPr="00A42CAE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figures</w:t>
      </w:r>
      <w:r w:rsidRPr="00A42CAE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(percent).</w:t>
      </w:r>
      <w:r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 </w:t>
      </w:r>
      <w:r w:rsidRPr="00900348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NRSI=Nonrandomized Studies of Interventions; RCTs=Randomized Controlled Tr</w:t>
      </w:r>
      <w:r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ia</w:t>
      </w:r>
      <w:r w:rsidRPr="00900348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ls</w:t>
      </w:r>
    </w:p>
    <w:p w:rsidR="00231E69" w:rsidRDefault="00231E69" w:rsidP="00231E69">
      <w:pPr>
        <w:spacing w:before="120" w:after="120" w:line="22" w:lineRule="atLeast"/>
        <w:rPr>
          <w:rFonts w:ascii="Times New Roman" w:eastAsia="Times New Roman" w:hAnsi="Times New Roman"/>
          <w:sz w:val="20"/>
          <w:szCs w:val="20"/>
          <w:lang w:val="en-GB" w:eastAsia="de-DE"/>
        </w:rPr>
      </w:pPr>
      <w:r>
        <w:rPr>
          <w:rFonts w:ascii="Times New Roman" w:eastAsia="Times New Roman" w:hAnsi="Times New Roman"/>
          <w:sz w:val="20"/>
          <w:szCs w:val="20"/>
          <w:lang w:val="en-GB" w:eastAsia="de-DE"/>
        </w:rPr>
        <w:lastRenderedPageBreak/>
        <w:t>*</w:t>
      </w:r>
      <w:r w:rsidR="00A42CAE"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The denominator of fractions differs due to missing values (i.e. the information was not available due to a lack of access to the additional material) or as items are not applicable </w:t>
      </w:r>
      <w:bookmarkStart w:id="1" w:name="_Hlk108782818"/>
      <w:r w:rsidR="00A42CAE">
        <w:rPr>
          <w:rFonts w:ascii="Times New Roman" w:eastAsia="Times New Roman" w:hAnsi="Times New Roman"/>
          <w:sz w:val="20"/>
          <w:szCs w:val="20"/>
          <w:lang w:val="en-GB" w:eastAsia="de-DE"/>
        </w:rPr>
        <w:t>because no studies were included, or no restrictions were applied.</w:t>
      </w:r>
      <w:bookmarkEnd w:id="1"/>
    </w:p>
    <w:p w:rsidR="00231E69" w:rsidRPr="00A33A72" w:rsidRDefault="00231E69" w:rsidP="00231E69">
      <w:pPr>
        <w:spacing w:before="120" w:after="120" w:line="22" w:lineRule="atLeast"/>
        <w:rPr>
          <w:rFonts w:ascii="Times New Roman" w:eastAsia="Times New Roman" w:hAnsi="Times New Roman"/>
          <w:sz w:val="20"/>
          <w:szCs w:val="20"/>
          <w:lang w:val="en-GB" w:eastAsia="de-DE"/>
        </w:rPr>
      </w:pPr>
      <w:r>
        <w:rPr>
          <w:rFonts w:ascii="Times New Roman" w:eastAsia="Times New Roman" w:hAnsi="Times New Roman"/>
          <w:sz w:val="20"/>
          <w:szCs w:val="20"/>
          <w:lang w:val="en-GB" w:eastAsia="de-DE"/>
        </w:rPr>
        <w:t>**</w:t>
      </w:r>
      <w:r w:rsidRPr="00A33A72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Study types justified</w:t>
      </w:r>
      <w:r>
        <w:rPr>
          <w:rFonts w:ascii="Times New Roman" w:eastAsia="Times New Roman" w:hAnsi="Times New Roman"/>
          <w:sz w:val="20"/>
          <w:szCs w:val="20"/>
          <w:lang w:val="en-GB" w:eastAsia="de-DE"/>
        </w:rPr>
        <w:t xml:space="preserve"> is based on both categories </w:t>
      </w:r>
      <w:r w:rsidRPr="00A33A72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Only RCTs included</w:t>
      </w:r>
      <w:r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</w:t>
      </w:r>
      <w:r w:rsidRPr="00A33A72">
        <w:rPr>
          <w:rFonts w:ascii="Times New Roman" w:eastAsia="Times New Roman" w:hAnsi="Times New Roman"/>
          <w:sz w:val="20"/>
          <w:szCs w:val="20"/>
          <w:lang w:val="en-GB" w:eastAsia="de-DE"/>
        </w:rPr>
        <w:t>and</w:t>
      </w:r>
      <w:r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 xml:space="preserve"> </w:t>
      </w:r>
      <w:r w:rsidRPr="00A33A72">
        <w:rPr>
          <w:rFonts w:ascii="Times New Roman" w:eastAsia="Times New Roman" w:hAnsi="Times New Roman"/>
          <w:i/>
          <w:sz w:val="20"/>
          <w:szCs w:val="20"/>
          <w:lang w:val="en-GB" w:eastAsia="de-DE"/>
        </w:rPr>
        <w:t>NRSI and RCTs included</w:t>
      </w:r>
      <w:r>
        <w:rPr>
          <w:rFonts w:ascii="Times New Roman" w:eastAsia="Times New Roman" w:hAnsi="Times New Roman"/>
          <w:sz w:val="20"/>
          <w:szCs w:val="20"/>
          <w:lang w:val="en-GB" w:eastAsia="de-DE"/>
        </w:rPr>
        <w:t>.</w:t>
      </w:r>
    </w:p>
    <w:p w:rsidR="00942748" w:rsidRPr="00231E69" w:rsidRDefault="00942748">
      <w:pPr>
        <w:rPr>
          <w:lang w:val="en-GB"/>
        </w:rPr>
      </w:pPr>
    </w:p>
    <w:sectPr w:rsidR="00942748" w:rsidRPr="00231E69" w:rsidSect="0055618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69"/>
    <w:rsid w:val="0011094D"/>
    <w:rsid w:val="0017396E"/>
    <w:rsid w:val="00231E69"/>
    <w:rsid w:val="00411D3E"/>
    <w:rsid w:val="0055618B"/>
    <w:rsid w:val="006F1583"/>
    <w:rsid w:val="00845054"/>
    <w:rsid w:val="00942748"/>
    <w:rsid w:val="0098200A"/>
    <w:rsid w:val="009B4CE9"/>
    <w:rsid w:val="00A42CAE"/>
    <w:rsid w:val="00D6639A"/>
    <w:rsid w:val="00EA351E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A561"/>
  <w15:chartTrackingRefBased/>
  <w15:docId w15:val="{27549F6E-7F9F-47A1-A46A-35308755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E69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Helbach</dc:creator>
  <cp:keywords/>
  <dc:description/>
  <cp:lastModifiedBy>Jasmin Helbach</cp:lastModifiedBy>
  <cp:revision>7</cp:revision>
  <dcterms:created xsi:type="dcterms:W3CDTF">2022-01-24T09:21:00Z</dcterms:created>
  <dcterms:modified xsi:type="dcterms:W3CDTF">2022-07-15T11:07:00Z</dcterms:modified>
</cp:coreProperties>
</file>