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37F6E" w14:textId="77B66272" w:rsidR="00D167F0" w:rsidRPr="00503BA7" w:rsidRDefault="3CD3936C" w:rsidP="3CD3936C">
      <w:pPr>
        <w:spacing w:line="480" w:lineRule="auto"/>
        <w:rPr>
          <w:rFonts w:ascii="Times New Roman" w:hAnsi="Times New Roman" w:cs="Times New Roman"/>
        </w:rPr>
      </w:pPr>
      <w:r w:rsidRPr="00503BA7">
        <w:rPr>
          <w:rFonts w:ascii="Times New Roman" w:hAnsi="Times New Roman" w:cs="Times New Roman"/>
          <w:b/>
          <w:bCs/>
        </w:rPr>
        <w:t xml:space="preserve">Additional file </w:t>
      </w:r>
      <w:r w:rsidR="00503BA7" w:rsidRPr="00503BA7">
        <w:rPr>
          <w:rFonts w:ascii="Times New Roman" w:hAnsi="Times New Roman" w:cs="Times New Roman"/>
          <w:b/>
          <w:bCs/>
        </w:rPr>
        <w:t>1</w:t>
      </w:r>
      <w:r w:rsidRPr="00503BA7">
        <w:rPr>
          <w:rFonts w:ascii="Times New Roman" w:hAnsi="Times New Roman" w:cs="Times New Roman"/>
          <w:b/>
          <w:bCs/>
        </w:rPr>
        <w:t>.</w:t>
      </w:r>
      <w:r w:rsidRPr="00503BA7">
        <w:rPr>
          <w:rFonts w:ascii="Times New Roman" w:hAnsi="Times New Roman" w:cs="Times New Roman"/>
        </w:rPr>
        <w:t xml:space="preserve"> Narrative review of the effectiveness of culturally tailoring recruitment materials as a strategy for increasing the enrollment of underrepresented populations in clinical trials</w:t>
      </w:r>
    </w:p>
    <w:p w14:paraId="5C778875" w14:textId="0910659D" w:rsidR="00AB0CA4" w:rsidRPr="00503BA7" w:rsidRDefault="3CD3936C" w:rsidP="3CD3936C">
      <w:pPr>
        <w:pStyle w:val="fulltext-textfulltext-indent"/>
        <w:rPr>
          <w:b/>
          <w:bCs/>
          <w:sz w:val="22"/>
          <w:szCs w:val="22"/>
        </w:rPr>
      </w:pPr>
      <w:r w:rsidRPr="00503BA7">
        <w:rPr>
          <w:b/>
          <w:bCs/>
          <w:sz w:val="22"/>
          <w:szCs w:val="22"/>
        </w:rPr>
        <w:t>Methods</w:t>
      </w:r>
    </w:p>
    <w:p w14:paraId="21578D14" w14:textId="1EBF2A45" w:rsidR="00602D94" w:rsidRPr="00503BA7" w:rsidRDefault="3CD3936C" w:rsidP="3CD3936C">
      <w:pPr>
        <w:spacing w:line="480" w:lineRule="auto"/>
        <w:ind w:firstLine="720"/>
        <w:rPr>
          <w:rFonts w:ascii="Times New Roman" w:hAnsi="Times New Roman" w:cs="Times New Roman"/>
          <w:shd w:val="clear" w:color="auto" w:fill="FFFFFF"/>
        </w:rPr>
      </w:pPr>
      <w:r w:rsidRPr="00503BA7">
        <w:rPr>
          <w:rFonts w:ascii="Times New Roman" w:hAnsi="Times New Roman" w:cs="Times New Roman"/>
          <w:color w:val="000000" w:themeColor="text1"/>
        </w:rPr>
        <w:t xml:space="preserve">The PubMed, CINAHL, and Web of Science databases were searched up to May 31, 2017, using a combination of controlled vocabulary and text words, for articles addressing use of cultural tailoring as a strategy to promote recruitment of underrepresented populations in clinical trials. </w:t>
      </w:r>
      <w:r w:rsidRPr="00503BA7">
        <w:rPr>
          <w:rFonts w:ascii="Times New Roman" w:hAnsi="Times New Roman" w:cs="Times New Roman"/>
        </w:rPr>
        <w:t xml:space="preserve">The searches focused on three concepts. Concept 1 included the following terms: Latino, Latina, African American, African Americans, Hispanic American, Hispanic Americans, Mexican American, Mexican Americans, blacks, Spanish speaking, minority groups, hard to reach, black population, Hispanic population, Spanish speaking, minority population, vulnerable, high risk, high crime, low income, and poverty. Concept 2 included the terms cultural competency, cultural competence, culturally tailored, culturally sensitive, culturally appropriate, culturally mindful, cultural tradition, cultural diversity, culture sensitive, cultural sensitivities, cultural sensitivity, and culturally appropriate. Concept 3 included the terms patient selection, research subjects, recruitment, recruiting, retention, retaining, enrolling, enrollment, enrolment, barrier, barriers, challenge, challenges, overcome, overcoming, difficulty, and difficulties. </w:t>
      </w:r>
      <w:r w:rsidRPr="00503BA7">
        <w:rPr>
          <w:rFonts w:ascii="Times New Roman" w:hAnsi="Times New Roman" w:cs="Times New Roman"/>
          <w:color w:val="000000" w:themeColor="text1"/>
        </w:rPr>
        <w:t xml:space="preserve">Articles addressing the effectiveness of using culturally tailored recruitment materials as a strategy for increasing the enrollment of minoritized groups in research were included in the review, and the results were summarized using a narrative format. </w:t>
      </w:r>
    </w:p>
    <w:p w14:paraId="23AC4208" w14:textId="25469F3C" w:rsidR="00D167F0" w:rsidRPr="00503BA7" w:rsidRDefault="3CD3936C" w:rsidP="3CD3936C">
      <w:pPr>
        <w:pStyle w:val="fulltext-textfulltext-indent"/>
        <w:rPr>
          <w:b/>
          <w:bCs/>
          <w:sz w:val="22"/>
          <w:szCs w:val="22"/>
        </w:rPr>
      </w:pPr>
      <w:r w:rsidRPr="00503BA7">
        <w:rPr>
          <w:b/>
          <w:bCs/>
          <w:sz w:val="22"/>
          <w:szCs w:val="22"/>
        </w:rPr>
        <w:t>Results</w:t>
      </w:r>
    </w:p>
    <w:p w14:paraId="2CF36717" w14:textId="4FFC1979" w:rsidR="0074171C" w:rsidRPr="00503BA7" w:rsidRDefault="008E56E7" w:rsidP="3CD3936C">
      <w:pPr>
        <w:spacing w:line="480" w:lineRule="auto"/>
        <w:rPr>
          <w:rFonts w:ascii="Times New Roman" w:eastAsia="Times New Roman" w:hAnsi="Times New Roman" w:cs="Times New Roman"/>
        </w:rPr>
      </w:pPr>
      <w:r w:rsidRPr="00503BA7">
        <w:rPr>
          <w:rFonts w:ascii="Times New Roman" w:eastAsia="Times New Roman" w:hAnsi="Times New Roman" w:cs="Times New Roman"/>
          <w:bCs/>
        </w:rPr>
        <w:tab/>
      </w:r>
      <w:r w:rsidR="0074171C" w:rsidRPr="00503BA7">
        <w:rPr>
          <w:rFonts w:ascii="Times New Roman" w:eastAsia="Times New Roman" w:hAnsi="Times New Roman" w:cs="Times New Roman"/>
        </w:rPr>
        <w:t xml:space="preserve">The search of the literature identified </w:t>
      </w:r>
      <w:r w:rsidR="00CB75FE" w:rsidRPr="00503BA7">
        <w:rPr>
          <w:rFonts w:ascii="Times New Roman" w:eastAsia="Times New Roman" w:hAnsi="Times New Roman" w:cs="Times New Roman"/>
        </w:rPr>
        <w:t>six</w:t>
      </w:r>
      <w:r w:rsidR="009A642A" w:rsidRPr="00503BA7">
        <w:rPr>
          <w:rFonts w:ascii="Times New Roman" w:eastAsia="Times New Roman" w:hAnsi="Times New Roman" w:cs="Times New Roman"/>
        </w:rPr>
        <w:t xml:space="preserve"> studies evaluating the impact of tailoring </w:t>
      </w:r>
      <w:r w:rsidR="00C61E13" w:rsidRPr="00503BA7">
        <w:rPr>
          <w:rFonts w:ascii="Times New Roman" w:eastAsia="Times New Roman" w:hAnsi="Times New Roman" w:cs="Times New Roman"/>
        </w:rPr>
        <w:t xml:space="preserve">recruitment materials </w:t>
      </w:r>
      <w:r w:rsidR="009A642A" w:rsidRPr="00503BA7">
        <w:rPr>
          <w:rFonts w:ascii="Times New Roman" w:eastAsia="Times New Roman" w:hAnsi="Times New Roman" w:cs="Times New Roman"/>
        </w:rPr>
        <w:t xml:space="preserve">as a strategy for </w:t>
      </w:r>
      <w:r w:rsidR="00C61E13" w:rsidRPr="00503BA7">
        <w:rPr>
          <w:rFonts w:ascii="Times New Roman" w:eastAsia="Times New Roman" w:hAnsi="Times New Roman" w:cs="Times New Roman"/>
        </w:rPr>
        <w:t>increasing the enrollment of underrepresented populations in clinical trials</w:t>
      </w:r>
      <w:r w:rsidR="00D555A1" w:rsidRPr="00503BA7">
        <w:rPr>
          <w:rFonts w:ascii="Times New Roman" w:eastAsia="Times New Roman" w:hAnsi="Times New Roman" w:cs="Times New Roman"/>
        </w:rPr>
        <w:t xml:space="preserve"> (Bowers et al., 2017; Brown et al., 2012; Brown et al., 2015; Huffman et al., 2016; Kiernan et al., 2000; Satia et al., 2005).</w:t>
      </w:r>
      <w:r w:rsidR="009A7BB2" w:rsidRPr="00503BA7">
        <w:rPr>
          <w:rFonts w:ascii="Times New Roman" w:eastAsia="Times New Roman" w:hAnsi="Times New Roman" w:cs="Times New Roman"/>
        </w:rPr>
        <w:t xml:space="preserve"> </w:t>
      </w:r>
      <w:r w:rsidR="00CD48EC" w:rsidRPr="00503BA7">
        <w:rPr>
          <w:rFonts w:ascii="Times New Roman" w:eastAsia="Times New Roman" w:hAnsi="Times New Roman" w:cs="Times New Roman"/>
        </w:rPr>
        <w:t xml:space="preserve">Of the six studies identified through the review, three reported a significant impact of </w:t>
      </w:r>
      <w:r w:rsidR="00D555A1" w:rsidRPr="00503BA7">
        <w:rPr>
          <w:rFonts w:ascii="Times New Roman" w:eastAsia="Times New Roman" w:hAnsi="Times New Roman" w:cs="Times New Roman"/>
        </w:rPr>
        <w:t>cultural tailoring (</w:t>
      </w:r>
      <w:r w:rsidR="00114976" w:rsidRPr="00503BA7">
        <w:rPr>
          <w:rFonts w:ascii="Times New Roman" w:eastAsia="Times New Roman" w:hAnsi="Times New Roman" w:cs="Times New Roman"/>
        </w:rPr>
        <w:t xml:space="preserve">Bowers et al., 2017; </w:t>
      </w:r>
      <w:r w:rsidR="006975B6" w:rsidRPr="00503BA7">
        <w:rPr>
          <w:rFonts w:ascii="Times New Roman" w:eastAsia="Times New Roman" w:hAnsi="Times New Roman" w:cs="Times New Roman"/>
        </w:rPr>
        <w:t>B</w:t>
      </w:r>
      <w:r w:rsidR="00FB66A3" w:rsidRPr="00503BA7">
        <w:rPr>
          <w:rFonts w:ascii="Times New Roman" w:eastAsia="Times New Roman" w:hAnsi="Times New Roman" w:cs="Times New Roman"/>
        </w:rPr>
        <w:t>rown et al., 2012; Huffman et al., 2016)</w:t>
      </w:r>
      <w:r w:rsidR="000D318E" w:rsidRPr="00503BA7">
        <w:rPr>
          <w:rFonts w:ascii="Times New Roman" w:eastAsia="Times New Roman" w:hAnsi="Times New Roman" w:cs="Times New Roman"/>
        </w:rPr>
        <w:t xml:space="preserve"> on either hypothetical </w:t>
      </w:r>
      <w:r w:rsidR="000D318E" w:rsidRPr="00503BA7">
        <w:rPr>
          <w:rFonts w:ascii="Times New Roman" w:eastAsia="Times New Roman" w:hAnsi="Times New Roman" w:cs="Times New Roman"/>
        </w:rPr>
        <w:lastRenderedPageBreak/>
        <w:t>willingness to participate (Bowers et al., 2017) or participation in a clinical trial (Brown et al., 2012; Huffman et al., 2016)</w:t>
      </w:r>
      <w:r w:rsidR="00D555A1" w:rsidRPr="00503BA7">
        <w:rPr>
          <w:rFonts w:ascii="Times New Roman" w:eastAsia="Times New Roman" w:hAnsi="Times New Roman" w:cs="Times New Roman"/>
        </w:rPr>
        <w:t>.</w:t>
      </w:r>
      <w:r w:rsidR="00C35EFE" w:rsidRPr="00503BA7">
        <w:rPr>
          <w:rFonts w:ascii="Times New Roman" w:eastAsia="Times New Roman" w:hAnsi="Times New Roman" w:cs="Times New Roman"/>
        </w:rPr>
        <w:t xml:space="preserve"> </w:t>
      </w:r>
      <w:r w:rsidR="00217B27" w:rsidRPr="00503BA7">
        <w:rPr>
          <w:rFonts w:ascii="Times New Roman" w:eastAsia="Times New Roman" w:hAnsi="Times New Roman" w:cs="Times New Roman"/>
        </w:rPr>
        <w:t xml:space="preserve">The </w:t>
      </w:r>
      <w:r w:rsidR="004D1DAD" w:rsidRPr="00503BA7">
        <w:rPr>
          <w:rFonts w:ascii="Times New Roman" w:eastAsia="Times New Roman" w:hAnsi="Times New Roman" w:cs="Times New Roman"/>
        </w:rPr>
        <w:t>s</w:t>
      </w:r>
      <w:r w:rsidR="00C35EFE" w:rsidRPr="00503BA7">
        <w:rPr>
          <w:rFonts w:ascii="Times New Roman" w:eastAsia="Times New Roman" w:hAnsi="Times New Roman" w:cs="Times New Roman"/>
        </w:rPr>
        <w:t>uccessful</w:t>
      </w:r>
      <w:r w:rsidR="00F62E74" w:rsidRPr="00503BA7">
        <w:rPr>
          <w:rFonts w:ascii="Times New Roman" w:eastAsia="Times New Roman" w:hAnsi="Times New Roman" w:cs="Times New Roman"/>
        </w:rPr>
        <w:t xml:space="preserve"> strategies </w:t>
      </w:r>
      <w:r w:rsidR="00C35EFE" w:rsidRPr="00503BA7">
        <w:rPr>
          <w:rFonts w:ascii="Times New Roman" w:eastAsia="Times New Roman" w:hAnsi="Times New Roman" w:cs="Times New Roman"/>
        </w:rPr>
        <w:t>include</w:t>
      </w:r>
      <w:r w:rsidR="004D1DAD" w:rsidRPr="00503BA7">
        <w:rPr>
          <w:rFonts w:ascii="Times New Roman" w:eastAsia="Times New Roman" w:hAnsi="Times New Roman" w:cs="Times New Roman"/>
        </w:rPr>
        <w:t>d</w:t>
      </w:r>
      <w:r w:rsidR="00C35EFE" w:rsidRPr="00503BA7">
        <w:rPr>
          <w:rFonts w:ascii="Times New Roman" w:eastAsia="Times New Roman" w:hAnsi="Times New Roman" w:cs="Times New Roman"/>
        </w:rPr>
        <w:t xml:space="preserve"> </w:t>
      </w:r>
      <w:r w:rsidR="00F62E74" w:rsidRPr="00503BA7">
        <w:rPr>
          <w:rFonts w:ascii="Times New Roman" w:eastAsia="Times New Roman" w:hAnsi="Times New Roman" w:cs="Times New Roman"/>
        </w:rPr>
        <w:t>use of a low-income, racially, and ethnically diverse community advisory board to review and revise recruitment materials (Bowers et al., 2017</w:t>
      </w:r>
      <w:r w:rsidR="009E29B3" w:rsidRPr="00503BA7">
        <w:rPr>
          <w:rFonts w:ascii="Times New Roman" w:eastAsia="Times New Roman" w:hAnsi="Times New Roman" w:cs="Times New Roman"/>
        </w:rPr>
        <w:t>)</w:t>
      </w:r>
      <w:r w:rsidR="00F62E74" w:rsidRPr="00503BA7">
        <w:rPr>
          <w:rFonts w:ascii="Times New Roman" w:eastAsia="Times New Roman" w:hAnsi="Times New Roman" w:cs="Times New Roman"/>
        </w:rPr>
        <w:t>,</w:t>
      </w:r>
      <w:r w:rsidR="009E29B3" w:rsidRPr="00503BA7">
        <w:rPr>
          <w:rFonts w:ascii="Times New Roman" w:eastAsia="Times New Roman" w:hAnsi="Times New Roman" w:cs="Times New Roman"/>
        </w:rPr>
        <w:t xml:space="preserve"> use of </w:t>
      </w:r>
      <w:proofErr w:type="gramStart"/>
      <w:r w:rsidR="009E29B3" w:rsidRPr="00503BA7">
        <w:rPr>
          <w:rFonts w:ascii="Times New Roman" w:eastAsia="Times New Roman" w:hAnsi="Times New Roman" w:cs="Times New Roman"/>
        </w:rPr>
        <w:t>ethnically-targeted</w:t>
      </w:r>
      <w:proofErr w:type="gramEnd"/>
      <w:r w:rsidR="009E29B3" w:rsidRPr="00503BA7">
        <w:rPr>
          <w:rFonts w:ascii="Times New Roman" w:eastAsia="Times New Roman" w:hAnsi="Times New Roman" w:cs="Times New Roman"/>
        </w:rPr>
        <w:t xml:space="preserve"> statements in a direct mail letter (Brown et al., 2012), and use of sociocultural mediums (Huffman et al., 2016).</w:t>
      </w:r>
      <w:r w:rsidR="00F62E74" w:rsidRPr="00503BA7">
        <w:rPr>
          <w:rFonts w:ascii="Times New Roman" w:eastAsia="Times New Roman" w:hAnsi="Times New Roman" w:cs="Times New Roman"/>
        </w:rPr>
        <w:t xml:space="preserve"> </w:t>
      </w:r>
      <w:r w:rsidR="00B621F2" w:rsidRPr="00503BA7">
        <w:rPr>
          <w:rFonts w:ascii="Times New Roman" w:eastAsia="Times New Roman" w:hAnsi="Times New Roman" w:cs="Times New Roman"/>
        </w:rPr>
        <w:t xml:space="preserve">See below for a summary of studies </w:t>
      </w:r>
      <w:r w:rsidR="004D1DAD" w:rsidRPr="00503BA7">
        <w:rPr>
          <w:rFonts w:ascii="Times New Roman" w:eastAsia="Times New Roman" w:hAnsi="Times New Roman" w:cs="Times New Roman"/>
        </w:rPr>
        <w:t xml:space="preserve">reporting the impact of cultural tailoring that were </w:t>
      </w:r>
      <w:r w:rsidR="00B621F2" w:rsidRPr="00503BA7">
        <w:rPr>
          <w:rFonts w:ascii="Times New Roman" w:eastAsia="Times New Roman" w:hAnsi="Times New Roman" w:cs="Times New Roman"/>
        </w:rPr>
        <w:t>identified in the review:</w:t>
      </w:r>
    </w:p>
    <w:p w14:paraId="5D528A12" w14:textId="03A362D4" w:rsidR="00B621F2" w:rsidRPr="00503BA7" w:rsidRDefault="3CD3936C" w:rsidP="3CD3936C">
      <w:pPr>
        <w:spacing w:line="480" w:lineRule="auto"/>
        <w:rPr>
          <w:rFonts w:ascii="Times New Roman" w:eastAsia="Times New Roman" w:hAnsi="Times New Roman" w:cs="Times New Roman"/>
          <w:b/>
          <w:bCs/>
        </w:rPr>
      </w:pPr>
      <w:r w:rsidRPr="00503BA7">
        <w:rPr>
          <w:rFonts w:ascii="Times New Roman" w:eastAsia="Times New Roman" w:hAnsi="Times New Roman" w:cs="Times New Roman"/>
          <w:b/>
          <w:bCs/>
        </w:rPr>
        <w:t>Studies reporting successful use of cultural tailoring to enhance recruitment:</w:t>
      </w:r>
    </w:p>
    <w:p w14:paraId="0D883546" w14:textId="77777777" w:rsidR="007F30AC" w:rsidRPr="00503BA7" w:rsidRDefault="3CD3936C" w:rsidP="3CD3936C">
      <w:pPr>
        <w:spacing w:line="480" w:lineRule="auto"/>
        <w:ind w:firstLine="720"/>
        <w:rPr>
          <w:rFonts w:ascii="Times New Roman" w:eastAsia="Times New Roman" w:hAnsi="Times New Roman" w:cs="Times New Roman"/>
        </w:rPr>
      </w:pPr>
      <w:r w:rsidRPr="00503BA7">
        <w:rPr>
          <w:rFonts w:ascii="Times New Roman" w:eastAsia="Times New Roman" w:hAnsi="Times New Roman" w:cs="Times New Roman"/>
        </w:rPr>
        <w:t xml:space="preserve">Bowers and colleagues (2017) evaluated the impact of using feedback from a low-income, </w:t>
      </w:r>
      <w:proofErr w:type="gramStart"/>
      <w:r w:rsidRPr="00503BA7">
        <w:rPr>
          <w:rFonts w:ascii="Times New Roman" w:eastAsia="Times New Roman" w:hAnsi="Times New Roman" w:cs="Times New Roman"/>
        </w:rPr>
        <w:t>racially</w:t>
      </w:r>
      <w:proofErr w:type="gramEnd"/>
      <w:r w:rsidRPr="00503BA7">
        <w:rPr>
          <w:rFonts w:ascii="Times New Roman" w:eastAsia="Times New Roman" w:hAnsi="Times New Roman" w:cs="Times New Roman"/>
        </w:rPr>
        <w:t xml:space="preserve"> and ethnically diverse community advisory group to develop recruitment materials. The study compared reactions and hypothetical willingness to participate among two groups of participants: Group A viewed standard recruitment materials (n=55); and Group B viewed recruitment materials after review by a community advisory group (n=45). </w:t>
      </w:r>
      <w:r w:rsidRPr="00503BA7">
        <w:rPr>
          <w:rFonts w:ascii="Times New Roman" w:hAnsi="Times New Roman" w:cs="Times New Roman"/>
        </w:rPr>
        <w:t xml:space="preserve">The revisions included shortening the document, adding colorful graphics, simplifying the language, using bulleted lists and charts, and adding more white space. </w:t>
      </w:r>
      <w:r w:rsidRPr="00503BA7">
        <w:rPr>
          <w:rFonts w:ascii="Times New Roman" w:eastAsia="Times New Roman" w:hAnsi="Times New Roman" w:cs="Times New Roman"/>
        </w:rPr>
        <w:t>The study found that participants in Group B were more likely to report that the material was easy to understand and that they would participate in the study than those who viewed the standard materials (Group A).</w:t>
      </w:r>
    </w:p>
    <w:p w14:paraId="4B883FA8" w14:textId="77777777" w:rsidR="007F30AC" w:rsidRPr="00503BA7" w:rsidRDefault="007F30AC" w:rsidP="000F5C75">
      <w:pPr>
        <w:spacing w:line="480" w:lineRule="auto"/>
        <w:rPr>
          <w:rFonts w:ascii="Times New Roman" w:hAnsi="Times New Roman" w:cs="Times New Roman"/>
        </w:rPr>
      </w:pPr>
      <w:r w:rsidRPr="00503BA7">
        <w:rPr>
          <w:rFonts w:ascii="Times New Roman" w:eastAsia="Times New Roman" w:hAnsi="Times New Roman" w:cs="Times New Roman"/>
          <w:bCs/>
        </w:rPr>
        <w:tab/>
      </w:r>
      <w:r w:rsidRPr="00503BA7">
        <w:rPr>
          <w:rFonts w:ascii="Times New Roman" w:eastAsia="Times New Roman" w:hAnsi="Times New Roman" w:cs="Times New Roman"/>
        </w:rPr>
        <w:t xml:space="preserve">Brown and colleagues (2012) evaluated the impact of use of personalization and </w:t>
      </w:r>
      <w:proofErr w:type="gramStart"/>
      <w:r w:rsidRPr="00503BA7">
        <w:rPr>
          <w:rFonts w:ascii="Times New Roman" w:eastAsia="Times New Roman" w:hAnsi="Times New Roman" w:cs="Times New Roman"/>
        </w:rPr>
        <w:t>ethnically-targeted</w:t>
      </w:r>
      <w:proofErr w:type="gramEnd"/>
      <w:r w:rsidRPr="00503BA7">
        <w:rPr>
          <w:rFonts w:ascii="Times New Roman" w:eastAsia="Times New Roman" w:hAnsi="Times New Roman" w:cs="Times New Roman"/>
        </w:rPr>
        <w:t xml:space="preserve"> statements in a direct mail recruitment letter as a strategy for promoting the recruitment of minority women in a weight management trial. The study used a 2 X 2 factorial design to test the impact of personalization (non-personalized vs. personalized) and statement (generic vs. </w:t>
      </w:r>
      <w:proofErr w:type="gramStart"/>
      <w:r w:rsidRPr="00503BA7">
        <w:rPr>
          <w:rFonts w:ascii="Times New Roman" w:eastAsia="Times New Roman" w:hAnsi="Times New Roman" w:cs="Times New Roman"/>
        </w:rPr>
        <w:t>ethnically-targeted</w:t>
      </w:r>
      <w:proofErr w:type="gramEnd"/>
      <w:r w:rsidRPr="00503BA7">
        <w:rPr>
          <w:rFonts w:ascii="Times New Roman" w:eastAsia="Times New Roman" w:hAnsi="Times New Roman" w:cs="Times New Roman"/>
        </w:rPr>
        <w:t xml:space="preserve">). </w:t>
      </w:r>
      <w:r w:rsidRPr="00503BA7">
        <w:rPr>
          <w:rFonts w:ascii="Times New Roman" w:hAnsi="Times New Roman" w:cs="Times New Roman"/>
        </w:rPr>
        <w:t xml:space="preserve">The study found that the use of an </w:t>
      </w:r>
      <w:proofErr w:type="gramStart"/>
      <w:r w:rsidRPr="00503BA7">
        <w:rPr>
          <w:rFonts w:ascii="Times New Roman" w:hAnsi="Times New Roman" w:cs="Times New Roman"/>
        </w:rPr>
        <w:t>ethnically-targeted</w:t>
      </w:r>
      <w:proofErr w:type="gramEnd"/>
      <w:r w:rsidRPr="00503BA7">
        <w:rPr>
          <w:rFonts w:ascii="Times New Roman" w:hAnsi="Times New Roman" w:cs="Times New Roman"/>
        </w:rPr>
        <w:t xml:space="preserve"> statement increased the response rate; however, personalization did not have an impact.</w:t>
      </w:r>
    </w:p>
    <w:p w14:paraId="2E13242D" w14:textId="644D92D5" w:rsidR="007F30AC" w:rsidRPr="00503BA7" w:rsidRDefault="007F30AC" w:rsidP="3CD3936C">
      <w:pPr>
        <w:spacing w:line="480" w:lineRule="auto"/>
        <w:rPr>
          <w:rFonts w:ascii="Times New Roman" w:eastAsia="Times New Roman" w:hAnsi="Times New Roman" w:cs="Times New Roman"/>
        </w:rPr>
      </w:pPr>
      <w:r w:rsidRPr="00503BA7">
        <w:rPr>
          <w:rFonts w:ascii="Times New Roman" w:eastAsia="Times New Roman" w:hAnsi="Times New Roman" w:cs="Times New Roman"/>
          <w:bCs/>
        </w:rPr>
        <w:tab/>
      </w:r>
      <w:r w:rsidRPr="00503BA7">
        <w:rPr>
          <w:rFonts w:ascii="Times New Roman" w:eastAsia="Times New Roman" w:hAnsi="Times New Roman" w:cs="Times New Roman"/>
        </w:rPr>
        <w:t xml:space="preserve">Huffman and colleagues (2016) examined the impact of using recruitment strategies that specifically targeted African Americans (sociocultural mediums) vs. general strategies (non-sociocultural </w:t>
      </w:r>
      <w:r w:rsidRPr="00503BA7">
        <w:rPr>
          <w:rFonts w:ascii="Times New Roman" w:eastAsia="Times New Roman" w:hAnsi="Times New Roman" w:cs="Times New Roman"/>
        </w:rPr>
        <w:lastRenderedPageBreak/>
        <w:t xml:space="preserve">mediums) on enrollment in a weight-loss trial. The study found that use of sociocultural mediums increased the likelihood that families were scheduled for a baseline visit, and that of those who were enrolled, families who were recruited with the sociocultural mediums were more likely to have lower income and less likely to be employed. </w:t>
      </w:r>
    </w:p>
    <w:p w14:paraId="0260B601" w14:textId="0F8B81C4" w:rsidR="007F30AC" w:rsidRPr="00503BA7" w:rsidRDefault="3CD3936C" w:rsidP="3CD3936C">
      <w:pPr>
        <w:spacing w:line="480" w:lineRule="auto"/>
        <w:rPr>
          <w:rFonts w:ascii="Times New Roman" w:eastAsia="Times New Roman" w:hAnsi="Times New Roman" w:cs="Times New Roman"/>
          <w:b/>
          <w:bCs/>
        </w:rPr>
      </w:pPr>
      <w:r w:rsidRPr="00503BA7">
        <w:rPr>
          <w:rFonts w:ascii="Times New Roman" w:eastAsia="Times New Roman" w:hAnsi="Times New Roman" w:cs="Times New Roman"/>
          <w:b/>
          <w:bCs/>
        </w:rPr>
        <w:t>Studies reporting a lack of impact of cultural tailoring on recruitment of minoritized groups:</w:t>
      </w:r>
    </w:p>
    <w:p w14:paraId="3DCB2A7A" w14:textId="1EA11E6C" w:rsidR="00677E87" w:rsidRPr="00503BA7" w:rsidRDefault="00677E87" w:rsidP="3CD3936C">
      <w:pPr>
        <w:spacing w:line="480" w:lineRule="auto"/>
        <w:rPr>
          <w:rFonts w:ascii="Times New Roman" w:eastAsia="Times New Roman" w:hAnsi="Times New Roman" w:cs="Times New Roman"/>
        </w:rPr>
      </w:pPr>
      <w:r w:rsidRPr="00503BA7">
        <w:rPr>
          <w:rFonts w:ascii="Times New Roman" w:hAnsi="Times New Roman" w:cs="Times New Roman"/>
        </w:rPr>
        <w:tab/>
      </w:r>
      <w:r w:rsidR="00DE644C" w:rsidRPr="00503BA7">
        <w:rPr>
          <w:rFonts w:ascii="Times New Roman" w:hAnsi="Times New Roman" w:cs="Times New Roman"/>
        </w:rPr>
        <w:t xml:space="preserve">Brown and colleagues (2015) examined the impact of </w:t>
      </w:r>
      <w:r w:rsidR="00741589" w:rsidRPr="00503BA7">
        <w:rPr>
          <w:rFonts w:ascii="Times New Roman" w:hAnsi="Times New Roman" w:cs="Times New Roman"/>
        </w:rPr>
        <w:t xml:space="preserve">tailoring recruitment letters </w:t>
      </w:r>
      <w:r w:rsidR="00D77ED5" w:rsidRPr="00503BA7">
        <w:rPr>
          <w:rFonts w:ascii="Times New Roman" w:hAnsi="Times New Roman" w:cs="Times New Roman"/>
        </w:rPr>
        <w:t xml:space="preserve">with information about health risks and disparities </w:t>
      </w:r>
      <w:r w:rsidR="001E035D" w:rsidRPr="00503BA7">
        <w:rPr>
          <w:rFonts w:ascii="Times New Roman" w:hAnsi="Times New Roman" w:cs="Times New Roman"/>
        </w:rPr>
        <w:t xml:space="preserve">according to </w:t>
      </w:r>
      <w:r w:rsidR="00D77ED5" w:rsidRPr="00503BA7">
        <w:rPr>
          <w:rFonts w:ascii="Times New Roman" w:hAnsi="Times New Roman" w:cs="Times New Roman"/>
        </w:rPr>
        <w:t xml:space="preserve">racial/ethnic group </w:t>
      </w:r>
      <w:r w:rsidR="001E035D" w:rsidRPr="00503BA7">
        <w:rPr>
          <w:rFonts w:ascii="Times New Roman" w:hAnsi="Times New Roman" w:cs="Times New Roman"/>
        </w:rPr>
        <w:t xml:space="preserve">on screening and enrollment in a </w:t>
      </w:r>
      <w:r w:rsidR="006C20A8" w:rsidRPr="00503BA7">
        <w:rPr>
          <w:rFonts w:ascii="Times New Roman" w:hAnsi="Times New Roman" w:cs="Times New Roman"/>
        </w:rPr>
        <w:t xml:space="preserve">preventive lifestyle intervention trial targeting </w:t>
      </w:r>
      <w:r w:rsidR="009A682C" w:rsidRPr="00503BA7">
        <w:rPr>
          <w:rFonts w:ascii="Times New Roman" w:hAnsi="Times New Roman" w:cs="Times New Roman"/>
        </w:rPr>
        <w:t>women at risk for diabetes.</w:t>
      </w:r>
      <w:r w:rsidR="00476D7C" w:rsidRPr="00503BA7">
        <w:rPr>
          <w:rFonts w:ascii="Times New Roman" w:hAnsi="Times New Roman" w:cs="Times New Roman"/>
        </w:rPr>
        <w:t xml:space="preserve"> </w:t>
      </w:r>
      <w:r w:rsidR="000F7195" w:rsidRPr="00503BA7">
        <w:rPr>
          <w:rFonts w:ascii="Times New Roman" w:hAnsi="Times New Roman" w:cs="Times New Roman"/>
        </w:rPr>
        <w:t xml:space="preserve">Participants were randomized to receive either the </w:t>
      </w:r>
      <w:r w:rsidR="00FF35BA" w:rsidRPr="00503BA7">
        <w:rPr>
          <w:rFonts w:ascii="Times New Roman" w:hAnsi="Times New Roman" w:cs="Times New Roman"/>
        </w:rPr>
        <w:t xml:space="preserve">tailored or standardized letter. </w:t>
      </w:r>
      <w:r w:rsidR="009E1605" w:rsidRPr="00503BA7">
        <w:rPr>
          <w:rFonts w:ascii="Times New Roman" w:hAnsi="Times New Roman" w:cs="Times New Roman"/>
        </w:rPr>
        <w:t xml:space="preserve">The letters were written in both English and Spanish. The </w:t>
      </w:r>
      <w:r w:rsidR="00476D7C" w:rsidRPr="00503BA7">
        <w:rPr>
          <w:rFonts w:ascii="Times New Roman" w:hAnsi="Times New Roman" w:cs="Times New Roman"/>
        </w:rPr>
        <w:t xml:space="preserve">study found that </w:t>
      </w:r>
      <w:r w:rsidR="00DD0ED2" w:rsidRPr="00503BA7">
        <w:rPr>
          <w:rFonts w:ascii="Times New Roman" w:hAnsi="Times New Roman" w:cs="Times New Roman"/>
        </w:rPr>
        <w:t>tailoring the recruitment letters did not impact screening or enrollment rates</w:t>
      </w:r>
      <w:r w:rsidR="007D47B1" w:rsidRPr="00503BA7">
        <w:rPr>
          <w:rFonts w:ascii="Times New Roman" w:hAnsi="Times New Roman" w:cs="Times New Roman"/>
        </w:rPr>
        <w:t xml:space="preserve">; however, there was a trend towards increased screening and enrollment among Latina women who preferred </w:t>
      </w:r>
      <w:r w:rsidR="00F83F42" w:rsidRPr="00503BA7">
        <w:rPr>
          <w:rFonts w:ascii="Times New Roman" w:hAnsi="Times New Roman" w:cs="Times New Roman"/>
        </w:rPr>
        <w:t>Spanish</w:t>
      </w:r>
      <w:r w:rsidR="007D47B1" w:rsidRPr="00503BA7">
        <w:rPr>
          <w:rFonts w:ascii="Times New Roman" w:hAnsi="Times New Roman" w:cs="Times New Roman"/>
        </w:rPr>
        <w:t>, and a trend towards lower</w:t>
      </w:r>
      <w:r w:rsidR="00F83F42" w:rsidRPr="00503BA7">
        <w:rPr>
          <w:rFonts w:ascii="Times New Roman" w:hAnsi="Times New Roman" w:cs="Times New Roman"/>
        </w:rPr>
        <w:t xml:space="preserve"> enrollment among Latina women preferring English.</w:t>
      </w:r>
    </w:p>
    <w:p w14:paraId="1CBE4628" w14:textId="03C591EF" w:rsidR="00567365" w:rsidRPr="00503BA7" w:rsidRDefault="00567365" w:rsidP="3CD3936C">
      <w:pPr>
        <w:spacing w:line="480" w:lineRule="auto"/>
        <w:rPr>
          <w:rFonts w:ascii="Times New Roman" w:eastAsia="Times New Roman" w:hAnsi="Times New Roman" w:cs="Times New Roman"/>
        </w:rPr>
      </w:pPr>
      <w:r w:rsidRPr="00503BA7">
        <w:rPr>
          <w:rFonts w:ascii="Times New Roman" w:eastAsia="Times New Roman" w:hAnsi="Times New Roman" w:cs="Times New Roman"/>
          <w:bCs/>
        </w:rPr>
        <w:tab/>
      </w:r>
      <w:r w:rsidRPr="00503BA7">
        <w:rPr>
          <w:rFonts w:ascii="Times New Roman" w:eastAsia="Times New Roman" w:hAnsi="Times New Roman" w:cs="Times New Roman"/>
        </w:rPr>
        <w:t>Kiernan</w:t>
      </w:r>
      <w:r w:rsidR="005E07EF" w:rsidRPr="00503BA7">
        <w:rPr>
          <w:rFonts w:ascii="Times New Roman" w:eastAsia="Times New Roman" w:hAnsi="Times New Roman" w:cs="Times New Roman"/>
        </w:rPr>
        <w:t xml:space="preserve"> and colleagues (2000)</w:t>
      </w:r>
      <w:r w:rsidR="009C3171" w:rsidRPr="00503BA7">
        <w:rPr>
          <w:rFonts w:ascii="Times New Roman" w:eastAsia="Times New Roman" w:hAnsi="Times New Roman" w:cs="Times New Roman"/>
        </w:rPr>
        <w:t xml:space="preserve"> evaluated </w:t>
      </w:r>
      <w:r w:rsidR="00115C39" w:rsidRPr="00503BA7">
        <w:rPr>
          <w:rFonts w:ascii="Times New Roman" w:eastAsia="Times New Roman" w:hAnsi="Times New Roman" w:cs="Times New Roman"/>
        </w:rPr>
        <w:t xml:space="preserve">the impact </w:t>
      </w:r>
      <w:r w:rsidR="002D7CF7" w:rsidRPr="00503BA7">
        <w:rPr>
          <w:rFonts w:ascii="Times New Roman" w:eastAsia="Times New Roman" w:hAnsi="Times New Roman" w:cs="Times New Roman"/>
        </w:rPr>
        <w:t xml:space="preserve">of </w:t>
      </w:r>
      <w:r w:rsidR="00AE3EB0" w:rsidRPr="00503BA7">
        <w:rPr>
          <w:rFonts w:ascii="Times New Roman" w:eastAsia="Times New Roman" w:hAnsi="Times New Roman" w:cs="Times New Roman"/>
        </w:rPr>
        <w:t xml:space="preserve">tailoring a </w:t>
      </w:r>
      <w:r w:rsidR="00B7735F" w:rsidRPr="00503BA7">
        <w:rPr>
          <w:rFonts w:ascii="Times New Roman" w:eastAsia="Times New Roman" w:hAnsi="Times New Roman" w:cs="Times New Roman"/>
        </w:rPr>
        <w:t xml:space="preserve">direct mail recruitment flyer </w:t>
      </w:r>
      <w:r w:rsidR="009B013B" w:rsidRPr="00503BA7">
        <w:rPr>
          <w:rFonts w:ascii="Times New Roman" w:eastAsia="Times New Roman" w:hAnsi="Times New Roman" w:cs="Times New Roman"/>
        </w:rPr>
        <w:t xml:space="preserve">regarding a dietary intervention study </w:t>
      </w:r>
      <w:r w:rsidR="00B7735F" w:rsidRPr="00503BA7">
        <w:rPr>
          <w:rFonts w:ascii="Times New Roman" w:eastAsia="Times New Roman" w:hAnsi="Times New Roman" w:cs="Times New Roman"/>
        </w:rPr>
        <w:t xml:space="preserve">on </w:t>
      </w:r>
      <w:r w:rsidR="009B013B" w:rsidRPr="00503BA7">
        <w:rPr>
          <w:rFonts w:ascii="Times New Roman" w:eastAsia="Times New Roman" w:hAnsi="Times New Roman" w:cs="Times New Roman"/>
        </w:rPr>
        <w:t xml:space="preserve">response rate. </w:t>
      </w:r>
      <w:r w:rsidR="00E0757B" w:rsidRPr="00503BA7">
        <w:rPr>
          <w:rFonts w:ascii="Times New Roman" w:eastAsia="Times New Roman" w:hAnsi="Times New Roman" w:cs="Times New Roman"/>
        </w:rPr>
        <w:t xml:space="preserve">Three versions of the flyer were prepared: 1) </w:t>
      </w:r>
      <w:r w:rsidR="00146CB7" w:rsidRPr="00503BA7">
        <w:rPr>
          <w:rFonts w:ascii="Times New Roman" w:eastAsia="Times New Roman" w:hAnsi="Times New Roman" w:cs="Times New Roman"/>
        </w:rPr>
        <w:t>n</w:t>
      </w:r>
      <w:r w:rsidR="008D3243" w:rsidRPr="00503BA7">
        <w:rPr>
          <w:rFonts w:ascii="Times New Roman" w:eastAsia="Times New Roman" w:hAnsi="Times New Roman" w:cs="Times New Roman"/>
        </w:rPr>
        <w:t>on-personalized</w:t>
      </w:r>
      <w:r w:rsidR="00112755" w:rsidRPr="00503BA7">
        <w:rPr>
          <w:rFonts w:ascii="Times New Roman" w:eastAsia="Times New Roman" w:hAnsi="Times New Roman" w:cs="Times New Roman"/>
        </w:rPr>
        <w:t xml:space="preserve"> </w:t>
      </w:r>
      <w:r w:rsidR="00E0757B" w:rsidRPr="00503BA7">
        <w:rPr>
          <w:rFonts w:ascii="Times New Roman" w:eastAsia="Times New Roman" w:hAnsi="Times New Roman" w:cs="Times New Roman"/>
        </w:rPr>
        <w:t>flyer</w:t>
      </w:r>
      <w:r w:rsidR="008D3243" w:rsidRPr="00503BA7">
        <w:rPr>
          <w:rFonts w:ascii="Times New Roman" w:eastAsia="Times New Roman" w:hAnsi="Times New Roman" w:cs="Times New Roman"/>
        </w:rPr>
        <w:t xml:space="preserve"> without risk information (control)</w:t>
      </w:r>
      <w:r w:rsidR="00E0757B" w:rsidRPr="00503BA7">
        <w:rPr>
          <w:rFonts w:ascii="Times New Roman" w:eastAsia="Times New Roman" w:hAnsi="Times New Roman" w:cs="Times New Roman"/>
        </w:rPr>
        <w:t xml:space="preserve">; 2) </w:t>
      </w:r>
      <w:r w:rsidR="00146CB7" w:rsidRPr="00503BA7">
        <w:rPr>
          <w:rFonts w:ascii="Times New Roman" w:eastAsia="Times New Roman" w:hAnsi="Times New Roman" w:cs="Times New Roman"/>
        </w:rPr>
        <w:t>p</w:t>
      </w:r>
      <w:r w:rsidR="007D3AB0" w:rsidRPr="00503BA7">
        <w:rPr>
          <w:rFonts w:ascii="Times New Roman" w:eastAsia="Times New Roman" w:hAnsi="Times New Roman" w:cs="Times New Roman"/>
        </w:rPr>
        <w:t>ersonalized, hand-signed f</w:t>
      </w:r>
      <w:r w:rsidR="00E0757B" w:rsidRPr="00503BA7">
        <w:rPr>
          <w:rFonts w:ascii="Times New Roman" w:eastAsia="Times New Roman" w:hAnsi="Times New Roman" w:cs="Times New Roman"/>
        </w:rPr>
        <w:t xml:space="preserve">lyer </w:t>
      </w:r>
      <w:r w:rsidR="00B5249F" w:rsidRPr="00503BA7">
        <w:rPr>
          <w:rFonts w:ascii="Times New Roman" w:eastAsia="Times New Roman" w:hAnsi="Times New Roman" w:cs="Times New Roman"/>
        </w:rPr>
        <w:t xml:space="preserve">with </w:t>
      </w:r>
      <w:r w:rsidR="00622000" w:rsidRPr="00503BA7">
        <w:rPr>
          <w:rFonts w:ascii="Times New Roman" w:eastAsia="Times New Roman" w:hAnsi="Times New Roman" w:cs="Times New Roman"/>
        </w:rPr>
        <w:t xml:space="preserve">cardiovascular risk information for the </w:t>
      </w:r>
      <w:proofErr w:type="gramStart"/>
      <w:r w:rsidR="00622000" w:rsidRPr="00503BA7">
        <w:rPr>
          <w:rFonts w:ascii="Times New Roman" w:eastAsia="Times New Roman" w:hAnsi="Times New Roman" w:cs="Times New Roman"/>
        </w:rPr>
        <w:t>general public</w:t>
      </w:r>
      <w:proofErr w:type="gramEnd"/>
      <w:r w:rsidR="00622000" w:rsidRPr="00503BA7">
        <w:rPr>
          <w:rFonts w:ascii="Times New Roman" w:eastAsia="Times New Roman" w:hAnsi="Times New Roman" w:cs="Times New Roman"/>
        </w:rPr>
        <w:t xml:space="preserve">; 3) </w:t>
      </w:r>
      <w:r w:rsidR="00146CB7" w:rsidRPr="00503BA7">
        <w:rPr>
          <w:rFonts w:ascii="Times New Roman" w:eastAsia="Times New Roman" w:hAnsi="Times New Roman" w:cs="Times New Roman"/>
        </w:rPr>
        <w:t>p</w:t>
      </w:r>
      <w:r w:rsidR="007D3AB0" w:rsidRPr="00503BA7">
        <w:rPr>
          <w:rFonts w:ascii="Times New Roman" w:eastAsia="Times New Roman" w:hAnsi="Times New Roman" w:cs="Times New Roman"/>
        </w:rPr>
        <w:t xml:space="preserve">ersonalized, hand-signed </w:t>
      </w:r>
      <w:r w:rsidR="00622000" w:rsidRPr="00503BA7">
        <w:rPr>
          <w:rFonts w:ascii="Times New Roman" w:eastAsia="Times New Roman" w:hAnsi="Times New Roman" w:cs="Times New Roman"/>
        </w:rPr>
        <w:t xml:space="preserve">flyer </w:t>
      </w:r>
      <w:r w:rsidR="007D3AB0" w:rsidRPr="00503BA7">
        <w:rPr>
          <w:rFonts w:ascii="Times New Roman" w:eastAsia="Times New Roman" w:hAnsi="Times New Roman" w:cs="Times New Roman"/>
        </w:rPr>
        <w:t xml:space="preserve">with </w:t>
      </w:r>
      <w:r w:rsidR="00A17705" w:rsidRPr="00503BA7">
        <w:rPr>
          <w:rFonts w:ascii="Times New Roman" w:eastAsia="Times New Roman" w:hAnsi="Times New Roman" w:cs="Times New Roman"/>
        </w:rPr>
        <w:t>risk information for Hispanics.</w:t>
      </w:r>
      <w:r w:rsidR="00CC50E8" w:rsidRPr="00503BA7">
        <w:rPr>
          <w:rFonts w:ascii="Times New Roman" w:eastAsia="Times New Roman" w:hAnsi="Times New Roman" w:cs="Times New Roman"/>
        </w:rPr>
        <w:t xml:space="preserve"> The study found that the </w:t>
      </w:r>
      <w:r w:rsidR="00035544" w:rsidRPr="00503BA7">
        <w:rPr>
          <w:rFonts w:ascii="Times New Roman" w:eastAsia="Times New Roman" w:hAnsi="Times New Roman" w:cs="Times New Roman"/>
        </w:rPr>
        <w:t xml:space="preserve">response rate was significantly higher with use of the personalized, hand-signed flyer with </w:t>
      </w:r>
      <w:r w:rsidR="00133022" w:rsidRPr="00503BA7">
        <w:rPr>
          <w:rFonts w:ascii="Times New Roman" w:eastAsia="Times New Roman" w:hAnsi="Times New Roman" w:cs="Times New Roman"/>
        </w:rPr>
        <w:t xml:space="preserve">cardiovascular risk information for the </w:t>
      </w:r>
      <w:proofErr w:type="gramStart"/>
      <w:r w:rsidR="00133022" w:rsidRPr="00503BA7">
        <w:rPr>
          <w:rFonts w:ascii="Times New Roman" w:eastAsia="Times New Roman" w:hAnsi="Times New Roman" w:cs="Times New Roman"/>
        </w:rPr>
        <w:t>general public</w:t>
      </w:r>
      <w:proofErr w:type="gramEnd"/>
      <w:r w:rsidR="00C81E08" w:rsidRPr="00503BA7">
        <w:rPr>
          <w:rFonts w:ascii="Times New Roman" w:eastAsia="Times New Roman" w:hAnsi="Times New Roman" w:cs="Times New Roman"/>
        </w:rPr>
        <w:t xml:space="preserve"> compared to the </w:t>
      </w:r>
      <w:r w:rsidR="008D3243" w:rsidRPr="00503BA7">
        <w:rPr>
          <w:rFonts w:ascii="Times New Roman" w:eastAsia="Times New Roman" w:hAnsi="Times New Roman" w:cs="Times New Roman"/>
        </w:rPr>
        <w:t>control</w:t>
      </w:r>
      <w:r w:rsidR="00C81E08" w:rsidRPr="00503BA7">
        <w:rPr>
          <w:rFonts w:ascii="Times New Roman" w:eastAsia="Times New Roman" w:hAnsi="Times New Roman" w:cs="Times New Roman"/>
        </w:rPr>
        <w:t xml:space="preserve"> flyer</w:t>
      </w:r>
      <w:r w:rsidR="00133022" w:rsidRPr="00503BA7">
        <w:rPr>
          <w:rFonts w:ascii="Times New Roman" w:eastAsia="Times New Roman" w:hAnsi="Times New Roman" w:cs="Times New Roman"/>
        </w:rPr>
        <w:t xml:space="preserve">. </w:t>
      </w:r>
      <w:r w:rsidR="00C81E08" w:rsidRPr="00503BA7">
        <w:rPr>
          <w:rFonts w:ascii="Times New Roman" w:eastAsia="Times New Roman" w:hAnsi="Times New Roman" w:cs="Times New Roman"/>
        </w:rPr>
        <w:t>However</w:t>
      </w:r>
      <w:r w:rsidR="00F078F2" w:rsidRPr="00503BA7">
        <w:rPr>
          <w:rFonts w:ascii="Times New Roman" w:eastAsia="Times New Roman" w:hAnsi="Times New Roman" w:cs="Times New Roman"/>
        </w:rPr>
        <w:t>,</w:t>
      </w:r>
      <w:r w:rsidR="002B00A5" w:rsidRPr="00503BA7">
        <w:rPr>
          <w:rFonts w:ascii="Times New Roman" w:eastAsia="Times New Roman" w:hAnsi="Times New Roman" w:cs="Times New Roman"/>
        </w:rPr>
        <w:t xml:space="preserve"> the response rate was not</w:t>
      </w:r>
      <w:r w:rsidR="0080185C" w:rsidRPr="00503BA7">
        <w:rPr>
          <w:rFonts w:ascii="Times New Roman" w:eastAsia="Times New Roman" w:hAnsi="Times New Roman" w:cs="Times New Roman"/>
        </w:rPr>
        <w:t xml:space="preserve"> significantly higher when r</w:t>
      </w:r>
      <w:r w:rsidR="00A146E4" w:rsidRPr="00503BA7">
        <w:rPr>
          <w:rFonts w:ascii="Times New Roman" w:eastAsia="Times New Roman" w:hAnsi="Times New Roman" w:cs="Times New Roman"/>
        </w:rPr>
        <w:t>isk information specific to Hispanics was included compared to the version with general risk information.</w:t>
      </w:r>
      <w:r w:rsidR="002B00A5" w:rsidRPr="00503BA7">
        <w:rPr>
          <w:rFonts w:ascii="Times New Roman" w:eastAsia="Times New Roman" w:hAnsi="Times New Roman" w:cs="Times New Roman"/>
        </w:rPr>
        <w:t xml:space="preserve"> </w:t>
      </w:r>
    </w:p>
    <w:p w14:paraId="17491058" w14:textId="31C702E1" w:rsidR="00E13C4F" w:rsidRPr="00503BA7" w:rsidRDefault="00E13C4F" w:rsidP="3CD3936C">
      <w:pPr>
        <w:spacing w:line="480" w:lineRule="auto"/>
        <w:rPr>
          <w:rFonts w:ascii="Times New Roman" w:eastAsia="Times New Roman" w:hAnsi="Times New Roman" w:cs="Times New Roman"/>
        </w:rPr>
      </w:pPr>
      <w:r w:rsidRPr="00503BA7">
        <w:rPr>
          <w:rFonts w:ascii="Times New Roman" w:eastAsia="Times New Roman" w:hAnsi="Times New Roman" w:cs="Times New Roman"/>
          <w:bCs/>
        </w:rPr>
        <w:tab/>
      </w:r>
      <w:r w:rsidRPr="00503BA7">
        <w:rPr>
          <w:rFonts w:ascii="Times New Roman" w:eastAsia="Times New Roman" w:hAnsi="Times New Roman" w:cs="Times New Roman"/>
        </w:rPr>
        <w:t xml:space="preserve">Satia and colleagues (2005) </w:t>
      </w:r>
      <w:r w:rsidR="00D36782" w:rsidRPr="00503BA7">
        <w:rPr>
          <w:rFonts w:ascii="Times New Roman" w:eastAsia="Times New Roman" w:hAnsi="Times New Roman" w:cs="Times New Roman"/>
        </w:rPr>
        <w:t>evaluated strategies for recruiting African Americans</w:t>
      </w:r>
      <w:r w:rsidR="00A412E7" w:rsidRPr="00503BA7">
        <w:rPr>
          <w:rFonts w:ascii="Times New Roman" w:eastAsia="Times New Roman" w:hAnsi="Times New Roman" w:cs="Times New Roman"/>
        </w:rPr>
        <w:t xml:space="preserve"> in a </w:t>
      </w:r>
      <w:r w:rsidR="00A560E4" w:rsidRPr="00503BA7">
        <w:rPr>
          <w:rFonts w:ascii="Times New Roman" w:eastAsia="Times New Roman" w:hAnsi="Times New Roman" w:cs="Times New Roman"/>
        </w:rPr>
        <w:t xml:space="preserve">cancer surveillance study. </w:t>
      </w:r>
      <w:r w:rsidR="00696DD4" w:rsidRPr="00503BA7">
        <w:rPr>
          <w:rFonts w:ascii="Times New Roman" w:eastAsia="Times New Roman" w:hAnsi="Times New Roman" w:cs="Times New Roman"/>
        </w:rPr>
        <w:t>Potential enrollees were randomly allocated to receive either</w:t>
      </w:r>
      <w:r w:rsidR="00146CB7" w:rsidRPr="00503BA7">
        <w:rPr>
          <w:rFonts w:ascii="Times New Roman" w:eastAsia="Times New Roman" w:hAnsi="Times New Roman" w:cs="Times New Roman"/>
        </w:rPr>
        <w:t>:</w:t>
      </w:r>
      <w:r w:rsidR="00696DD4" w:rsidRPr="00503BA7">
        <w:rPr>
          <w:rFonts w:ascii="Times New Roman" w:eastAsia="Times New Roman" w:hAnsi="Times New Roman" w:cs="Times New Roman"/>
        </w:rPr>
        <w:t xml:space="preserve"> </w:t>
      </w:r>
      <w:r w:rsidR="00003E61" w:rsidRPr="00503BA7">
        <w:rPr>
          <w:rFonts w:ascii="Times New Roman" w:eastAsia="Times New Roman" w:hAnsi="Times New Roman" w:cs="Times New Roman"/>
        </w:rPr>
        <w:t xml:space="preserve">1) </w:t>
      </w:r>
      <w:r w:rsidR="00696DD4" w:rsidRPr="00503BA7">
        <w:rPr>
          <w:rFonts w:ascii="Times New Roman" w:eastAsia="Times New Roman" w:hAnsi="Times New Roman" w:cs="Times New Roman"/>
        </w:rPr>
        <w:t>a generic letter describing the study purpose</w:t>
      </w:r>
      <w:r w:rsidR="00AF56A1" w:rsidRPr="00503BA7">
        <w:rPr>
          <w:rFonts w:ascii="Times New Roman" w:eastAsia="Times New Roman" w:hAnsi="Times New Roman" w:cs="Times New Roman"/>
        </w:rPr>
        <w:t xml:space="preserve"> and assurance of confidentiality, </w:t>
      </w:r>
      <w:r w:rsidR="00003E61" w:rsidRPr="00503BA7">
        <w:rPr>
          <w:rFonts w:ascii="Times New Roman" w:eastAsia="Times New Roman" w:hAnsi="Times New Roman" w:cs="Times New Roman"/>
        </w:rPr>
        <w:t xml:space="preserve">2) </w:t>
      </w:r>
      <w:r w:rsidR="00E15DDB" w:rsidRPr="00503BA7">
        <w:rPr>
          <w:rFonts w:ascii="Times New Roman" w:eastAsia="Times New Roman" w:hAnsi="Times New Roman" w:cs="Times New Roman"/>
        </w:rPr>
        <w:t xml:space="preserve">a culturally sensitive letter, which </w:t>
      </w:r>
      <w:r w:rsidR="00E15DDB" w:rsidRPr="00503BA7">
        <w:rPr>
          <w:rFonts w:ascii="Times New Roman" w:eastAsia="Times New Roman" w:hAnsi="Times New Roman" w:cs="Times New Roman"/>
        </w:rPr>
        <w:lastRenderedPageBreak/>
        <w:t>included the principal investigator’s photo to show that she is African American</w:t>
      </w:r>
      <w:r w:rsidR="007029B3" w:rsidRPr="00503BA7">
        <w:rPr>
          <w:rFonts w:ascii="Times New Roman" w:eastAsia="Times New Roman" w:hAnsi="Times New Roman" w:cs="Times New Roman"/>
        </w:rPr>
        <w:t xml:space="preserve">, information about the need for data on African Americans, and the potential benefits toothers, </w:t>
      </w:r>
      <w:r w:rsidR="00003E61" w:rsidRPr="00503BA7">
        <w:rPr>
          <w:rFonts w:ascii="Times New Roman" w:eastAsia="Times New Roman" w:hAnsi="Times New Roman" w:cs="Times New Roman"/>
        </w:rPr>
        <w:t xml:space="preserve">3) </w:t>
      </w:r>
      <w:r w:rsidR="00AF56A1" w:rsidRPr="00503BA7">
        <w:rPr>
          <w:rFonts w:ascii="Times New Roman" w:eastAsia="Times New Roman" w:hAnsi="Times New Roman" w:cs="Times New Roman"/>
        </w:rPr>
        <w:t xml:space="preserve">a culturally sensitive letter </w:t>
      </w:r>
      <w:r w:rsidR="00EA6873" w:rsidRPr="00503BA7">
        <w:rPr>
          <w:rFonts w:ascii="Times New Roman" w:eastAsia="Times New Roman" w:hAnsi="Times New Roman" w:cs="Times New Roman"/>
        </w:rPr>
        <w:t>with study compensation information</w:t>
      </w:r>
      <w:r w:rsidR="00E15DDB" w:rsidRPr="00503BA7">
        <w:rPr>
          <w:rFonts w:ascii="Times New Roman" w:eastAsia="Times New Roman" w:hAnsi="Times New Roman" w:cs="Times New Roman"/>
        </w:rPr>
        <w:t>,</w:t>
      </w:r>
      <w:r w:rsidR="00003E61" w:rsidRPr="00503BA7">
        <w:rPr>
          <w:rFonts w:ascii="Times New Roman" w:eastAsia="Times New Roman" w:hAnsi="Times New Roman" w:cs="Times New Roman"/>
        </w:rPr>
        <w:t xml:space="preserve"> 4) a generic letter with </w:t>
      </w:r>
      <w:r w:rsidR="000F5B09" w:rsidRPr="00503BA7">
        <w:rPr>
          <w:rFonts w:ascii="Times New Roman" w:eastAsia="Times New Roman" w:hAnsi="Times New Roman" w:cs="Times New Roman"/>
        </w:rPr>
        <w:t>an incentive</w:t>
      </w:r>
      <w:r w:rsidR="00146CB7" w:rsidRPr="00503BA7">
        <w:rPr>
          <w:rFonts w:ascii="Times New Roman" w:eastAsia="Times New Roman" w:hAnsi="Times New Roman" w:cs="Times New Roman"/>
        </w:rPr>
        <w:t>, or</w:t>
      </w:r>
      <w:r w:rsidR="00003E61" w:rsidRPr="00503BA7">
        <w:rPr>
          <w:rFonts w:ascii="Times New Roman" w:eastAsia="Times New Roman" w:hAnsi="Times New Roman" w:cs="Times New Roman"/>
        </w:rPr>
        <w:t xml:space="preserve"> 5) </w:t>
      </w:r>
      <w:r w:rsidR="000F5B09" w:rsidRPr="00503BA7">
        <w:rPr>
          <w:rFonts w:ascii="Times New Roman" w:eastAsia="Times New Roman" w:hAnsi="Times New Roman" w:cs="Times New Roman"/>
        </w:rPr>
        <w:t>a culturally sensitive letter with an incentive.</w:t>
      </w:r>
      <w:r w:rsidR="00C04C45" w:rsidRPr="00503BA7">
        <w:rPr>
          <w:rFonts w:ascii="Times New Roman" w:eastAsia="Times New Roman" w:hAnsi="Times New Roman" w:cs="Times New Roman"/>
        </w:rPr>
        <w:t xml:space="preserve"> The study found that </w:t>
      </w:r>
      <w:r w:rsidR="009A5AB1" w:rsidRPr="00503BA7">
        <w:rPr>
          <w:rFonts w:ascii="Times New Roman" w:eastAsia="Times New Roman" w:hAnsi="Times New Roman" w:cs="Times New Roman"/>
        </w:rPr>
        <w:t>incentive-based strategies resulted in increased participation</w:t>
      </w:r>
      <w:r w:rsidR="000F3152" w:rsidRPr="00503BA7">
        <w:rPr>
          <w:rFonts w:ascii="Times New Roman" w:eastAsia="Times New Roman" w:hAnsi="Times New Roman" w:cs="Times New Roman"/>
        </w:rPr>
        <w:t>, and cultural-based strategies had little impact.</w:t>
      </w:r>
      <w:r w:rsidR="009A5AB1" w:rsidRPr="00503BA7">
        <w:rPr>
          <w:rFonts w:ascii="Times New Roman" w:eastAsia="Times New Roman" w:hAnsi="Times New Roman" w:cs="Times New Roman"/>
        </w:rPr>
        <w:t xml:space="preserve"> </w:t>
      </w:r>
    </w:p>
    <w:p w14:paraId="732CA3BE" w14:textId="375B108C" w:rsidR="00E44FDE" w:rsidRPr="00503BA7" w:rsidRDefault="3CD3936C" w:rsidP="3CD3936C">
      <w:pPr>
        <w:rPr>
          <w:rFonts w:ascii="Times New Roman" w:eastAsia="Times New Roman" w:hAnsi="Times New Roman" w:cs="Times New Roman"/>
          <w:b/>
          <w:bCs/>
        </w:rPr>
      </w:pPr>
      <w:r w:rsidRPr="00503BA7">
        <w:rPr>
          <w:rFonts w:ascii="Times New Roman" w:eastAsia="Times New Roman" w:hAnsi="Times New Roman" w:cs="Times New Roman"/>
          <w:b/>
          <w:bCs/>
        </w:rPr>
        <w:t>Conclusions:</w:t>
      </w:r>
    </w:p>
    <w:p w14:paraId="3B96896D" w14:textId="28ED48B3" w:rsidR="00E44FDE" w:rsidRPr="00503BA7" w:rsidRDefault="00E44FDE" w:rsidP="3CD3936C">
      <w:pPr>
        <w:spacing w:line="480" w:lineRule="auto"/>
        <w:rPr>
          <w:rFonts w:ascii="Times New Roman" w:eastAsia="Times New Roman" w:hAnsi="Times New Roman" w:cs="Times New Roman"/>
        </w:rPr>
      </w:pPr>
      <w:r w:rsidRPr="00503BA7">
        <w:rPr>
          <w:rFonts w:ascii="Times New Roman" w:eastAsia="Times New Roman" w:hAnsi="Times New Roman" w:cs="Times New Roman"/>
          <w:b/>
        </w:rPr>
        <w:tab/>
      </w:r>
      <w:r w:rsidRPr="00503BA7">
        <w:rPr>
          <w:rFonts w:ascii="Times New Roman" w:eastAsia="Times New Roman" w:hAnsi="Times New Roman" w:cs="Times New Roman"/>
        </w:rPr>
        <w:t xml:space="preserve">Evidence regarding the effectiveness of cultural tailoring to enhance minority recruitment is limited. </w:t>
      </w:r>
      <w:r w:rsidR="003828AB" w:rsidRPr="00503BA7">
        <w:rPr>
          <w:rFonts w:ascii="Times New Roman" w:eastAsia="Times New Roman" w:hAnsi="Times New Roman" w:cs="Times New Roman"/>
        </w:rPr>
        <w:t xml:space="preserve">While some studies observed a significant impact of cultural tailoring, </w:t>
      </w:r>
      <w:r w:rsidR="00715CDE" w:rsidRPr="00503BA7">
        <w:rPr>
          <w:rFonts w:ascii="Times New Roman" w:eastAsia="Times New Roman" w:hAnsi="Times New Roman" w:cs="Times New Roman"/>
        </w:rPr>
        <w:t xml:space="preserve">others observed no effect. None of the studies identified in the </w:t>
      </w:r>
      <w:r w:rsidR="00217B27" w:rsidRPr="00503BA7">
        <w:rPr>
          <w:rFonts w:ascii="Times New Roman" w:eastAsia="Times New Roman" w:hAnsi="Times New Roman" w:cs="Times New Roman"/>
        </w:rPr>
        <w:t>review reported guidelines for developing culturally tailored materials.</w:t>
      </w:r>
    </w:p>
    <w:p w14:paraId="24A3F020" w14:textId="77777777" w:rsidR="00CB75FE" w:rsidRPr="00503BA7" w:rsidRDefault="3CD3936C" w:rsidP="3CD3936C">
      <w:pPr>
        <w:rPr>
          <w:rFonts w:ascii="Times New Roman" w:eastAsia="Times New Roman" w:hAnsi="Times New Roman" w:cs="Times New Roman"/>
          <w:b/>
          <w:bCs/>
        </w:rPr>
      </w:pPr>
      <w:r w:rsidRPr="00503BA7">
        <w:rPr>
          <w:rFonts w:ascii="Times New Roman" w:eastAsia="Times New Roman" w:hAnsi="Times New Roman" w:cs="Times New Roman"/>
          <w:b/>
          <w:bCs/>
        </w:rPr>
        <w:t>References:</w:t>
      </w:r>
    </w:p>
    <w:p w14:paraId="403FB159" w14:textId="77777777" w:rsidR="00CB75FE" w:rsidRPr="00503BA7" w:rsidRDefault="3CD3936C" w:rsidP="3CD3936C">
      <w:pPr>
        <w:rPr>
          <w:rFonts w:ascii="Times New Roman" w:eastAsia="Times New Roman" w:hAnsi="Times New Roman" w:cs="Times New Roman"/>
        </w:rPr>
      </w:pPr>
      <w:r w:rsidRPr="00503BA7">
        <w:rPr>
          <w:rFonts w:ascii="Times New Roman" w:eastAsia="Times New Roman" w:hAnsi="Times New Roman" w:cs="Times New Roman"/>
        </w:rPr>
        <w:t xml:space="preserve">Bowers B, Jacobson N, Krupp A. Can Lay Community Advisors Improve the Clarity of Research Participant Recruitment Materials and Increase the Likelihood of Participation? Res </w:t>
      </w:r>
      <w:proofErr w:type="spellStart"/>
      <w:r w:rsidRPr="00503BA7">
        <w:rPr>
          <w:rFonts w:ascii="Times New Roman" w:eastAsia="Times New Roman" w:hAnsi="Times New Roman" w:cs="Times New Roman"/>
        </w:rPr>
        <w:t>Nurs</w:t>
      </w:r>
      <w:proofErr w:type="spellEnd"/>
      <w:r w:rsidRPr="00503BA7">
        <w:rPr>
          <w:rFonts w:ascii="Times New Roman" w:eastAsia="Times New Roman" w:hAnsi="Times New Roman" w:cs="Times New Roman"/>
        </w:rPr>
        <w:t xml:space="preserve"> Health. 2017 Feb;40(1):63-69. </w:t>
      </w:r>
      <w:proofErr w:type="spellStart"/>
      <w:r w:rsidRPr="00503BA7">
        <w:rPr>
          <w:rFonts w:ascii="Times New Roman" w:eastAsia="Times New Roman" w:hAnsi="Times New Roman" w:cs="Times New Roman"/>
        </w:rPr>
        <w:t>doi</w:t>
      </w:r>
      <w:proofErr w:type="spellEnd"/>
      <w:r w:rsidRPr="00503BA7">
        <w:rPr>
          <w:rFonts w:ascii="Times New Roman" w:eastAsia="Times New Roman" w:hAnsi="Times New Roman" w:cs="Times New Roman"/>
        </w:rPr>
        <w:t xml:space="preserve">: 10.1002/nur.21752. </w:t>
      </w:r>
      <w:proofErr w:type="spellStart"/>
      <w:r w:rsidRPr="00503BA7">
        <w:rPr>
          <w:rFonts w:ascii="Times New Roman" w:eastAsia="Times New Roman" w:hAnsi="Times New Roman" w:cs="Times New Roman"/>
        </w:rPr>
        <w:t>Epub</w:t>
      </w:r>
      <w:proofErr w:type="spellEnd"/>
      <w:r w:rsidRPr="00503BA7">
        <w:rPr>
          <w:rFonts w:ascii="Times New Roman" w:eastAsia="Times New Roman" w:hAnsi="Times New Roman" w:cs="Times New Roman"/>
        </w:rPr>
        <w:t xml:space="preserve"> 2016 Sep 30. PMID: 27686332; PMCID: PMC5632932.</w:t>
      </w:r>
    </w:p>
    <w:p w14:paraId="6683863C" w14:textId="77777777" w:rsidR="00CB75FE" w:rsidRPr="00503BA7" w:rsidRDefault="3CD3936C" w:rsidP="3CD3936C">
      <w:pPr>
        <w:rPr>
          <w:rFonts w:ascii="Times New Roman" w:eastAsia="Times New Roman" w:hAnsi="Times New Roman" w:cs="Times New Roman"/>
        </w:rPr>
      </w:pPr>
      <w:r w:rsidRPr="00503BA7">
        <w:rPr>
          <w:rFonts w:ascii="Times New Roman" w:eastAsia="Times New Roman" w:hAnsi="Times New Roman" w:cs="Times New Roman"/>
        </w:rPr>
        <w:t xml:space="preserve">Brown SD, Lee K, </w:t>
      </w:r>
      <w:proofErr w:type="spellStart"/>
      <w:r w:rsidRPr="00503BA7">
        <w:rPr>
          <w:rFonts w:ascii="Times New Roman" w:eastAsia="Times New Roman" w:hAnsi="Times New Roman" w:cs="Times New Roman"/>
        </w:rPr>
        <w:t>Schoffman</w:t>
      </w:r>
      <w:proofErr w:type="spellEnd"/>
      <w:r w:rsidRPr="00503BA7">
        <w:rPr>
          <w:rFonts w:ascii="Times New Roman" w:eastAsia="Times New Roman" w:hAnsi="Times New Roman" w:cs="Times New Roman"/>
        </w:rPr>
        <w:t xml:space="preserve"> DE, King AC, Crawley LM, Kiernan M. Minority recruitment into clinical trials: experimental findings and practical implications. </w:t>
      </w:r>
      <w:proofErr w:type="spellStart"/>
      <w:r w:rsidRPr="00503BA7">
        <w:rPr>
          <w:rFonts w:ascii="Times New Roman" w:eastAsia="Times New Roman" w:hAnsi="Times New Roman" w:cs="Times New Roman"/>
        </w:rPr>
        <w:t>Contemp</w:t>
      </w:r>
      <w:proofErr w:type="spellEnd"/>
      <w:r w:rsidRPr="00503BA7">
        <w:rPr>
          <w:rFonts w:ascii="Times New Roman" w:eastAsia="Times New Roman" w:hAnsi="Times New Roman" w:cs="Times New Roman"/>
        </w:rPr>
        <w:t xml:space="preserve"> Clin Trials. 2012 Jul;33(4):620-3. </w:t>
      </w:r>
      <w:proofErr w:type="spellStart"/>
      <w:r w:rsidRPr="00503BA7">
        <w:rPr>
          <w:rFonts w:ascii="Times New Roman" w:eastAsia="Times New Roman" w:hAnsi="Times New Roman" w:cs="Times New Roman"/>
        </w:rPr>
        <w:t>doi</w:t>
      </w:r>
      <w:proofErr w:type="spellEnd"/>
      <w:r w:rsidRPr="00503BA7">
        <w:rPr>
          <w:rFonts w:ascii="Times New Roman" w:eastAsia="Times New Roman" w:hAnsi="Times New Roman" w:cs="Times New Roman"/>
        </w:rPr>
        <w:t xml:space="preserve">: 10.1016/j.cct.2012.03.003. </w:t>
      </w:r>
      <w:proofErr w:type="spellStart"/>
      <w:r w:rsidRPr="00503BA7">
        <w:rPr>
          <w:rFonts w:ascii="Times New Roman" w:eastAsia="Times New Roman" w:hAnsi="Times New Roman" w:cs="Times New Roman"/>
        </w:rPr>
        <w:t>Epub</w:t>
      </w:r>
      <w:proofErr w:type="spellEnd"/>
      <w:r w:rsidRPr="00503BA7">
        <w:rPr>
          <w:rFonts w:ascii="Times New Roman" w:eastAsia="Times New Roman" w:hAnsi="Times New Roman" w:cs="Times New Roman"/>
        </w:rPr>
        <w:t xml:space="preserve"> 2012 Mar 16. PMID: 22449836; PMCID: PMC3361553.</w:t>
      </w:r>
    </w:p>
    <w:p w14:paraId="5EC1A302" w14:textId="77777777" w:rsidR="00CB75FE" w:rsidRPr="00503BA7" w:rsidRDefault="3CD3936C" w:rsidP="3CD3936C">
      <w:pPr>
        <w:rPr>
          <w:rFonts w:ascii="Times New Roman" w:eastAsia="Times New Roman" w:hAnsi="Times New Roman" w:cs="Times New Roman"/>
        </w:rPr>
      </w:pPr>
      <w:r w:rsidRPr="00503BA7">
        <w:rPr>
          <w:rFonts w:ascii="Times New Roman" w:eastAsia="Times New Roman" w:hAnsi="Times New Roman" w:cs="Times New Roman"/>
        </w:rPr>
        <w:t xml:space="preserve">Brown SD, Partee PN, Feng J, </w:t>
      </w:r>
      <w:proofErr w:type="spellStart"/>
      <w:r w:rsidRPr="00503BA7">
        <w:rPr>
          <w:rFonts w:ascii="Times New Roman" w:eastAsia="Times New Roman" w:hAnsi="Times New Roman" w:cs="Times New Roman"/>
        </w:rPr>
        <w:t>Quesenberry</w:t>
      </w:r>
      <w:proofErr w:type="spellEnd"/>
      <w:r w:rsidRPr="00503BA7">
        <w:rPr>
          <w:rFonts w:ascii="Times New Roman" w:eastAsia="Times New Roman" w:hAnsi="Times New Roman" w:cs="Times New Roman"/>
        </w:rPr>
        <w:t xml:space="preserve"> CP, </w:t>
      </w:r>
      <w:proofErr w:type="spellStart"/>
      <w:r w:rsidRPr="00503BA7">
        <w:rPr>
          <w:rFonts w:ascii="Times New Roman" w:eastAsia="Times New Roman" w:hAnsi="Times New Roman" w:cs="Times New Roman"/>
        </w:rPr>
        <w:t>Hedderson</w:t>
      </w:r>
      <w:proofErr w:type="spellEnd"/>
      <w:r w:rsidRPr="00503BA7">
        <w:rPr>
          <w:rFonts w:ascii="Times New Roman" w:eastAsia="Times New Roman" w:hAnsi="Times New Roman" w:cs="Times New Roman"/>
        </w:rPr>
        <w:t xml:space="preserve"> MM, Ehrlich SF, Kiernan M, Ferrara A. Outreach to diversify clinical trial participation: A randomized recruitment study. Clin Trials. 2015 Jun;12(3):205-11.</w:t>
      </w:r>
    </w:p>
    <w:p w14:paraId="45975D31" w14:textId="1D97A56D" w:rsidR="00CB75FE" w:rsidRPr="00503BA7" w:rsidRDefault="3CD3936C" w:rsidP="3CD3936C">
      <w:pPr>
        <w:rPr>
          <w:rFonts w:ascii="Times New Roman" w:eastAsia="Times New Roman" w:hAnsi="Times New Roman" w:cs="Times New Roman"/>
        </w:rPr>
      </w:pPr>
      <w:r w:rsidRPr="00503BA7">
        <w:rPr>
          <w:rFonts w:ascii="Times New Roman" w:eastAsia="Times New Roman" w:hAnsi="Times New Roman" w:cs="Times New Roman"/>
        </w:rPr>
        <w:t xml:space="preserve">Huffman LE, Wilson DK, Kitzman-Ulrich H, Lyerly JE, </w:t>
      </w:r>
      <w:proofErr w:type="spellStart"/>
      <w:r w:rsidRPr="00503BA7">
        <w:rPr>
          <w:rFonts w:ascii="Times New Roman" w:eastAsia="Times New Roman" w:hAnsi="Times New Roman" w:cs="Times New Roman"/>
        </w:rPr>
        <w:t>Gause</w:t>
      </w:r>
      <w:proofErr w:type="spellEnd"/>
      <w:r w:rsidRPr="00503BA7">
        <w:rPr>
          <w:rFonts w:ascii="Times New Roman" w:eastAsia="Times New Roman" w:hAnsi="Times New Roman" w:cs="Times New Roman"/>
        </w:rPr>
        <w:t xml:space="preserve"> HM, </w:t>
      </w:r>
      <w:proofErr w:type="spellStart"/>
      <w:r w:rsidRPr="00503BA7">
        <w:rPr>
          <w:rFonts w:ascii="Times New Roman" w:eastAsia="Times New Roman" w:hAnsi="Times New Roman" w:cs="Times New Roman"/>
        </w:rPr>
        <w:t>Resnicow</w:t>
      </w:r>
      <w:proofErr w:type="spellEnd"/>
      <w:r w:rsidRPr="00503BA7">
        <w:rPr>
          <w:rFonts w:ascii="Times New Roman" w:eastAsia="Times New Roman" w:hAnsi="Times New Roman" w:cs="Times New Roman"/>
        </w:rPr>
        <w:t xml:space="preserve"> K. Associations between Culturally Relevant Recruitment Strategies and Participant Interest, Enrollment and Generalizability in a Weight-loss Intervention for African American Families. </w:t>
      </w:r>
      <w:proofErr w:type="spellStart"/>
      <w:r w:rsidRPr="00503BA7">
        <w:rPr>
          <w:rFonts w:ascii="Times New Roman" w:eastAsia="Times New Roman" w:hAnsi="Times New Roman" w:cs="Times New Roman"/>
        </w:rPr>
        <w:t>Ethn</w:t>
      </w:r>
      <w:proofErr w:type="spellEnd"/>
      <w:r w:rsidRPr="00503BA7">
        <w:rPr>
          <w:rFonts w:ascii="Times New Roman" w:eastAsia="Times New Roman" w:hAnsi="Times New Roman" w:cs="Times New Roman"/>
        </w:rPr>
        <w:t xml:space="preserve"> Dis. 2016 Jul 21;26(3):295-304.</w:t>
      </w:r>
    </w:p>
    <w:p w14:paraId="5DB2090F" w14:textId="630D77C7" w:rsidR="001C6F28" w:rsidRPr="00503BA7" w:rsidRDefault="3CD3936C" w:rsidP="3CD3936C">
      <w:pPr>
        <w:rPr>
          <w:rFonts w:ascii="Times New Roman" w:eastAsia="Times New Roman" w:hAnsi="Times New Roman" w:cs="Times New Roman"/>
        </w:rPr>
      </w:pPr>
      <w:r w:rsidRPr="00503BA7">
        <w:rPr>
          <w:rFonts w:ascii="Times New Roman" w:eastAsia="Times New Roman" w:hAnsi="Times New Roman" w:cs="Times New Roman"/>
        </w:rPr>
        <w:t xml:space="preserve">Kiernan M, Phillips K, Fair JM, King AC. Using direct mail to recruit Hispanic adults into a dietary intervention: an experimental study. Ann </w:t>
      </w:r>
      <w:proofErr w:type="spellStart"/>
      <w:r w:rsidRPr="00503BA7">
        <w:rPr>
          <w:rFonts w:ascii="Times New Roman" w:eastAsia="Times New Roman" w:hAnsi="Times New Roman" w:cs="Times New Roman"/>
        </w:rPr>
        <w:t>Behav</w:t>
      </w:r>
      <w:proofErr w:type="spellEnd"/>
      <w:r w:rsidRPr="00503BA7">
        <w:rPr>
          <w:rFonts w:ascii="Times New Roman" w:eastAsia="Times New Roman" w:hAnsi="Times New Roman" w:cs="Times New Roman"/>
        </w:rPr>
        <w:t xml:space="preserve"> Med. 2000 Winter;22(1):89-93.</w:t>
      </w:r>
    </w:p>
    <w:p w14:paraId="0E0AFAA3" w14:textId="4BFFBF6E" w:rsidR="00184EFB" w:rsidRPr="00503BA7" w:rsidRDefault="3CD3936C" w:rsidP="3CD3936C">
      <w:pPr>
        <w:rPr>
          <w:rFonts w:ascii="Times New Roman" w:eastAsia="Times New Roman" w:hAnsi="Times New Roman" w:cs="Times New Roman"/>
        </w:rPr>
      </w:pPr>
      <w:proofErr w:type="spellStart"/>
      <w:r w:rsidRPr="00503BA7">
        <w:rPr>
          <w:rFonts w:ascii="Times New Roman" w:eastAsia="Times New Roman" w:hAnsi="Times New Roman" w:cs="Times New Roman"/>
        </w:rPr>
        <w:t>Satia</w:t>
      </w:r>
      <w:proofErr w:type="spellEnd"/>
      <w:r w:rsidRPr="00503BA7">
        <w:rPr>
          <w:rFonts w:ascii="Times New Roman" w:eastAsia="Times New Roman" w:hAnsi="Times New Roman" w:cs="Times New Roman"/>
        </w:rPr>
        <w:t xml:space="preserve"> JA, </w:t>
      </w:r>
      <w:proofErr w:type="spellStart"/>
      <w:r w:rsidRPr="00503BA7">
        <w:rPr>
          <w:rFonts w:ascii="Times New Roman" w:eastAsia="Times New Roman" w:hAnsi="Times New Roman" w:cs="Times New Roman"/>
        </w:rPr>
        <w:t>Galanko</w:t>
      </w:r>
      <w:proofErr w:type="spellEnd"/>
      <w:r w:rsidRPr="00503BA7">
        <w:rPr>
          <w:rFonts w:ascii="Times New Roman" w:eastAsia="Times New Roman" w:hAnsi="Times New Roman" w:cs="Times New Roman"/>
        </w:rPr>
        <w:t xml:space="preserve"> JA, Rimer BK. Methods and strategies to recruit African Americans into cancer prevention surveillance studies. Cancer Epidemiol Biomarkers Prev. 2005 Mar;14(3):718-21.</w:t>
      </w:r>
    </w:p>
    <w:sectPr w:rsidR="00184EFB" w:rsidRPr="00503BA7" w:rsidSect="00D167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2AD83" w14:textId="77777777" w:rsidR="00252F12" w:rsidRDefault="00252F12" w:rsidP="00D167F0">
      <w:pPr>
        <w:spacing w:after="0" w:line="240" w:lineRule="auto"/>
      </w:pPr>
      <w:r>
        <w:separator/>
      </w:r>
    </w:p>
  </w:endnote>
  <w:endnote w:type="continuationSeparator" w:id="0">
    <w:p w14:paraId="4E980454" w14:textId="77777777" w:rsidR="00252F12" w:rsidRDefault="00252F12" w:rsidP="00D1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CABE4" w14:textId="77777777" w:rsidR="00252F12" w:rsidRDefault="00252F12" w:rsidP="00D167F0">
      <w:pPr>
        <w:spacing w:after="0" w:line="240" w:lineRule="auto"/>
      </w:pPr>
      <w:r>
        <w:separator/>
      </w:r>
    </w:p>
  </w:footnote>
  <w:footnote w:type="continuationSeparator" w:id="0">
    <w:p w14:paraId="0AE42D1F" w14:textId="77777777" w:rsidR="00252F12" w:rsidRDefault="00252F12" w:rsidP="00D16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BD7"/>
    <w:multiLevelType w:val="hybridMultilevel"/>
    <w:tmpl w:val="8B3E2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6AA6"/>
    <w:multiLevelType w:val="hybridMultilevel"/>
    <w:tmpl w:val="4DC62B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1C3889"/>
    <w:multiLevelType w:val="hybridMultilevel"/>
    <w:tmpl w:val="2416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2694D"/>
    <w:multiLevelType w:val="hybridMultilevel"/>
    <w:tmpl w:val="E33614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451266"/>
    <w:multiLevelType w:val="hybridMultilevel"/>
    <w:tmpl w:val="1B7C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B3E6B"/>
    <w:multiLevelType w:val="hybridMultilevel"/>
    <w:tmpl w:val="C1FC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BE"/>
    <w:rsid w:val="0000261A"/>
    <w:rsid w:val="00003629"/>
    <w:rsid w:val="00003E61"/>
    <w:rsid w:val="00004C5D"/>
    <w:rsid w:val="00017EB9"/>
    <w:rsid w:val="00035544"/>
    <w:rsid w:val="00043993"/>
    <w:rsid w:val="00066899"/>
    <w:rsid w:val="0007260B"/>
    <w:rsid w:val="00073686"/>
    <w:rsid w:val="00080E55"/>
    <w:rsid w:val="00086A31"/>
    <w:rsid w:val="00093656"/>
    <w:rsid w:val="000961BD"/>
    <w:rsid w:val="00097F76"/>
    <w:rsid w:val="000A0BD3"/>
    <w:rsid w:val="000A14D2"/>
    <w:rsid w:val="000A2311"/>
    <w:rsid w:val="000A66E0"/>
    <w:rsid w:val="000B16D0"/>
    <w:rsid w:val="000B1B81"/>
    <w:rsid w:val="000C6C3C"/>
    <w:rsid w:val="000C7048"/>
    <w:rsid w:val="000C77F3"/>
    <w:rsid w:val="000D2288"/>
    <w:rsid w:val="000D318E"/>
    <w:rsid w:val="000D4420"/>
    <w:rsid w:val="000D7164"/>
    <w:rsid w:val="000E3464"/>
    <w:rsid w:val="000F3152"/>
    <w:rsid w:val="000F37A6"/>
    <w:rsid w:val="000F5B09"/>
    <w:rsid w:val="000F5C75"/>
    <w:rsid w:val="000F7195"/>
    <w:rsid w:val="00103066"/>
    <w:rsid w:val="00112755"/>
    <w:rsid w:val="0011373D"/>
    <w:rsid w:val="00114976"/>
    <w:rsid w:val="00115BEE"/>
    <w:rsid w:val="00115C39"/>
    <w:rsid w:val="001234BC"/>
    <w:rsid w:val="00130451"/>
    <w:rsid w:val="00132D1D"/>
    <w:rsid w:val="00133022"/>
    <w:rsid w:val="00141BF3"/>
    <w:rsid w:val="00146CB7"/>
    <w:rsid w:val="00147212"/>
    <w:rsid w:val="00150525"/>
    <w:rsid w:val="00155397"/>
    <w:rsid w:val="0016505B"/>
    <w:rsid w:val="00170EAC"/>
    <w:rsid w:val="00172985"/>
    <w:rsid w:val="00173F24"/>
    <w:rsid w:val="001751CB"/>
    <w:rsid w:val="00176591"/>
    <w:rsid w:val="00184EFB"/>
    <w:rsid w:val="001863EC"/>
    <w:rsid w:val="00187AF9"/>
    <w:rsid w:val="001905C4"/>
    <w:rsid w:val="00192D52"/>
    <w:rsid w:val="00195916"/>
    <w:rsid w:val="001B0801"/>
    <w:rsid w:val="001B39CD"/>
    <w:rsid w:val="001B4872"/>
    <w:rsid w:val="001C16B4"/>
    <w:rsid w:val="001C6F28"/>
    <w:rsid w:val="001C7C78"/>
    <w:rsid w:val="001D7CA0"/>
    <w:rsid w:val="001E035D"/>
    <w:rsid w:val="001E705A"/>
    <w:rsid w:val="00200740"/>
    <w:rsid w:val="00214CA5"/>
    <w:rsid w:val="00217B27"/>
    <w:rsid w:val="002200ED"/>
    <w:rsid w:val="00237CAE"/>
    <w:rsid w:val="00240BBB"/>
    <w:rsid w:val="00252F12"/>
    <w:rsid w:val="00273AC5"/>
    <w:rsid w:val="002753C7"/>
    <w:rsid w:val="00280BD4"/>
    <w:rsid w:val="00284D64"/>
    <w:rsid w:val="00297B1D"/>
    <w:rsid w:val="002A65E8"/>
    <w:rsid w:val="002A7EA9"/>
    <w:rsid w:val="002B00A5"/>
    <w:rsid w:val="002B6CD8"/>
    <w:rsid w:val="002D48C1"/>
    <w:rsid w:val="002D75A1"/>
    <w:rsid w:val="002D7CF7"/>
    <w:rsid w:val="002E20B3"/>
    <w:rsid w:val="002F0C5B"/>
    <w:rsid w:val="002F40DE"/>
    <w:rsid w:val="0031791F"/>
    <w:rsid w:val="00321C42"/>
    <w:rsid w:val="00322652"/>
    <w:rsid w:val="00325E2F"/>
    <w:rsid w:val="003267BA"/>
    <w:rsid w:val="003322B1"/>
    <w:rsid w:val="0033331C"/>
    <w:rsid w:val="003402D8"/>
    <w:rsid w:val="003409E8"/>
    <w:rsid w:val="003456F8"/>
    <w:rsid w:val="00345B23"/>
    <w:rsid w:val="00355670"/>
    <w:rsid w:val="003559DA"/>
    <w:rsid w:val="00356B54"/>
    <w:rsid w:val="00357E4D"/>
    <w:rsid w:val="00361712"/>
    <w:rsid w:val="00371359"/>
    <w:rsid w:val="00374831"/>
    <w:rsid w:val="00376425"/>
    <w:rsid w:val="003828AB"/>
    <w:rsid w:val="00384372"/>
    <w:rsid w:val="00395162"/>
    <w:rsid w:val="003A26D6"/>
    <w:rsid w:val="003A51EE"/>
    <w:rsid w:val="003B17EE"/>
    <w:rsid w:val="003C29EF"/>
    <w:rsid w:val="003C6266"/>
    <w:rsid w:val="003E4063"/>
    <w:rsid w:val="003E4330"/>
    <w:rsid w:val="003F7DE6"/>
    <w:rsid w:val="00405E62"/>
    <w:rsid w:val="00412C15"/>
    <w:rsid w:val="00414525"/>
    <w:rsid w:val="00414FBF"/>
    <w:rsid w:val="00417FE5"/>
    <w:rsid w:val="00423EB8"/>
    <w:rsid w:val="00446B28"/>
    <w:rsid w:val="00461434"/>
    <w:rsid w:val="00463224"/>
    <w:rsid w:val="00465312"/>
    <w:rsid w:val="00470E9E"/>
    <w:rsid w:val="0047479D"/>
    <w:rsid w:val="00476D7C"/>
    <w:rsid w:val="00480591"/>
    <w:rsid w:val="00486B6B"/>
    <w:rsid w:val="004A1047"/>
    <w:rsid w:val="004A5650"/>
    <w:rsid w:val="004B2665"/>
    <w:rsid w:val="004B3B7D"/>
    <w:rsid w:val="004B6DE4"/>
    <w:rsid w:val="004C46E7"/>
    <w:rsid w:val="004D1DAD"/>
    <w:rsid w:val="004E6289"/>
    <w:rsid w:val="004E6556"/>
    <w:rsid w:val="004E6DEC"/>
    <w:rsid w:val="004F3D86"/>
    <w:rsid w:val="004F72B5"/>
    <w:rsid w:val="004F75F5"/>
    <w:rsid w:val="00503BA7"/>
    <w:rsid w:val="005105C1"/>
    <w:rsid w:val="00511995"/>
    <w:rsid w:val="0051561B"/>
    <w:rsid w:val="00521DA3"/>
    <w:rsid w:val="00525263"/>
    <w:rsid w:val="00530CB1"/>
    <w:rsid w:val="00532FAC"/>
    <w:rsid w:val="005548AD"/>
    <w:rsid w:val="0055731C"/>
    <w:rsid w:val="005665D5"/>
    <w:rsid w:val="00567365"/>
    <w:rsid w:val="0056739B"/>
    <w:rsid w:val="0057551A"/>
    <w:rsid w:val="00580C11"/>
    <w:rsid w:val="00594030"/>
    <w:rsid w:val="005A30EE"/>
    <w:rsid w:val="005A43D5"/>
    <w:rsid w:val="005A6CFE"/>
    <w:rsid w:val="005B3B33"/>
    <w:rsid w:val="005B3D86"/>
    <w:rsid w:val="005B5361"/>
    <w:rsid w:val="005C0E2F"/>
    <w:rsid w:val="005D1D40"/>
    <w:rsid w:val="005E07EF"/>
    <w:rsid w:val="005E162D"/>
    <w:rsid w:val="005F5F74"/>
    <w:rsid w:val="006010AB"/>
    <w:rsid w:val="00602D94"/>
    <w:rsid w:val="00606CE5"/>
    <w:rsid w:val="00611FE2"/>
    <w:rsid w:val="00617B8B"/>
    <w:rsid w:val="00622000"/>
    <w:rsid w:val="006269D4"/>
    <w:rsid w:val="00627736"/>
    <w:rsid w:val="006436A0"/>
    <w:rsid w:val="006477DE"/>
    <w:rsid w:val="006503E4"/>
    <w:rsid w:val="00651C4F"/>
    <w:rsid w:val="0066605F"/>
    <w:rsid w:val="00675886"/>
    <w:rsid w:val="00677E87"/>
    <w:rsid w:val="00684A1E"/>
    <w:rsid w:val="00692F2A"/>
    <w:rsid w:val="006941D0"/>
    <w:rsid w:val="00696521"/>
    <w:rsid w:val="00696DD4"/>
    <w:rsid w:val="006975B6"/>
    <w:rsid w:val="006A0178"/>
    <w:rsid w:val="006A7145"/>
    <w:rsid w:val="006B25DE"/>
    <w:rsid w:val="006B58AD"/>
    <w:rsid w:val="006C20A8"/>
    <w:rsid w:val="006D13CD"/>
    <w:rsid w:val="006D3557"/>
    <w:rsid w:val="006D573C"/>
    <w:rsid w:val="006E44FF"/>
    <w:rsid w:val="006E48B0"/>
    <w:rsid w:val="006E6699"/>
    <w:rsid w:val="006F2CBE"/>
    <w:rsid w:val="006F3D60"/>
    <w:rsid w:val="006F50CC"/>
    <w:rsid w:val="006F7D79"/>
    <w:rsid w:val="00701485"/>
    <w:rsid w:val="007029B3"/>
    <w:rsid w:val="00704D3E"/>
    <w:rsid w:val="00715CDE"/>
    <w:rsid w:val="00717A7F"/>
    <w:rsid w:val="0073300E"/>
    <w:rsid w:val="0073635F"/>
    <w:rsid w:val="007367C4"/>
    <w:rsid w:val="00741589"/>
    <w:rsid w:val="0074171C"/>
    <w:rsid w:val="00757705"/>
    <w:rsid w:val="00761DA4"/>
    <w:rsid w:val="00761E90"/>
    <w:rsid w:val="00765324"/>
    <w:rsid w:val="00765467"/>
    <w:rsid w:val="00771A07"/>
    <w:rsid w:val="00780F0D"/>
    <w:rsid w:val="00782455"/>
    <w:rsid w:val="007829BE"/>
    <w:rsid w:val="007A1085"/>
    <w:rsid w:val="007A139B"/>
    <w:rsid w:val="007A5F6A"/>
    <w:rsid w:val="007B1632"/>
    <w:rsid w:val="007C095E"/>
    <w:rsid w:val="007D3AB0"/>
    <w:rsid w:val="007D43B9"/>
    <w:rsid w:val="007D47B1"/>
    <w:rsid w:val="007E6DF1"/>
    <w:rsid w:val="007F30AC"/>
    <w:rsid w:val="007F78A2"/>
    <w:rsid w:val="00801053"/>
    <w:rsid w:val="0080185C"/>
    <w:rsid w:val="00803EA1"/>
    <w:rsid w:val="00807075"/>
    <w:rsid w:val="008123F1"/>
    <w:rsid w:val="0082172B"/>
    <w:rsid w:val="0083382A"/>
    <w:rsid w:val="00834B46"/>
    <w:rsid w:val="008429D4"/>
    <w:rsid w:val="008445C6"/>
    <w:rsid w:val="00861CF6"/>
    <w:rsid w:val="00863E48"/>
    <w:rsid w:val="008849CF"/>
    <w:rsid w:val="00884AD0"/>
    <w:rsid w:val="00894F7C"/>
    <w:rsid w:val="008A3562"/>
    <w:rsid w:val="008A3C25"/>
    <w:rsid w:val="008C1C47"/>
    <w:rsid w:val="008D3243"/>
    <w:rsid w:val="008E56E7"/>
    <w:rsid w:val="008F3B2A"/>
    <w:rsid w:val="00910AB5"/>
    <w:rsid w:val="00913E5E"/>
    <w:rsid w:val="00914437"/>
    <w:rsid w:val="0093223E"/>
    <w:rsid w:val="00935DE0"/>
    <w:rsid w:val="00954875"/>
    <w:rsid w:val="0096608D"/>
    <w:rsid w:val="00971608"/>
    <w:rsid w:val="00974B0A"/>
    <w:rsid w:val="00976BD4"/>
    <w:rsid w:val="00991966"/>
    <w:rsid w:val="00992F83"/>
    <w:rsid w:val="009A5AB1"/>
    <w:rsid w:val="009A642A"/>
    <w:rsid w:val="009A682C"/>
    <w:rsid w:val="009A7457"/>
    <w:rsid w:val="009A7BB2"/>
    <w:rsid w:val="009B013B"/>
    <w:rsid w:val="009B12D3"/>
    <w:rsid w:val="009B2CE2"/>
    <w:rsid w:val="009B31EB"/>
    <w:rsid w:val="009B34C1"/>
    <w:rsid w:val="009B3788"/>
    <w:rsid w:val="009C3171"/>
    <w:rsid w:val="009D4578"/>
    <w:rsid w:val="009E1605"/>
    <w:rsid w:val="009E29B3"/>
    <w:rsid w:val="009E2CD2"/>
    <w:rsid w:val="009E407C"/>
    <w:rsid w:val="009F0A25"/>
    <w:rsid w:val="009F342B"/>
    <w:rsid w:val="00A0182D"/>
    <w:rsid w:val="00A146E4"/>
    <w:rsid w:val="00A17705"/>
    <w:rsid w:val="00A40376"/>
    <w:rsid w:val="00A412E7"/>
    <w:rsid w:val="00A46B14"/>
    <w:rsid w:val="00A51505"/>
    <w:rsid w:val="00A560E4"/>
    <w:rsid w:val="00A56525"/>
    <w:rsid w:val="00A56B08"/>
    <w:rsid w:val="00A62F7B"/>
    <w:rsid w:val="00A75C57"/>
    <w:rsid w:val="00A80716"/>
    <w:rsid w:val="00A86AE6"/>
    <w:rsid w:val="00A87248"/>
    <w:rsid w:val="00A90B79"/>
    <w:rsid w:val="00A96138"/>
    <w:rsid w:val="00AA0A86"/>
    <w:rsid w:val="00AA47A8"/>
    <w:rsid w:val="00AA4F96"/>
    <w:rsid w:val="00AA4FE1"/>
    <w:rsid w:val="00AB049F"/>
    <w:rsid w:val="00AB0CA4"/>
    <w:rsid w:val="00AB477C"/>
    <w:rsid w:val="00AC5B79"/>
    <w:rsid w:val="00AC616A"/>
    <w:rsid w:val="00AD596F"/>
    <w:rsid w:val="00AD69D7"/>
    <w:rsid w:val="00AE0470"/>
    <w:rsid w:val="00AE3EB0"/>
    <w:rsid w:val="00AE5BAF"/>
    <w:rsid w:val="00AE6352"/>
    <w:rsid w:val="00AF0FD3"/>
    <w:rsid w:val="00AF1DC1"/>
    <w:rsid w:val="00AF56A1"/>
    <w:rsid w:val="00B246B1"/>
    <w:rsid w:val="00B3090E"/>
    <w:rsid w:val="00B32DC4"/>
    <w:rsid w:val="00B37A59"/>
    <w:rsid w:val="00B47440"/>
    <w:rsid w:val="00B50EF6"/>
    <w:rsid w:val="00B5249F"/>
    <w:rsid w:val="00B53FC7"/>
    <w:rsid w:val="00B621F2"/>
    <w:rsid w:val="00B7735F"/>
    <w:rsid w:val="00B77DF1"/>
    <w:rsid w:val="00B93853"/>
    <w:rsid w:val="00B97624"/>
    <w:rsid w:val="00BC6AB3"/>
    <w:rsid w:val="00BF2206"/>
    <w:rsid w:val="00BF3DF5"/>
    <w:rsid w:val="00C02DAB"/>
    <w:rsid w:val="00C03BB4"/>
    <w:rsid w:val="00C04C45"/>
    <w:rsid w:val="00C0615C"/>
    <w:rsid w:val="00C13C21"/>
    <w:rsid w:val="00C17565"/>
    <w:rsid w:val="00C175E0"/>
    <w:rsid w:val="00C35EFE"/>
    <w:rsid w:val="00C4204F"/>
    <w:rsid w:val="00C453BC"/>
    <w:rsid w:val="00C47DF2"/>
    <w:rsid w:val="00C51C6F"/>
    <w:rsid w:val="00C56BA5"/>
    <w:rsid w:val="00C61E13"/>
    <w:rsid w:val="00C64A4A"/>
    <w:rsid w:val="00C72E48"/>
    <w:rsid w:val="00C81E08"/>
    <w:rsid w:val="00C86163"/>
    <w:rsid w:val="00C87533"/>
    <w:rsid w:val="00CA2230"/>
    <w:rsid w:val="00CB6448"/>
    <w:rsid w:val="00CB6C27"/>
    <w:rsid w:val="00CB75FE"/>
    <w:rsid w:val="00CC193F"/>
    <w:rsid w:val="00CC3928"/>
    <w:rsid w:val="00CC50E8"/>
    <w:rsid w:val="00CD3B31"/>
    <w:rsid w:val="00CD4392"/>
    <w:rsid w:val="00CD48EC"/>
    <w:rsid w:val="00CE0C5D"/>
    <w:rsid w:val="00CE2571"/>
    <w:rsid w:val="00CE39E6"/>
    <w:rsid w:val="00CE7BE3"/>
    <w:rsid w:val="00CF4AC1"/>
    <w:rsid w:val="00CF5939"/>
    <w:rsid w:val="00CF5DFA"/>
    <w:rsid w:val="00CF6B6C"/>
    <w:rsid w:val="00D016FF"/>
    <w:rsid w:val="00D01887"/>
    <w:rsid w:val="00D0314F"/>
    <w:rsid w:val="00D0568A"/>
    <w:rsid w:val="00D133AE"/>
    <w:rsid w:val="00D145D7"/>
    <w:rsid w:val="00D160B8"/>
    <w:rsid w:val="00D167F0"/>
    <w:rsid w:val="00D24032"/>
    <w:rsid w:val="00D27C3D"/>
    <w:rsid w:val="00D36782"/>
    <w:rsid w:val="00D402BD"/>
    <w:rsid w:val="00D41C39"/>
    <w:rsid w:val="00D429D8"/>
    <w:rsid w:val="00D555A1"/>
    <w:rsid w:val="00D60204"/>
    <w:rsid w:val="00D62EE8"/>
    <w:rsid w:val="00D65D33"/>
    <w:rsid w:val="00D77ED5"/>
    <w:rsid w:val="00D839A0"/>
    <w:rsid w:val="00D83DA6"/>
    <w:rsid w:val="00D86BE1"/>
    <w:rsid w:val="00D93290"/>
    <w:rsid w:val="00D97A26"/>
    <w:rsid w:val="00DA26FF"/>
    <w:rsid w:val="00DB5B5B"/>
    <w:rsid w:val="00DD0678"/>
    <w:rsid w:val="00DD0ED2"/>
    <w:rsid w:val="00DD5B63"/>
    <w:rsid w:val="00DD5E56"/>
    <w:rsid w:val="00DE644C"/>
    <w:rsid w:val="00DE6C99"/>
    <w:rsid w:val="00DF55BF"/>
    <w:rsid w:val="00DF60AF"/>
    <w:rsid w:val="00DF6DD7"/>
    <w:rsid w:val="00DF7BB9"/>
    <w:rsid w:val="00E020EA"/>
    <w:rsid w:val="00E04277"/>
    <w:rsid w:val="00E05F66"/>
    <w:rsid w:val="00E0757B"/>
    <w:rsid w:val="00E12F95"/>
    <w:rsid w:val="00E13C4F"/>
    <w:rsid w:val="00E14A23"/>
    <w:rsid w:val="00E15DDB"/>
    <w:rsid w:val="00E3150A"/>
    <w:rsid w:val="00E32D22"/>
    <w:rsid w:val="00E34630"/>
    <w:rsid w:val="00E44FDE"/>
    <w:rsid w:val="00E50666"/>
    <w:rsid w:val="00E5274F"/>
    <w:rsid w:val="00E76056"/>
    <w:rsid w:val="00E77972"/>
    <w:rsid w:val="00E87FB0"/>
    <w:rsid w:val="00E9004D"/>
    <w:rsid w:val="00E902D4"/>
    <w:rsid w:val="00E93DBA"/>
    <w:rsid w:val="00E96962"/>
    <w:rsid w:val="00EA6873"/>
    <w:rsid w:val="00EB077A"/>
    <w:rsid w:val="00EB678F"/>
    <w:rsid w:val="00ED2032"/>
    <w:rsid w:val="00ED32FF"/>
    <w:rsid w:val="00ED3F35"/>
    <w:rsid w:val="00ED7478"/>
    <w:rsid w:val="00EE1DF2"/>
    <w:rsid w:val="00EE2497"/>
    <w:rsid w:val="00EF1DC3"/>
    <w:rsid w:val="00EF3D59"/>
    <w:rsid w:val="00F0052D"/>
    <w:rsid w:val="00F01729"/>
    <w:rsid w:val="00F05110"/>
    <w:rsid w:val="00F078F2"/>
    <w:rsid w:val="00F142E6"/>
    <w:rsid w:val="00F36C08"/>
    <w:rsid w:val="00F37A0A"/>
    <w:rsid w:val="00F4685B"/>
    <w:rsid w:val="00F52856"/>
    <w:rsid w:val="00F54512"/>
    <w:rsid w:val="00F60852"/>
    <w:rsid w:val="00F612DE"/>
    <w:rsid w:val="00F62E74"/>
    <w:rsid w:val="00F77B13"/>
    <w:rsid w:val="00F83B78"/>
    <w:rsid w:val="00F83F42"/>
    <w:rsid w:val="00FA0C7C"/>
    <w:rsid w:val="00FA15E8"/>
    <w:rsid w:val="00FA2496"/>
    <w:rsid w:val="00FB15B8"/>
    <w:rsid w:val="00FB66A3"/>
    <w:rsid w:val="00FD1275"/>
    <w:rsid w:val="00FD1D8A"/>
    <w:rsid w:val="00FD430C"/>
    <w:rsid w:val="00FE0158"/>
    <w:rsid w:val="00FE537D"/>
    <w:rsid w:val="00FF35BA"/>
    <w:rsid w:val="2322F76D"/>
    <w:rsid w:val="3CD39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D4C6"/>
  <w15:docId w15:val="{84907850-909E-4A1B-94B9-1430BEE5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D167F0"/>
    <w:pPr>
      <w:keepNext/>
      <w:spacing w:after="0" w:line="240" w:lineRule="auto"/>
      <w:outlineLvl w:val="5"/>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5DE"/>
    <w:pPr>
      <w:spacing w:after="0" w:line="240" w:lineRule="auto"/>
      <w:ind w:left="720"/>
      <w:contextualSpacing/>
    </w:pPr>
    <w:rPr>
      <w:rFonts w:cs="Times New Roman"/>
      <w:sz w:val="24"/>
      <w:szCs w:val="24"/>
    </w:rPr>
  </w:style>
  <w:style w:type="character" w:styleId="Hyperlink">
    <w:name w:val="Hyperlink"/>
    <w:basedOn w:val="DefaultParagraphFont"/>
    <w:uiPriority w:val="99"/>
    <w:unhideWhenUsed/>
    <w:rsid w:val="00BF2206"/>
    <w:rPr>
      <w:color w:val="0000FF" w:themeColor="hyperlink"/>
      <w:u w:val="single"/>
    </w:rPr>
  </w:style>
  <w:style w:type="character" w:styleId="CommentReference">
    <w:name w:val="annotation reference"/>
    <w:basedOn w:val="DefaultParagraphFont"/>
    <w:uiPriority w:val="99"/>
    <w:semiHidden/>
    <w:unhideWhenUsed/>
    <w:rsid w:val="009B3788"/>
    <w:rPr>
      <w:sz w:val="16"/>
      <w:szCs w:val="16"/>
    </w:rPr>
  </w:style>
  <w:style w:type="paragraph" w:styleId="CommentText">
    <w:name w:val="annotation text"/>
    <w:basedOn w:val="Normal"/>
    <w:link w:val="CommentTextChar"/>
    <w:uiPriority w:val="99"/>
    <w:semiHidden/>
    <w:unhideWhenUsed/>
    <w:rsid w:val="009B3788"/>
    <w:pPr>
      <w:spacing w:line="240" w:lineRule="auto"/>
    </w:pPr>
    <w:rPr>
      <w:sz w:val="20"/>
      <w:szCs w:val="20"/>
    </w:rPr>
  </w:style>
  <w:style w:type="character" w:customStyle="1" w:styleId="CommentTextChar">
    <w:name w:val="Comment Text Char"/>
    <w:basedOn w:val="DefaultParagraphFont"/>
    <w:link w:val="CommentText"/>
    <w:uiPriority w:val="99"/>
    <w:semiHidden/>
    <w:rsid w:val="009B3788"/>
    <w:rPr>
      <w:sz w:val="20"/>
      <w:szCs w:val="20"/>
    </w:rPr>
  </w:style>
  <w:style w:type="paragraph" w:styleId="CommentSubject">
    <w:name w:val="annotation subject"/>
    <w:basedOn w:val="CommentText"/>
    <w:next w:val="CommentText"/>
    <w:link w:val="CommentSubjectChar"/>
    <w:uiPriority w:val="99"/>
    <w:semiHidden/>
    <w:unhideWhenUsed/>
    <w:rsid w:val="009B3788"/>
    <w:rPr>
      <w:b/>
      <w:bCs/>
    </w:rPr>
  </w:style>
  <w:style w:type="character" w:customStyle="1" w:styleId="CommentSubjectChar">
    <w:name w:val="Comment Subject Char"/>
    <w:basedOn w:val="CommentTextChar"/>
    <w:link w:val="CommentSubject"/>
    <w:uiPriority w:val="99"/>
    <w:semiHidden/>
    <w:rsid w:val="009B3788"/>
    <w:rPr>
      <w:b/>
      <w:bCs/>
      <w:sz w:val="20"/>
      <w:szCs w:val="20"/>
    </w:rPr>
  </w:style>
  <w:style w:type="paragraph" w:styleId="BalloonText">
    <w:name w:val="Balloon Text"/>
    <w:basedOn w:val="Normal"/>
    <w:link w:val="BalloonTextChar"/>
    <w:uiPriority w:val="99"/>
    <w:semiHidden/>
    <w:unhideWhenUsed/>
    <w:rsid w:val="009B3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788"/>
    <w:rPr>
      <w:rFonts w:ascii="Tahoma" w:hAnsi="Tahoma" w:cs="Tahoma"/>
      <w:sz w:val="16"/>
      <w:szCs w:val="16"/>
    </w:rPr>
  </w:style>
  <w:style w:type="character" w:customStyle="1" w:styleId="Heading6Char">
    <w:name w:val="Heading 6 Char"/>
    <w:basedOn w:val="DefaultParagraphFont"/>
    <w:link w:val="Heading6"/>
    <w:rsid w:val="00D167F0"/>
    <w:rPr>
      <w:rFonts w:ascii="Times New Roman" w:eastAsia="Times New Roman" w:hAnsi="Times New Roman" w:cs="Times New Roman"/>
      <w:b/>
      <w:bCs/>
      <w:sz w:val="20"/>
      <w:szCs w:val="24"/>
    </w:rPr>
  </w:style>
  <w:style w:type="paragraph" w:styleId="Caption">
    <w:name w:val="caption"/>
    <w:basedOn w:val="Normal"/>
    <w:next w:val="Normal"/>
    <w:qFormat/>
    <w:rsid w:val="00D167F0"/>
    <w:pPr>
      <w:spacing w:after="0" w:line="240" w:lineRule="auto"/>
      <w:jc w:val="center"/>
    </w:pPr>
    <w:rPr>
      <w:rFonts w:ascii="Times New Roman" w:eastAsia="Times New Roman" w:hAnsi="Times New Roman" w:cs="Times New Roman"/>
      <w:b/>
      <w:sz w:val="24"/>
      <w:szCs w:val="20"/>
    </w:rPr>
  </w:style>
  <w:style w:type="paragraph" w:customStyle="1" w:styleId="fulltext-textfulltext-indent">
    <w:name w:val="fulltext-text fulltext-indent"/>
    <w:basedOn w:val="Normal"/>
    <w:rsid w:val="00D167F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16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7F0"/>
  </w:style>
  <w:style w:type="paragraph" w:styleId="Footer">
    <w:name w:val="footer"/>
    <w:basedOn w:val="Normal"/>
    <w:link w:val="FooterChar"/>
    <w:uiPriority w:val="99"/>
    <w:unhideWhenUsed/>
    <w:rsid w:val="00D16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7F0"/>
  </w:style>
  <w:style w:type="paragraph" w:styleId="Revision">
    <w:name w:val="Revision"/>
    <w:hidden/>
    <w:uiPriority w:val="99"/>
    <w:semiHidden/>
    <w:rsid w:val="00A51505"/>
    <w:pPr>
      <w:spacing w:after="0" w:line="240" w:lineRule="auto"/>
    </w:pPr>
  </w:style>
  <w:style w:type="table" w:styleId="TableGrid">
    <w:name w:val="Table Grid"/>
    <w:basedOn w:val="TableNormal"/>
    <w:uiPriority w:val="59"/>
    <w:rsid w:val="00284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F4AC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CF4AC1"/>
    <w:rPr>
      <w:rFonts w:ascii="Consolas" w:hAnsi="Consolas" w:cs="Consolas"/>
      <w:sz w:val="21"/>
      <w:szCs w:val="21"/>
    </w:rPr>
  </w:style>
  <w:style w:type="character" w:styleId="FollowedHyperlink">
    <w:name w:val="FollowedHyperlink"/>
    <w:basedOn w:val="DefaultParagraphFont"/>
    <w:uiPriority w:val="99"/>
    <w:semiHidden/>
    <w:unhideWhenUsed/>
    <w:rsid w:val="00BF3D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13233">
      <w:bodyDiv w:val="1"/>
      <w:marLeft w:val="0"/>
      <w:marRight w:val="0"/>
      <w:marTop w:val="0"/>
      <w:marBottom w:val="0"/>
      <w:divBdr>
        <w:top w:val="none" w:sz="0" w:space="0" w:color="auto"/>
        <w:left w:val="none" w:sz="0" w:space="0" w:color="auto"/>
        <w:bottom w:val="none" w:sz="0" w:space="0" w:color="auto"/>
        <w:right w:val="none" w:sz="0" w:space="0" w:color="auto"/>
      </w:divBdr>
    </w:div>
    <w:div w:id="169406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1328</Words>
  <Characters>7575</Characters>
  <Application>Microsoft Office Word</Application>
  <DocSecurity>0</DocSecurity>
  <Lines>63</Lines>
  <Paragraphs>17</Paragraphs>
  <ScaleCrop>false</ScaleCrop>
  <Company>VUMC</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Patricia</dc:creator>
  <cp:lastModifiedBy>Cunningham, Jennifer</cp:lastModifiedBy>
  <cp:revision>2</cp:revision>
  <cp:lastPrinted>2017-06-08T19:59:00Z</cp:lastPrinted>
  <dcterms:created xsi:type="dcterms:W3CDTF">2022-02-15T11:30:00Z</dcterms:created>
  <dcterms:modified xsi:type="dcterms:W3CDTF">2022-02-15T11:30:00Z</dcterms:modified>
</cp:coreProperties>
</file>