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14C57" w14:textId="77777777" w:rsidR="009D147C" w:rsidRDefault="009D147C" w:rsidP="00B7673C">
      <w:pPr>
        <w:jc w:val="center"/>
        <w:rPr>
          <w:b/>
          <w:bCs/>
        </w:rPr>
      </w:pPr>
      <w:r>
        <w:rPr>
          <w:b/>
          <w:bCs/>
        </w:rPr>
        <w:t xml:space="preserve">Additional File 1: </w:t>
      </w:r>
      <w:r w:rsidRPr="00B7673C">
        <w:rPr>
          <w:b/>
          <w:bCs/>
        </w:rPr>
        <w:t>Included literature items</w:t>
      </w:r>
    </w:p>
    <w:p w14:paraId="71BA6EE2" w14:textId="77777777" w:rsidR="009D147C" w:rsidRPr="00B7673C" w:rsidRDefault="009D147C" w:rsidP="00B7673C">
      <w:pPr>
        <w:jc w:val="center"/>
        <w:rPr>
          <w:b/>
          <w:bCs/>
        </w:rPr>
      </w:pPr>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1059"/>
        <w:gridCol w:w="1216"/>
        <w:gridCol w:w="1444"/>
        <w:gridCol w:w="1958"/>
        <w:gridCol w:w="1030"/>
        <w:gridCol w:w="1444"/>
        <w:gridCol w:w="1502"/>
        <w:gridCol w:w="2772"/>
      </w:tblGrid>
      <w:tr w:rsidR="00232775" w:rsidRPr="00B7673C" w14:paraId="39906733" w14:textId="77777777" w:rsidTr="008B1618">
        <w:trPr>
          <w:trHeight w:val="290"/>
          <w:tblHeader/>
        </w:trPr>
        <w:tc>
          <w:tcPr>
            <w:tcW w:w="1522" w:type="dxa"/>
            <w:shd w:val="clear" w:color="auto" w:fill="auto"/>
            <w:noWrap/>
            <w:hideMark/>
          </w:tcPr>
          <w:p w14:paraId="183CC6AB" w14:textId="77777777" w:rsidR="00232775" w:rsidRPr="00B7673C" w:rsidRDefault="00232775" w:rsidP="00E016A2">
            <w:pPr>
              <w:spacing w:after="0" w:line="240" w:lineRule="auto"/>
              <w:rPr>
                <w:rFonts w:ascii="Calibri" w:eastAsia="Times New Roman" w:hAnsi="Calibri" w:cs="Calibri"/>
                <w:b/>
                <w:bCs/>
                <w:color w:val="000000"/>
                <w:sz w:val="18"/>
                <w:szCs w:val="18"/>
                <w:lang w:eastAsia="en-GB"/>
              </w:rPr>
            </w:pPr>
            <w:r w:rsidRPr="00B7673C">
              <w:rPr>
                <w:rFonts w:ascii="Calibri" w:eastAsia="Times New Roman" w:hAnsi="Calibri" w:cs="Calibri"/>
                <w:b/>
                <w:bCs/>
                <w:color w:val="000000"/>
                <w:sz w:val="18"/>
                <w:szCs w:val="18"/>
                <w:lang w:eastAsia="en-GB"/>
              </w:rPr>
              <w:t>Reference</w:t>
            </w:r>
          </w:p>
        </w:tc>
        <w:tc>
          <w:tcPr>
            <w:tcW w:w="1058" w:type="dxa"/>
            <w:shd w:val="clear" w:color="auto" w:fill="auto"/>
            <w:noWrap/>
            <w:hideMark/>
          </w:tcPr>
          <w:p w14:paraId="6E9E5D9E" w14:textId="77777777" w:rsidR="00232775" w:rsidRPr="00B7673C" w:rsidRDefault="00232775" w:rsidP="00E016A2">
            <w:pPr>
              <w:spacing w:after="0" w:line="240" w:lineRule="auto"/>
              <w:rPr>
                <w:rFonts w:ascii="Calibri" w:eastAsia="Times New Roman" w:hAnsi="Calibri" w:cs="Calibri"/>
                <w:b/>
                <w:bCs/>
                <w:color w:val="000000"/>
                <w:sz w:val="18"/>
                <w:szCs w:val="18"/>
                <w:lang w:eastAsia="en-GB"/>
              </w:rPr>
            </w:pPr>
            <w:r w:rsidRPr="00B7673C">
              <w:rPr>
                <w:rFonts w:ascii="Calibri" w:eastAsia="Times New Roman" w:hAnsi="Calibri" w:cs="Calibri"/>
                <w:b/>
                <w:bCs/>
                <w:color w:val="000000"/>
                <w:sz w:val="18"/>
                <w:szCs w:val="18"/>
                <w:lang w:eastAsia="en-GB"/>
              </w:rPr>
              <w:t>Year of publication</w:t>
            </w:r>
          </w:p>
        </w:tc>
        <w:tc>
          <w:tcPr>
            <w:tcW w:w="1216" w:type="dxa"/>
            <w:shd w:val="clear" w:color="auto" w:fill="auto"/>
            <w:noWrap/>
            <w:hideMark/>
          </w:tcPr>
          <w:p w14:paraId="4C7A6BE3" w14:textId="77777777" w:rsidR="00232775" w:rsidRPr="00B7673C" w:rsidRDefault="00232775" w:rsidP="00E016A2">
            <w:pPr>
              <w:spacing w:after="0" w:line="240" w:lineRule="auto"/>
              <w:rPr>
                <w:rFonts w:ascii="Calibri" w:eastAsia="Times New Roman" w:hAnsi="Calibri" w:cs="Calibri"/>
                <w:b/>
                <w:bCs/>
                <w:color w:val="000000"/>
                <w:sz w:val="18"/>
                <w:szCs w:val="18"/>
                <w:lang w:eastAsia="en-GB"/>
              </w:rPr>
            </w:pPr>
            <w:r w:rsidRPr="00B7673C">
              <w:rPr>
                <w:rFonts w:ascii="Calibri" w:eastAsia="Times New Roman" w:hAnsi="Calibri" w:cs="Calibri"/>
                <w:b/>
                <w:bCs/>
                <w:color w:val="000000"/>
                <w:sz w:val="18"/>
                <w:szCs w:val="18"/>
                <w:lang w:eastAsia="en-GB"/>
              </w:rPr>
              <w:t>Country of lead author</w:t>
            </w:r>
          </w:p>
        </w:tc>
        <w:tc>
          <w:tcPr>
            <w:tcW w:w="1444" w:type="dxa"/>
            <w:shd w:val="clear" w:color="auto" w:fill="auto"/>
            <w:noWrap/>
            <w:hideMark/>
          </w:tcPr>
          <w:p w14:paraId="0F89B61D" w14:textId="77777777" w:rsidR="00232775" w:rsidRPr="00B7673C" w:rsidRDefault="00232775" w:rsidP="00E016A2">
            <w:pPr>
              <w:spacing w:after="0" w:line="240" w:lineRule="auto"/>
              <w:rPr>
                <w:rFonts w:ascii="Calibri" w:eastAsia="Times New Roman" w:hAnsi="Calibri" w:cs="Calibri"/>
                <w:b/>
                <w:bCs/>
                <w:color w:val="000000"/>
                <w:sz w:val="18"/>
                <w:szCs w:val="18"/>
                <w:lang w:eastAsia="en-GB"/>
              </w:rPr>
            </w:pPr>
            <w:r w:rsidRPr="00B7673C">
              <w:rPr>
                <w:rFonts w:ascii="Calibri" w:eastAsia="Times New Roman" w:hAnsi="Calibri" w:cs="Calibri"/>
                <w:b/>
                <w:bCs/>
                <w:color w:val="000000"/>
                <w:sz w:val="18"/>
                <w:szCs w:val="18"/>
                <w:lang w:eastAsia="en-GB"/>
              </w:rPr>
              <w:t>Type of literature</w:t>
            </w:r>
          </w:p>
        </w:tc>
        <w:tc>
          <w:tcPr>
            <w:tcW w:w="1960" w:type="dxa"/>
          </w:tcPr>
          <w:p w14:paraId="2588229F" w14:textId="3798D2DF" w:rsidR="00232775" w:rsidRPr="00B7673C" w:rsidRDefault="00232775" w:rsidP="00E016A2">
            <w:pPr>
              <w:spacing w:after="0" w:line="240" w:lineRule="auto"/>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Type of work presented</w:t>
            </w:r>
          </w:p>
        </w:tc>
        <w:tc>
          <w:tcPr>
            <w:tcW w:w="1030" w:type="dxa"/>
            <w:shd w:val="clear" w:color="auto" w:fill="auto"/>
            <w:noWrap/>
            <w:hideMark/>
          </w:tcPr>
          <w:p w14:paraId="311C376D" w14:textId="6C69BD39" w:rsidR="00232775" w:rsidRPr="00B7673C" w:rsidRDefault="00232775" w:rsidP="00E016A2">
            <w:pPr>
              <w:spacing w:after="0" w:line="240" w:lineRule="auto"/>
              <w:rPr>
                <w:rFonts w:ascii="Calibri" w:eastAsia="Times New Roman" w:hAnsi="Calibri" w:cs="Calibri"/>
                <w:b/>
                <w:bCs/>
                <w:color w:val="000000"/>
                <w:sz w:val="18"/>
                <w:szCs w:val="18"/>
                <w:lang w:eastAsia="en-GB"/>
              </w:rPr>
            </w:pPr>
            <w:r w:rsidRPr="00B7673C">
              <w:rPr>
                <w:rFonts w:ascii="Calibri" w:eastAsia="Times New Roman" w:hAnsi="Calibri" w:cs="Calibri"/>
                <w:b/>
                <w:bCs/>
                <w:color w:val="000000"/>
                <w:sz w:val="18"/>
                <w:szCs w:val="18"/>
                <w:lang w:eastAsia="en-GB"/>
              </w:rPr>
              <w:t>Field</w:t>
            </w:r>
            <w:r>
              <w:rPr>
                <w:rFonts w:ascii="Calibri" w:eastAsia="Times New Roman" w:hAnsi="Calibri" w:cs="Calibri"/>
                <w:b/>
                <w:bCs/>
                <w:color w:val="000000"/>
                <w:sz w:val="18"/>
                <w:szCs w:val="18"/>
                <w:lang w:eastAsia="en-GB"/>
              </w:rPr>
              <w:t xml:space="preserve"> of practice</w:t>
            </w:r>
          </w:p>
        </w:tc>
        <w:tc>
          <w:tcPr>
            <w:tcW w:w="1444" w:type="dxa"/>
            <w:shd w:val="clear" w:color="auto" w:fill="auto"/>
            <w:noWrap/>
            <w:hideMark/>
          </w:tcPr>
          <w:p w14:paraId="22870F9D" w14:textId="77777777" w:rsidR="00232775" w:rsidRPr="00B7673C" w:rsidRDefault="00232775" w:rsidP="00E016A2">
            <w:pPr>
              <w:spacing w:after="0" w:line="240" w:lineRule="auto"/>
              <w:rPr>
                <w:rFonts w:ascii="Calibri" w:eastAsia="Times New Roman" w:hAnsi="Calibri" w:cs="Calibri"/>
                <w:b/>
                <w:bCs/>
                <w:color w:val="000000"/>
                <w:sz w:val="18"/>
                <w:szCs w:val="18"/>
                <w:lang w:eastAsia="en-GB"/>
              </w:rPr>
            </w:pPr>
            <w:r w:rsidRPr="00B7673C">
              <w:rPr>
                <w:rFonts w:ascii="Calibri" w:eastAsia="Times New Roman" w:hAnsi="Calibri" w:cs="Calibri"/>
                <w:b/>
                <w:bCs/>
                <w:color w:val="000000"/>
                <w:sz w:val="18"/>
                <w:szCs w:val="18"/>
                <w:lang w:eastAsia="en-GB"/>
              </w:rPr>
              <w:t>Type of accompanying outcome evaluation</w:t>
            </w:r>
          </w:p>
        </w:tc>
        <w:tc>
          <w:tcPr>
            <w:tcW w:w="1502" w:type="dxa"/>
            <w:shd w:val="clear" w:color="auto" w:fill="auto"/>
            <w:noWrap/>
            <w:hideMark/>
          </w:tcPr>
          <w:p w14:paraId="326ECAA9" w14:textId="7AF6E3A8" w:rsidR="00232775" w:rsidRPr="00B7673C" w:rsidRDefault="00232775" w:rsidP="00E016A2">
            <w:pPr>
              <w:spacing w:after="0" w:line="240" w:lineRule="auto"/>
              <w:rPr>
                <w:rFonts w:ascii="Calibri" w:eastAsia="Times New Roman" w:hAnsi="Calibri" w:cs="Calibri"/>
                <w:b/>
                <w:bCs/>
                <w:color w:val="000000"/>
                <w:sz w:val="18"/>
                <w:szCs w:val="18"/>
                <w:lang w:eastAsia="en-GB"/>
              </w:rPr>
            </w:pPr>
            <w:r w:rsidRPr="00B7673C">
              <w:rPr>
                <w:rFonts w:ascii="Calibri" w:eastAsia="Times New Roman" w:hAnsi="Calibri" w:cs="Calibri"/>
                <w:b/>
                <w:bCs/>
                <w:color w:val="000000"/>
                <w:sz w:val="18"/>
                <w:szCs w:val="18"/>
                <w:lang w:eastAsia="en-GB"/>
              </w:rPr>
              <w:t>Focus</w:t>
            </w:r>
            <w:r>
              <w:rPr>
                <w:rFonts w:ascii="Calibri" w:eastAsia="Times New Roman" w:hAnsi="Calibri" w:cs="Calibri"/>
                <w:b/>
                <w:bCs/>
                <w:color w:val="000000"/>
                <w:sz w:val="18"/>
                <w:szCs w:val="18"/>
                <w:lang w:eastAsia="en-GB"/>
              </w:rPr>
              <w:t xml:space="preserve"> of literature item</w:t>
            </w:r>
          </w:p>
        </w:tc>
        <w:tc>
          <w:tcPr>
            <w:tcW w:w="2772" w:type="dxa"/>
            <w:shd w:val="clear" w:color="auto" w:fill="auto"/>
            <w:noWrap/>
            <w:hideMark/>
          </w:tcPr>
          <w:p w14:paraId="5F6179F4" w14:textId="4A42B46E" w:rsidR="00232775" w:rsidRPr="00B7673C" w:rsidRDefault="00232775" w:rsidP="00E016A2">
            <w:pPr>
              <w:spacing w:after="0" w:line="240" w:lineRule="auto"/>
              <w:rPr>
                <w:rFonts w:ascii="Calibri" w:eastAsia="Times New Roman" w:hAnsi="Calibri" w:cs="Calibri"/>
                <w:b/>
                <w:bCs/>
                <w:color w:val="000000"/>
                <w:sz w:val="18"/>
                <w:szCs w:val="18"/>
                <w:lang w:eastAsia="en-GB"/>
              </w:rPr>
            </w:pPr>
            <w:r w:rsidRPr="00B7673C">
              <w:rPr>
                <w:rFonts w:ascii="Calibri" w:eastAsia="Times New Roman" w:hAnsi="Calibri" w:cs="Calibri"/>
                <w:b/>
                <w:bCs/>
                <w:color w:val="000000"/>
                <w:sz w:val="18"/>
                <w:szCs w:val="18"/>
                <w:lang w:eastAsia="en-GB"/>
              </w:rPr>
              <w:t>Aim</w:t>
            </w:r>
            <w:r>
              <w:rPr>
                <w:rFonts w:ascii="Calibri" w:eastAsia="Times New Roman" w:hAnsi="Calibri" w:cs="Calibri"/>
                <w:b/>
                <w:bCs/>
                <w:color w:val="000000"/>
                <w:sz w:val="18"/>
                <w:szCs w:val="18"/>
                <w:lang w:eastAsia="en-GB"/>
              </w:rPr>
              <w:t xml:space="preserve"> (where possible copied and pasted from original article text)</w:t>
            </w:r>
          </w:p>
        </w:tc>
      </w:tr>
      <w:tr w:rsidR="00232775" w:rsidRPr="00B7673C" w14:paraId="094640B5" w14:textId="77777777" w:rsidTr="008B1618">
        <w:trPr>
          <w:trHeight w:val="290"/>
        </w:trPr>
        <w:tc>
          <w:tcPr>
            <w:tcW w:w="1522" w:type="dxa"/>
            <w:shd w:val="clear" w:color="auto" w:fill="auto"/>
            <w:noWrap/>
            <w:hideMark/>
          </w:tcPr>
          <w:p w14:paraId="73D3D608" w14:textId="77777777"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Aarestrup et al. </w:t>
            </w:r>
            <w:r>
              <w:rPr>
                <w:rFonts w:ascii="Calibri" w:eastAsia="Times New Roman" w:hAnsi="Calibri" w:cs="Calibri"/>
                <w:noProof/>
                <w:color w:val="000000"/>
                <w:sz w:val="20"/>
                <w:szCs w:val="20"/>
                <w:lang w:eastAsia="en-GB"/>
              </w:rPr>
              <w:t>(1)</w:t>
            </w:r>
          </w:p>
        </w:tc>
        <w:tc>
          <w:tcPr>
            <w:tcW w:w="1058" w:type="dxa"/>
            <w:shd w:val="clear" w:color="auto" w:fill="auto"/>
            <w:noWrap/>
            <w:hideMark/>
          </w:tcPr>
          <w:p w14:paraId="20C6EE30" w14:textId="77777777"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2014</w:t>
            </w:r>
          </w:p>
        </w:tc>
        <w:tc>
          <w:tcPr>
            <w:tcW w:w="1216" w:type="dxa"/>
            <w:shd w:val="clear" w:color="auto" w:fill="auto"/>
            <w:noWrap/>
            <w:hideMark/>
          </w:tcPr>
          <w:p w14:paraId="0AAC75E4" w14:textId="77777777"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Denmark</w:t>
            </w:r>
          </w:p>
        </w:tc>
        <w:tc>
          <w:tcPr>
            <w:tcW w:w="1444" w:type="dxa"/>
            <w:shd w:val="clear" w:color="auto" w:fill="auto"/>
            <w:noWrap/>
            <w:hideMark/>
          </w:tcPr>
          <w:p w14:paraId="15336620" w14:textId="43F13451"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journal article</w:t>
            </w:r>
          </w:p>
        </w:tc>
        <w:tc>
          <w:tcPr>
            <w:tcW w:w="1960" w:type="dxa"/>
          </w:tcPr>
          <w:p w14:paraId="3AA98F99" w14:textId="20108A1F" w:rsidR="00232775" w:rsidRPr="00B7673C" w:rsidRDefault="00232775" w:rsidP="00E016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6FE1993D" w14:textId="72A4E31C"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3CC09B2B" w14:textId="77777777" w:rsidR="00232775" w:rsidRPr="00B7673C" w:rsidRDefault="00232775" w:rsidP="00E016A2">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440D8A93" w14:textId="799F1905" w:rsidR="00232775" w:rsidRPr="00B7673C" w:rsidRDefault="00232775" w:rsidP="00E016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568A0DF4" w14:textId="69C1724D" w:rsidR="00232775" w:rsidRPr="00B7673C" w:rsidRDefault="00232775" w:rsidP="00E016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T</w:t>
            </w:r>
            <w:r w:rsidRPr="00B7673C">
              <w:rPr>
                <w:rFonts w:ascii="Calibri" w:eastAsia="Times New Roman" w:hAnsi="Calibri" w:cs="Calibri"/>
                <w:color w:val="000000"/>
                <w:sz w:val="20"/>
                <w:szCs w:val="20"/>
                <w:lang w:eastAsia="en-GB"/>
              </w:rPr>
              <w:t>o present a systematic approach to plan process evaluation of the implementation of randomised multicomponent interventions</w:t>
            </w:r>
            <w:r>
              <w:rPr>
                <w:rFonts w:ascii="Calibri" w:eastAsia="Times New Roman" w:hAnsi="Calibri" w:cs="Calibri"/>
                <w:color w:val="000000"/>
                <w:sz w:val="20"/>
                <w:szCs w:val="20"/>
                <w:lang w:eastAsia="en-GB"/>
              </w:rPr>
              <w:t>.</w:t>
            </w:r>
          </w:p>
        </w:tc>
      </w:tr>
      <w:tr w:rsidR="00232775" w:rsidRPr="00B7673C" w14:paraId="00D13126" w14:textId="77777777" w:rsidTr="008B1618">
        <w:trPr>
          <w:trHeight w:val="290"/>
        </w:trPr>
        <w:tc>
          <w:tcPr>
            <w:tcW w:w="1522" w:type="dxa"/>
            <w:shd w:val="clear" w:color="auto" w:fill="auto"/>
            <w:noWrap/>
            <w:hideMark/>
          </w:tcPr>
          <w:p w14:paraId="672D04EB" w14:textId="77777777"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Abildgaard et al. </w:t>
            </w:r>
            <w:r>
              <w:rPr>
                <w:rFonts w:ascii="Calibri" w:eastAsia="Times New Roman" w:hAnsi="Calibri" w:cs="Calibri"/>
                <w:noProof/>
                <w:color w:val="000000"/>
                <w:sz w:val="20"/>
                <w:szCs w:val="20"/>
                <w:lang w:eastAsia="en-GB"/>
              </w:rPr>
              <w:t>(2)</w:t>
            </w:r>
          </w:p>
        </w:tc>
        <w:tc>
          <w:tcPr>
            <w:tcW w:w="1058" w:type="dxa"/>
            <w:shd w:val="clear" w:color="auto" w:fill="auto"/>
            <w:noWrap/>
            <w:hideMark/>
          </w:tcPr>
          <w:p w14:paraId="452288CF" w14:textId="77777777"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2016</w:t>
            </w:r>
          </w:p>
        </w:tc>
        <w:tc>
          <w:tcPr>
            <w:tcW w:w="1216" w:type="dxa"/>
            <w:shd w:val="clear" w:color="auto" w:fill="auto"/>
            <w:noWrap/>
            <w:hideMark/>
          </w:tcPr>
          <w:p w14:paraId="58E73415" w14:textId="77777777"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Denmark</w:t>
            </w:r>
          </w:p>
        </w:tc>
        <w:tc>
          <w:tcPr>
            <w:tcW w:w="1444" w:type="dxa"/>
            <w:shd w:val="clear" w:color="auto" w:fill="auto"/>
            <w:noWrap/>
            <w:hideMark/>
          </w:tcPr>
          <w:p w14:paraId="38C5DD06" w14:textId="64781FBD"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371AFEBB" w14:textId="0BECC634" w:rsidR="00232775" w:rsidRPr="00B7673C" w:rsidRDefault="00232775" w:rsidP="00E016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reflection on a PE</w:t>
            </w:r>
          </w:p>
        </w:tc>
        <w:tc>
          <w:tcPr>
            <w:tcW w:w="1030" w:type="dxa"/>
            <w:shd w:val="clear" w:color="auto" w:fill="auto"/>
            <w:noWrap/>
            <w:hideMark/>
          </w:tcPr>
          <w:p w14:paraId="19BD0F64" w14:textId="15F6C61D"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05042B80" w14:textId="77777777" w:rsidR="00232775" w:rsidRPr="00B7673C" w:rsidRDefault="00232775" w:rsidP="00E016A2">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0C057B82" w14:textId="3E18DAFA" w:rsidR="00232775" w:rsidRPr="00B7673C" w:rsidRDefault="00232775" w:rsidP="00E016A2">
            <w:pPr>
              <w:spacing w:after="0" w:line="240" w:lineRule="auto"/>
              <w:rPr>
                <w:rFonts w:ascii="Calibri" w:eastAsia="Times New Roman" w:hAnsi="Calibri" w:cs="Calibri"/>
                <w:color w:val="000000"/>
                <w:sz w:val="20"/>
                <w:szCs w:val="20"/>
                <w:lang w:eastAsia="en-GB"/>
              </w:rPr>
            </w:pPr>
            <w:r>
              <w:rPr>
                <w:sz w:val="20"/>
                <w:szCs w:val="20"/>
              </w:rPr>
              <w:t>M</w:t>
            </w:r>
            <w:r w:rsidRPr="00F35433">
              <w:rPr>
                <w:sz w:val="20"/>
                <w:szCs w:val="20"/>
              </w:rPr>
              <w:t>ethodological / operational / ethical issues</w:t>
            </w:r>
          </w:p>
        </w:tc>
        <w:tc>
          <w:tcPr>
            <w:tcW w:w="2772" w:type="dxa"/>
            <w:shd w:val="clear" w:color="auto" w:fill="auto"/>
            <w:noWrap/>
            <w:hideMark/>
          </w:tcPr>
          <w:p w14:paraId="495FF1EF" w14:textId="2A3789AC" w:rsidR="00232775" w:rsidRPr="00B7673C" w:rsidRDefault="00232775" w:rsidP="00E016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T</w:t>
            </w:r>
            <w:r w:rsidRPr="00B7673C">
              <w:rPr>
                <w:rFonts w:ascii="Calibri" w:eastAsia="Times New Roman" w:hAnsi="Calibri" w:cs="Calibri"/>
                <w:color w:val="000000"/>
                <w:sz w:val="20"/>
                <w:szCs w:val="20"/>
                <w:lang w:eastAsia="en-GB"/>
              </w:rPr>
              <w:t>o shed light on what type of knowledge of the intervention is gained from qualitative and quantitative process evaluation data</w:t>
            </w:r>
            <w:r>
              <w:rPr>
                <w:rFonts w:ascii="Calibri" w:eastAsia="Times New Roman" w:hAnsi="Calibri" w:cs="Calibri"/>
                <w:color w:val="000000"/>
                <w:sz w:val="20"/>
                <w:szCs w:val="20"/>
                <w:lang w:eastAsia="en-GB"/>
              </w:rPr>
              <w:t>.</w:t>
            </w:r>
          </w:p>
        </w:tc>
      </w:tr>
      <w:tr w:rsidR="00232775" w:rsidRPr="00B7673C" w14:paraId="177D4735" w14:textId="77777777" w:rsidTr="008B1618">
        <w:trPr>
          <w:trHeight w:val="290"/>
        </w:trPr>
        <w:tc>
          <w:tcPr>
            <w:tcW w:w="1522" w:type="dxa"/>
            <w:shd w:val="clear" w:color="auto" w:fill="auto"/>
            <w:noWrap/>
            <w:hideMark/>
          </w:tcPr>
          <w:p w14:paraId="745731AE" w14:textId="77777777"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Abraham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(3)</w:t>
            </w:r>
          </w:p>
        </w:tc>
        <w:tc>
          <w:tcPr>
            <w:tcW w:w="1058" w:type="dxa"/>
            <w:shd w:val="clear" w:color="auto" w:fill="auto"/>
            <w:noWrap/>
            <w:hideMark/>
          </w:tcPr>
          <w:p w14:paraId="5019C6DD" w14:textId="77777777"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2014</w:t>
            </w:r>
          </w:p>
        </w:tc>
        <w:tc>
          <w:tcPr>
            <w:tcW w:w="1216" w:type="dxa"/>
            <w:shd w:val="clear" w:color="auto" w:fill="auto"/>
            <w:noWrap/>
            <w:hideMark/>
          </w:tcPr>
          <w:p w14:paraId="07EEEBD3" w14:textId="77777777"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UK</w:t>
            </w:r>
          </w:p>
        </w:tc>
        <w:tc>
          <w:tcPr>
            <w:tcW w:w="1444" w:type="dxa"/>
            <w:shd w:val="clear" w:color="auto" w:fill="auto"/>
            <w:noWrap/>
            <w:hideMark/>
          </w:tcPr>
          <w:p w14:paraId="73D9A177" w14:textId="10FD989C"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3F281F57" w14:textId="7E8D5176" w:rsidR="00232775" w:rsidRPr="00B7673C" w:rsidRDefault="00232775" w:rsidP="00E016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discussion and recommendations on broad topic of process evaluation</w:t>
            </w:r>
          </w:p>
        </w:tc>
        <w:tc>
          <w:tcPr>
            <w:tcW w:w="1030" w:type="dxa"/>
            <w:shd w:val="clear" w:color="auto" w:fill="auto"/>
            <w:noWrap/>
            <w:hideMark/>
          </w:tcPr>
          <w:p w14:paraId="7F144BB0" w14:textId="21AB2E9E"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48A889B6" w14:textId="77777777"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trial</w:t>
            </w:r>
          </w:p>
        </w:tc>
        <w:tc>
          <w:tcPr>
            <w:tcW w:w="1502" w:type="dxa"/>
            <w:shd w:val="clear" w:color="auto" w:fill="auto"/>
            <w:noWrap/>
            <w:hideMark/>
          </w:tcPr>
          <w:p w14:paraId="04B7DED1" w14:textId="69431FD2" w:rsidR="00232775" w:rsidRPr="00B7673C" w:rsidRDefault="00232775" w:rsidP="00E016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1CEBA748" w14:textId="43A4D51D"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This article </w:t>
            </w:r>
            <w:r>
              <w:rPr>
                <w:rFonts w:ascii="Calibri" w:eastAsia="Times New Roman" w:hAnsi="Calibri" w:cs="Calibri"/>
                <w:color w:val="000000"/>
                <w:sz w:val="20"/>
                <w:szCs w:val="20"/>
                <w:lang w:eastAsia="en-GB"/>
              </w:rPr>
              <w:t>…</w:t>
            </w:r>
            <w:r w:rsidRPr="00B7673C">
              <w:rPr>
                <w:rFonts w:ascii="Calibri" w:eastAsia="Times New Roman" w:hAnsi="Calibri" w:cs="Calibri"/>
                <w:color w:val="000000"/>
                <w:sz w:val="20"/>
                <w:szCs w:val="20"/>
                <w:lang w:eastAsia="en-GB"/>
              </w:rPr>
              <w:t xml:space="preserve"> has developed brief guidance to journal editors to improve the reporting of evaluations of behaviour change interventions, thereby serving as an addition to reporting statements such as CONSORT.</w:t>
            </w:r>
          </w:p>
        </w:tc>
      </w:tr>
      <w:tr w:rsidR="00232775" w:rsidRPr="00B7673C" w14:paraId="671F3DBE" w14:textId="77777777" w:rsidTr="008B1618">
        <w:trPr>
          <w:trHeight w:val="290"/>
        </w:trPr>
        <w:tc>
          <w:tcPr>
            <w:tcW w:w="1522" w:type="dxa"/>
            <w:shd w:val="clear" w:color="auto" w:fill="auto"/>
            <w:noWrap/>
            <w:hideMark/>
          </w:tcPr>
          <w:p w14:paraId="3C216BC2" w14:textId="77777777"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Alia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(4)</w:t>
            </w:r>
          </w:p>
        </w:tc>
        <w:tc>
          <w:tcPr>
            <w:tcW w:w="1058" w:type="dxa"/>
            <w:shd w:val="clear" w:color="auto" w:fill="auto"/>
            <w:noWrap/>
            <w:hideMark/>
          </w:tcPr>
          <w:p w14:paraId="692FD175" w14:textId="77777777"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2015</w:t>
            </w:r>
          </w:p>
        </w:tc>
        <w:tc>
          <w:tcPr>
            <w:tcW w:w="1216" w:type="dxa"/>
            <w:shd w:val="clear" w:color="auto" w:fill="auto"/>
            <w:noWrap/>
            <w:hideMark/>
          </w:tcPr>
          <w:p w14:paraId="6A83697E" w14:textId="77777777"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USA</w:t>
            </w:r>
          </w:p>
        </w:tc>
        <w:tc>
          <w:tcPr>
            <w:tcW w:w="1444" w:type="dxa"/>
            <w:shd w:val="clear" w:color="auto" w:fill="auto"/>
            <w:noWrap/>
            <w:hideMark/>
          </w:tcPr>
          <w:p w14:paraId="4E72E781" w14:textId="3D1108E0"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2366A065" w14:textId="31012381" w:rsidR="00232775" w:rsidRPr="00B7673C" w:rsidRDefault="00232775" w:rsidP="00E016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29282CD0" w14:textId="01473270"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054BDF17" w14:textId="77777777" w:rsidR="00232775" w:rsidRPr="00B7673C" w:rsidRDefault="00232775" w:rsidP="00E016A2">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4ABA1952" w14:textId="63F378E4" w:rsidR="00232775" w:rsidRPr="00B7673C" w:rsidRDefault="00232775" w:rsidP="00E016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606A3FD2" w14:textId="259096E6" w:rsidR="00232775" w:rsidRPr="00B7673C" w:rsidRDefault="00232775" w:rsidP="00E016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T</w:t>
            </w:r>
            <w:r w:rsidRPr="00B7673C">
              <w:rPr>
                <w:rFonts w:ascii="Calibri" w:eastAsia="Times New Roman" w:hAnsi="Calibri" w:cs="Calibri"/>
                <w:color w:val="000000"/>
                <w:sz w:val="20"/>
                <w:szCs w:val="20"/>
                <w:lang w:eastAsia="en-GB"/>
              </w:rPr>
              <w:t>o demonstrate how process evaluation is used to assess implementation of, and to provide formative feedback for, a culturally tailored, motivational plus family-based weight loss program</w:t>
            </w:r>
            <w:r>
              <w:rPr>
                <w:rFonts w:ascii="Calibri" w:eastAsia="Times New Roman" w:hAnsi="Calibri" w:cs="Calibri"/>
                <w:color w:val="000000"/>
                <w:sz w:val="20"/>
                <w:szCs w:val="20"/>
                <w:lang w:eastAsia="en-GB"/>
              </w:rPr>
              <w:t>.</w:t>
            </w:r>
          </w:p>
        </w:tc>
      </w:tr>
      <w:tr w:rsidR="00232775" w:rsidRPr="00B7673C" w14:paraId="25CEB877" w14:textId="77777777" w:rsidTr="008B1618">
        <w:trPr>
          <w:trHeight w:val="290"/>
        </w:trPr>
        <w:tc>
          <w:tcPr>
            <w:tcW w:w="1522" w:type="dxa"/>
            <w:shd w:val="clear" w:color="auto" w:fill="auto"/>
            <w:noWrap/>
            <w:hideMark/>
          </w:tcPr>
          <w:p w14:paraId="349095CA" w14:textId="77777777"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Audrey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(5)</w:t>
            </w:r>
          </w:p>
        </w:tc>
        <w:tc>
          <w:tcPr>
            <w:tcW w:w="1058" w:type="dxa"/>
            <w:shd w:val="clear" w:color="auto" w:fill="auto"/>
            <w:noWrap/>
            <w:hideMark/>
          </w:tcPr>
          <w:p w14:paraId="29CF3236" w14:textId="77777777"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2006</w:t>
            </w:r>
          </w:p>
        </w:tc>
        <w:tc>
          <w:tcPr>
            <w:tcW w:w="1216" w:type="dxa"/>
            <w:shd w:val="clear" w:color="auto" w:fill="auto"/>
            <w:noWrap/>
            <w:hideMark/>
          </w:tcPr>
          <w:p w14:paraId="0CC61491" w14:textId="77777777"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UK</w:t>
            </w:r>
          </w:p>
        </w:tc>
        <w:tc>
          <w:tcPr>
            <w:tcW w:w="1444" w:type="dxa"/>
            <w:shd w:val="clear" w:color="auto" w:fill="auto"/>
            <w:noWrap/>
            <w:hideMark/>
          </w:tcPr>
          <w:p w14:paraId="260FB513" w14:textId="33398E25"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0A4237C6" w14:textId="036B97F2" w:rsidR="00232775" w:rsidRPr="00B7673C" w:rsidRDefault="00232775" w:rsidP="00E016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reflection on a PE</w:t>
            </w:r>
          </w:p>
        </w:tc>
        <w:tc>
          <w:tcPr>
            <w:tcW w:w="1030" w:type="dxa"/>
            <w:shd w:val="clear" w:color="auto" w:fill="auto"/>
            <w:noWrap/>
            <w:hideMark/>
          </w:tcPr>
          <w:p w14:paraId="43A26ECC" w14:textId="332414E4"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49815A3B" w14:textId="77777777" w:rsidR="00232775" w:rsidRPr="00B7673C" w:rsidRDefault="00232775" w:rsidP="00E016A2">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026F6646" w14:textId="06A30991" w:rsidR="00232775" w:rsidRPr="00B7673C" w:rsidRDefault="00232775" w:rsidP="00E016A2">
            <w:pPr>
              <w:spacing w:after="0" w:line="240" w:lineRule="auto"/>
              <w:rPr>
                <w:rFonts w:ascii="Calibri" w:eastAsia="Times New Roman" w:hAnsi="Calibri" w:cs="Calibri"/>
                <w:color w:val="000000"/>
                <w:sz w:val="20"/>
                <w:szCs w:val="20"/>
                <w:lang w:eastAsia="en-GB"/>
              </w:rPr>
            </w:pPr>
            <w:r w:rsidRPr="00E20B2D">
              <w:rPr>
                <w:rFonts w:ascii="Calibri" w:eastAsia="Times New Roman" w:hAnsi="Calibri" w:cs="Calibri"/>
                <w:color w:val="000000"/>
                <w:sz w:val="20"/>
                <w:szCs w:val="20"/>
                <w:lang w:eastAsia="en-GB"/>
              </w:rPr>
              <w:t>Methodological / operational / ethical issues</w:t>
            </w:r>
          </w:p>
        </w:tc>
        <w:tc>
          <w:tcPr>
            <w:tcW w:w="2772" w:type="dxa"/>
            <w:shd w:val="clear" w:color="auto" w:fill="auto"/>
            <w:noWrap/>
            <w:hideMark/>
          </w:tcPr>
          <w:p w14:paraId="06B340EF" w14:textId="36F9B578" w:rsidR="00232775" w:rsidRPr="00B7673C" w:rsidRDefault="00232775" w:rsidP="00E016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w:t>
            </w:r>
            <w:r w:rsidRPr="00B7673C">
              <w:rPr>
                <w:rFonts w:ascii="Calibri" w:eastAsia="Times New Roman" w:hAnsi="Calibri" w:cs="Calibri"/>
                <w:color w:val="000000"/>
                <w:sz w:val="20"/>
                <w:szCs w:val="20"/>
                <w:lang w:eastAsia="en-GB"/>
              </w:rPr>
              <w:t xml:space="preserve">e describe the extensive process evaluation embedded within the trial and, rather than focusing on resultant </w:t>
            </w:r>
            <w:r w:rsidRPr="00B7673C">
              <w:rPr>
                <w:rFonts w:ascii="Calibri" w:eastAsia="Times New Roman" w:hAnsi="Calibri" w:cs="Calibri"/>
                <w:color w:val="000000"/>
                <w:sz w:val="20"/>
                <w:szCs w:val="20"/>
                <w:lang w:eastAsia="en-GB"/>
              </w:rPr>
              <w:lastRenderedPageBreak/>
              <w:t>data, we consider the potential for such detailed examination of process to affect the intervention’s delivery, receipt and outcome evaluation</w:t>
            </w:r>
            <w:r>
              <w:rPr>
                <w:rFonts w:ascii="Calibri" w:eastAsia="Times New Roman" w:hAnsi="Calibri" w:cs="Calibri"/>
                <w:color w:val="000000"/>
                <w:sz w:val="20"/>
                <w:szCs w:val="20"/>
                <w:lang w:eastAsia="en-GB"/>
              </w:rPr>
              <w:t>.</w:t>
            </w:r>
          </w:p>
        </w:tc>
      </w:tr>
      <w:tr w:rsidR="00232775" w:rsidRPr="00B7673C" w14:paraId="59E9D4ED" w14:textId="77777777" w:rsidTr="008B1618">
        <w:trPr>
          <w:trHeight w:val="290"/>
        </w:trPr>
        <w:tc>
          <w:tcPr>
            <w:tcW w:w="1522" w:type="dxa"/>
            <w:shd w:val="clear" w:color="auto" w:fill="auto"/>
            <w:noWrap/>
            <w:hideMark/>
          </w:tcPr>
          <w:p w14:paraId="06877B13" w14:textId="77777777"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lastRenderedPageBreak/>
              <w:t>Bakker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(6)</w:t>
            </w:r>
          </w:p>
        </w:tc>
        <w:tc>
          <w:tcPr>
            <w:tcW w:w="1058" w:type="dxa"/>
            <w:shd w:val="clear" w:color="auto" w:fill="auto"/>
            <w:noWrap/>
            <w:hideMark/>
          </w:tcPr>
          <w:p w14:paraId="168947EE" w14:textId="77777777"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2015</w:t>
            </w:r>
          </w:p>
        </w:tc>
        <w:tc>
          <w:tcPr>
            <w:tcW w:w="1216" w:type="dxa"/>
            <w:shd w:val="clear" w:color="auto" w:fill="auto"/>
            <w:noWrap/>
            <w:hideMark/>
          </w:tcPr>
          <w:p w14:paraId="2B994440" w14:textId="77777777"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Netherlands</w:t>
            </w:r>
          </w:p>
        </w:tc>
        <w:tc>
          <w:tcPr>
            <w:tcW w:w="1444" w:type="dxa"/>
            <w:shd w:val="clear" w:color="auto" w:fill="auto"/>
            <w:noWrap/>
            <w:hideMark/>
          </w:tcPr>
          <w:p w14:paraId="31DC11B9" w14:textId="6331FCF0"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3F1493CB" w14:textId="31F8076E" w:rsidR="00232775" w:rsidRPr="00B7673C" w:rsidRDefault="00232775" w:rsidP="00E016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62A0A675" w14:textId="296266F5"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481EBA32" w14:textId="77777777" w:rsidR="00232775" w:rsidRPr="00B7673C" w:rsidRDefault="00232775" w:rsidP="00E016A2">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hideMark/>
          </w:tcPr>
          <w:p w14:paraId="5DD9F0AC" w14:textId="38CD6FB2" w:rsidR="00232775" w:rsidRPr="00B7673C" w:rsidRDefault="00232775" w:rsidP="00E016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0CF2CE87" w14:textId="24B3941D" w:rsidR="00232775" w:rsidRPr="00B7673C" w:rsidRDefault="00232775" w:rsidP="00E016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w:t>
            </w:r>
            <w:r w:rsidRPr="00B7673C">
              <w:rPr>
                <w:rFonts w:ascii="Calibri" w:eastAsia="Times New Roman" w:hAnsi="Calibri" w:cs="Calibri"/>
                <w:color w:val="000000"/>
                <w:sz w:val="20"/>
                <w:szCs w:val="20"/>
                <w:lang w:eastAsia="en-GB"/>
              </w:rPr>
              <w:t>escribes the development of a method to concisely summarize the results of process evaluations of complex multi-component interventions</w:t>
            </w:r>
            <w:r>
              <w:rPr>
                <w:rFonts w:ascii="Calibri" w:eastAsia="Times New Roman" w:hAnsi="Calibri" w:cs="Calibri"/>
                <w:color w:val="000000"/>
                <w:sz w:val="20"/>
                <w:szCs w:val="20"/>
                <w:lang w:eastAsia="en-GB"/>
              </w:rPr>
              <w:t>.</w:t>
            </w:r>
          </w:p>
        </w:tc>
      </w:tr>
      <w:tr w:rsidR="00232775" w:rsidRPr="00B7673C" w14:paraId="01712DBC" w14:textId="77777777" w:rsidTr="008B1618">
        <w:trPr>
          <w:trHeight w:val="290"/>
        </w:trPr>
        <w:tc>
          <w:tcPr>
            <w:tcW w:w="1522" w:type="dxa"/>
            <w:shd w:val="clear" w:color="auto" w:fill="auto"/>
            <w:noWrap/>
            <w:hideMark/>
          </w:tcPr>
          <w:p w14:paraId="7A9A77AA" w14:textId="77777777"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Bakker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(7)</w:t>
            </w:r>
          </w:p>
        </w:tc>
        <w:tc>
          <w:tcPr>
            <w:tcW w:w="1058" w:type="dxa"/>
            <w:shd w:val="clear" w:color="auto" w:fill="auto"/>
            <w:noWrap/>
            <w:hideMark/>
          </w:tcPr>
          <w:p w14:paraId="12EDA05C" w14:textId="77777777"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2013</w:t>
            </w:r>
          </w:p>
        </w:tc>
        <w:tc>
          <w:tcPr>
            <w:tcW w:w="1216" w:type="dxa"/>
            <w:shd w:val="clear" w:color="auto" w:fill="auto"/>
            <w:noWrap/>
            <w:hideMark/>
          </w:tcPr>
          <w:p w14:paraId="412D969B" w14:textId="77777777"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Netherlands</w:t>
            </w:r>
          </w:p>
        </w:tc>
        <w:tc>
          <w:tcPr>
            <w:tcW w:w="1444" w:type="dxa"/>
            <w:shd w:val="clear" w:color="auto" w:fill="auto"/>
            <w:noWrap/>
            <w:hideMark/>
          </w:tcPr>
          <w:p w14:paraId="0CF78018" w14:textId="020E378E"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Letter</w:t>
            </w:r>
            <w:r>
              <w:rPr>
                <w:rFonts w:ascii="Calibri" w:eastAsia="Times New Roman" w:hAnsi="Calibri" w:cs="Calibri"/>
                <w:color w:val="000000"/>
                <w:sz w:val="20"/>
                <w:szCs w:val="20"/>
                <w:lang w:eastAsia="en-GB"/>
              </w:rPr>
              <w:t xml:space="preserve"> to journal </w:t>
            </w:r>
          </w:p>
        </w:tc>
        <w:tc>
          <w:tcPr>
            <w:tcW w:w="1960" w:type="dxa"/>
          </w:tcPr>
          <w:p w14:paraId="47E0B9A2" w14:textId="225F5BE3" w:rsidR="00232775" w:rsidRPr="00B7673C" w:rsidRDefault="00232775" w:rsidP="00E016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discussion and recommendations on broad topic of process evaluation</w:t>
            </w:r>
          </w:p>
        </w:tc>
        <w:tc>
          <w:tcPr>
            <w:tcW w:w="1030" w:type="dxa"/>
            <w:shd w:val="clear" w:color="auto" w:fill="auto"/>
            <w:noWrap/>
            <w:hideMark/>
          </w:tcPr>
          <w:p w14:paraId="0DF9CCA6" w14:textId="13769938"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432CAB0F" w14:textId="77777777" w:rsidR="00232775" w:rsidRPr="00B7673C" w:rsidRDefault="00232775" w:rsidP="00E016A2">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23AB457A" w14:textId="6019539C" w:rsidR="00232775" w:rsidRPr="00B7673C" w:rsidRDefault="00232775" w:rsidP="00E016A2">
            <w:pPr>
              <w:spacing w:after="0" w:line="240" w:lineRule="auto"/>
              <w:rPr>
                <w:rFonts w:ascii="Calibri" w:eastAsia="Times New Roman" w:hAnsi="Calibri" w:cs="Calibri"/>
                <w:color w:val="000000"/>
                <w:sz w:val="20"/>
                <w:szCs w:val="20"/>
                <w:lang w:eastAsia="en-GB"/>
              </w:rPr>
            </w:pPr>
            <w:r w:rsidRPr="00E20B2D">
              <w:rPr>
                <w:rFonts w:ascii="Calibri" w:eastAsia="Times New Roman" w:hAnsi="Calibri" w:cs="Calibri"/>
                <w:color w:val="000000"/>
                <w:sz w:val="20"/>
                <w:szCs w:val="20"/>
                <w:lang w:eastAsia="en-GB"/>
              </w:rPr>
              <w:t>Methodological / operational / ethical issues</w:t>
            </w:r>
          </w:p>
        </w:tc>
        <w:tc>
          <w:tcPr>
            <w:tcW w:w="2772" w:type="dxa"/>
            <w:shd w:val="clear" w:color="auto" w:fill="auto"/>
            <w:noWrap/>
            <w:hideMark/>
          </w:tcPr>
          <w:p w14:paraId="7C9529CA" w14:textId="77777777"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n/a</w:t>
            </w:r>
          </w:p>
        </w:tc>
      </w:tr>
      <w:tr w:rsidR="00232775" w:rsidRPr="00B7673C" w14:paraId="43833978" w14:textId="77777777" w:rsidTr="008B1618">
        <w:trPr>
          <w:trHeight w:val="290"/>
        </w:trPr>
        <w:tc>
          <w:tcPr>
            <w:tcW w:w="1522" w:type="dxa"/>
            <w:shd w:val="clear" w:color="auto" w:fill="auto"/>
            <w:noWrap/>
            <w:hideMark/>
          </w:tcPr>
          <w:p w14:paraId="6DF448CE" w14:textId="77777777"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Baranowski and Stables</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(8)</w:t>
            </w:r>
          </w:p>
        </w:tc>
        <w:tc>
          <w:tcPr>
            <w:tcW w:w="1058" w:type="dxa"/>
            <w:shd w:val="clear" w:color="auto" w:fill="auto"/>
            <w:noWrap/>
            <w:hideMark/>
          </w:tcPr>
          <w:p w14:paraId="4F99F9ED" w14:textId="77777777"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2000</w:t>
            </w:r>
          </w:p>
        </w:tc>
        <w:tc>
          <w:tcPr>
            <w:tcW w:w="1216" w:type="dxa"/>
            <w:shd w:val="clear" w:color="auto" w:fill="auto"/>
            <w:noWrap/>
            <w:hideMark/>
          </w:tcPr>
          <w:p w14:paraId="6115DE79" w14:textId="77777777"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USA</w:t>
            </w:r>
          </w:p>
        </w:tc>
        <w:tc>
          <w:tcPr>
            <w:tcW w:w="1444" w:type="dxa"/>
            <w:shd w:val="clear" w:color="auto" w:fill="auto"/>
            <w:noWrap/>
            <w:hideMark/>
          </w:tcPr>
          <w:p w14:paraId="1F04BEF2" w14:textId="2BDAA87F"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588A030F" w14:textId="2D4F3DBE" w:rsidR="00232775" w:rsidRPr="00B7673C" w:rsidRDefault="00232775" w:rsidP="00E016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reflection on a PE</w:t>
            </w:r>
          </w:p>
        </w:tc>
        <w:tc>
          <w:tcPr>
            <w:tcW w:w="1030" w:type="dxa"/>
            <w:shd w:val="clear" w:color="auto" w:fill="auto"/>
            <w:noWrap/>
            <w:hideMark/>
          </w:tcPr>
          <w:p w14:paraId="141E0E7A" w14:textId="133E4FD9"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601E1983" w14:textId="77777777" w:rsidR="00232775" w:rsidRPr="00B7673C" w:rsidRDefault="00232775" w:rsidP="00E016A2">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7DC5A375" w14:textId="6D3A090A" w:rsidR="00232775" w:rsidRPr="00B7673C" w:rsidRDefault="00232775" w:rsidP="00E016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221CBCC9" w14:textId="77777777"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The process evaluation results from the nine 5-a-Day projects were overviewed.</w:t>
            </w:r>
          </w:p>
        </w:tc>
      </w:tr>
      <w:tr w:rsidR="00232775" w:rsidRPr="00B7673C" w14:paraId="505575AC" w14:textId="77777777" w:rsidTr="008B1618">
        <w:trPr>
          <w:trHeight w:val="290"/>
        </w:trPr>
        <w:tc>
          <w:tcPr>
            <w:tcW w:w="1522" w:type="dxa"/>
            <w:shd w:val="clear" w:color="auto" w:fill="auto"/>
            <w:noWrap/>
            <w:hideMark/>
          </w:tcPr>
          <w:p w14:paraId="1C409141" w14:textId="77777777"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Biron and Karanika-Murray</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(9)</w:t>
            </w:r>
          </w:p>
        </w:tc>
        <w:tc>
          <w:tcPr>
            <w:tcW w:w="1058" w:type="dxa"/>
            <w:shd w:val="clear" w:color="auto" w:fill="auto"/>
            <w:noWrap/>
            <w:hideMark/>
          </w:tcPr>
          <w:p w14:paraId="74112A39" w14:textId="77777777"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2014</w:t>
            </w:r>
          </w:p>
        </w:tc>
        <w:tc>
          <w:tcPr>
            <w:tcW w:w="1216" w:type="dxa"/>
            <w:shd w:val="clear" w:color="auto" w:fill="auto"/>
            <w:noWrap/>
            <w:hideMark/>
          </w:tcPr>
          <w:p w14:paraId="518DD513" w14:textId="77777777"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Canada</w:t>
            </w:r>
          </w:p>
        </w:tc>
        <w:tc>
          <w:tcPr>
            <w:tcW w:w="1444" w:type="dxa"/>
            <w:shd w:val="clear" w:color="auto" w:fill="auto"/>
            <w:noWrap/>
            <w:hideMark/>
          </w:tcPr>
          <w:p w14:paraId="49342A38" w14:textId="2A8488E0"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54F9C03E" w14:textId="1B51C1CD" w:rsidR="00232775" w:rsidRPr="00B7673C" w:rsidRDefault="00232775" w:rsidP="00E016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discussion and recommendations on broad topic of process evaluation</w:t>
            </w:r>
          </w:p>
        </w:tc>
        <w:tc>
          <w:tcPr>
            <w:tcW w:w="1030" w:type="dxa"/>
            <w:shd w:val="clear" w:color="auto" w:fill="auto"/>
            <w:noWrap/>
            <w:hideMark/>
          </w:tcPr>
          <w:p w14:paraId="71448AE5" w14:textId="41A43E60"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6D916A40" w14:textId="77777777" w:rsidR="00232775" w:rsidRPr="00B7673C" w:rsidRDefault="00232775" w:rsidP="00E016A2">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not specified</w:t>
            </w:r>
          </w:p>
        </w:tc>
        <w:tc>
          <w:tcPr>
            <w:tcW w:w="1502" w:type="dxa"/>
            <w:shd w:val="clear" w:color="auto" w:fill="auto"/>
            <w:noWrap/>
            <w:hideMark/>
          </w:tcPr>
          <w:p w14:paraId="7EA60B36" w14:textId="665C101D" w:rsidR="00232775" w:rsidRPr="00B7673C" w:rsidRDefault="00232775" w:rsidP="00E016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43092176" w14:textId="1845D602" w:rsidR="00232775" w:rsidRPr="00B7673C" w:rsidRDefault="00232775" w:rsidP="00E016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w:t>
            </w:r>
            <w:r w:rsidRPr="00B7673C">
              <w:rPr>
                <w:rFonts w:ascii="Calibri" w:eastAsia="Times New Roman" w:hAnsi="Calibri" w:cs="Calibri"/>
                <w:color w:val="000000"/>
                <w:sz w:val="20"/>
                <w:szCs w:val="20"/>
                <w:lang w:eastAsia="en-GB"/>
              </w:rPr>
              <w:t>e discuss how intervention process evaluation (IPE), an emerging field in intervention research, can enhance our understanding of why organizational interventions for stress succeed or fail</w:t>
            </w:r>
            <w:r>
              <w:rPr>
                <w:rFonts w:ascii="Calibri" w:eastAsia="Times New Roman" w:hAnsi="Calibri" w:cs="Calibri"/>
                <w:color w:val="000000"/>
                <w:sz w:val="20"/>
                <w:szCs w:val="20"/>
                <w:lang w:eastAsia="en-GB"/>
              </w:rPr>
              <w:t>.</w:t>
            </w:r>
          </w:p>
        </w:tc>
      </w:tr>
      <w:tr w:rsidR="00232775" w:rsidRPr="00B7673C" w14:paraId="0422E8A0" w14:textId="77777777" w:rsidTr="008B1618">
        <w:trPr>
          <w:trHeight w:val="290"/>
        </w:trPr>
        <w:tc>
          <w:tcPr>
            <w:tcW w:w="1522" w:type="dxa"/>
            <w:shd w:val="clear" w:color="auto" w:fill="auto"/>
            <w:noWrap/>
            <w:hideMark/>
          </w:tcPr>
          <w:p w14:paraId="79901E19" w14:textId="77777777" w:rsidR="00232775" w:rsidRPr="00B7673C" w:rsidRDefault="00232775" w:rsidP="00BC23B6">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Boeije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(10)</w:t>
            </w:r>
          </w:p>
        </w:tc>
        <w:tc>
          <w:tcPr>
            <w:tcW w:w="1058" w:type="dxa"/>
            <w:shd w:val="clear" w:color="auto" w:fill="auto"/>
            <w:noWrap/>
            <w:hideMark/>
          </w:tcPr>
          <w:p w14:paraId="28DFA463" w14:textId="77777777" w:rsidR="00232775" w:rsidRPr="00B7673C" w:rsidRDefault="00232775" w:rsidP="00BC23B6">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2015</w:t>
            </w:r>
          </w:p>
        </w:tc>
        <w:tc>
          <w:tcPr>
            <w:tcW w:w="1216" w:type="dxa"/>
            <w:shd w:val="clear" w:color="auto" w:fill="auto"/>
            <w:noWrap/>
            <w:hideMark/>
          </w:tcPr>
          <w:p w14:paraId="26B234D2" w14:textId="77777777" w:rsidR="00232775" w:rsidRPr="00B7673C" w:rsidRDefault="00232775" w:rsidP="00BC23B6">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Netherlands</w:t>
            </w:r>
          </w:p>
        </w:tc>
        <w:tc>
          <w:tcPr>
            <w:tcW w:w="1444" w:type="dxa"/>
            <w:shd w:val="clear" w:color="auto" w:fill="auto"/>
            <w:noWrap/>
            <w:hideMark/>
          </w:tcPr>
          <w:p w14:paraId="1DA12160" w14:textId="02E10AB8" w:rsidR="00232775" w:rsidRPr="00B7673C" w:rsidRDefault="00232775" w:rsidP="00BC23B6">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1524E32B" w14:textId="3983C414" w:rsidR="00232775" w:rsidRPr="00B7673C" w:rsidRDefault="00232775" w:rsidP="00BC23B6">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discussion and recommendations on broad topic of process evaluation</w:t>
            </w:r>
          </w:p>
        </w:tc>
        <w:tc>
          <w:tcPr>
            <w:tcW w:w="1030" w:type="dxa"/>
            <w:shd w:val="clear" w:color="auto" w:fill="auto"/>
            <w:noWrap/>
            <w:hideMark/>
          </w:tcPr>
          <w:p w14:paraId="498A257C" w14:textId="0C50DC6C" w:rsidR="00232775" w:rsidRPr="00B7673C" w:rsidRDefault="00232775" w:rsidP="00BC23B6">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53CCD612" w14:textId="77777777" w:rsidR="00232775" w:rsidRPr="00B7673C" w:rsidRDefault="00232775" w:rsidP="00BC23B6">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743D4A13" w14:textId="6F25012F" w:rsidR="00232775" w:rsidRPr="00B7673C" w:rsidRDefault="00232775" w:rsidP="00BC23B6">
            <w:pPr>
              <w:spacing w:after="0" w:line="240" w:lineRule="auto"/>
              <w:rPr>
                <w:rFonts w:ascii="Calibri" w:eastAsia="Times New Roman" w:hAnsi="Calibri" w:cs="Calibri"/>
                <w:color w:val="000000"/>
                <w:sz w:val="20"/>
                <w:szCs w:val="20"/>
                <w:lang w:eastAsia="en-GB"/>
              </w:rPr>
            </w:pPr>
            <w:r w:rsidRPr="00E20B2D">
              <w:rPr>
                <w:rFonts w:ascii="Calibri" w:eastAsia="Times New Roman" w:hAnsi="Calibri" w:cs="Calibri"/>
                <w:color w:val="000000"/>
                <w:sz w:val="20"/>
                <w:szCs w:val="20"/>
                <w:lang w:eastAsia="en-GB"/>
              </w:rPr>
              <w:t>Methodological / operational / ethical issues</w:t>
            </w:r>
          </w:p>
        </w:tc>
        <w:tc>
          <w:tcPr>
            <w:tcW w:w="2772" w:type="dxa"/>
            <w:shd w:val="clear" w:color="auto" w:fill="auto"/>
            <w:noWrap/>
            <w:hideMark/>
          </w:tcPr>
          <w:p w14:paraId="6E4FBD6D" w14:textId="77777777" w:rsidR="00232775" w:rsidRPr="00B7673C" w:rsidRDefault="00232775" w:rsidP="00BC23B6">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paper addresses the methodological challenges that accompany the use of a combination of research methods to evaluate complex interventions.</w:t>
            </w:r>
          </w:p>
        </w:tc>
      </w:tr>
      <w:tr w:rsidR="00232775" w:rsidRPr="00B7673C" w14:paraId="2AD2C3A2" w14:textId="77777777" w:rsidTr="008B1618">
        <w:trPr>
          <w:trHeight w:val="300"/>
        </w:trPr>
        <w:tc>
          <w:tcPr>
            <w:tcW w:w="1522" w:type="dxa"/>
            <w:shd w:val="clear" w:color="auto" w:fill="auto"/>
            <w:noWrap/>
            <w:hideMark/>
          </w:tcPr>
          <w:p w14:paraId="4A42F680" w14:textId="77777777" w:rsidR="00232775" w:rsidRPr="00B7673C" w:rsidRDefault="00232775" w:rsidP="007271B3">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Brand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(11)</w:t>
            </w:r>
          </w:p>
        </w:tc>
        <w:tc>
          <w:tcPr>
            <w:tcW w:w="1058" w:type="dxa"/>
            <w:shd w:val="clear" w:color="auto" w:fill="auto"/>
            <w:noWrap/>
            <w:hideMark/>
          </w:tcPr>
          <w:p w14:paraId="05F76512" w14:textId="77777777" w:rsidR="00232775" w:rsidRPr="00B7673C" w:rsidRDefault="00232775" w:rsidP="007271B3">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2019</w:t>
            </w:r>
          </w:p>
        </w:tc>
        <w:tc>
          <w:tcPr>
            <w:tcW w:w="1216" w:type="dxa"/>
            <w:shd w:val="clear" w:color="auto" w:fill="auto"/>
            <w:noWrap/>
            <w:hideMark/>
          </w:tcPr>
          <w:p w14:paraId="7EED0B79" w14:textId="77777777" w:rsidR="00232775" w:rsidRPr="00B7673C" w:rsidRDefault="00232775" w:rsidP="007271B3">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UK</w:t>
            </w:r>
          </w:p>
        </w:tc>
        <w:tc>
          <w:tcPr>
            <w:tcW w:w="1444" w:type="dxa"/>
            <w:shd w:val="clear" w:color="auto" w:fill="auto"/>
            <w:noWrap/>
            <w:hideMark/>
          </w:tcPr>
          <w:p w14:paraId="66DE1A0A" w14:textId="7A1B2026" w:rsidR="00232775" w:rsidRPr="00B7673C" w:rsidRDefault="00232775" w:rsidP="007271B3">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7D3823EB" w14:textId="330FA434" w:rsidR="00232775" w:rsidRPr="00B7673C" w:rsidRDefault="00232775" w:rsidP="007271B3">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reflection on a PE</w:t>
            </w:r>
          </w:p>
        </w:tc>
        <w:tc>
          <w:tcPr>
            <w:tcW w:w="1030" w:type="dxa"/>
            <w:shd w:val="clear" w:color="auto" w:fill="auto"/>
            <w:noWrap/>
            <w:hideMark/>
          </w:tcPr>
          <w:p w14:paraId="7199DFDA" w14:textId="432BAA7C" w:rsidR="00232775" w:rsidRPr="00B7673C" w:rsidRDefault="00232775" w:rsidP="007271B3">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372D8F74" w14:textId="77777777" w:rsidR="00232775" w:rsidRPr="00B7673C" w:rsidRDefault="00232775" w:rsidP="007271B3">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pilot/feasibility study</w:t>
            </w:r>
          </w:p>
        </w:tc>
        <w:tc>
          <w:tcPr>
            <w:tcW w:w="1502" w:type="dxa"/>
            <w:shd w:val="clear" w:color="auto" w:fill="auto"/>
            <w:noWrap/>
            <w:hideMark/>
          </w:tcPr>
          <w:p w14:paraId="69E52649" w14:textId="3F25850B" w:rsidR="00232775" w:rsidRPr="00B7673C" w:rsidRDefault="00232775" w:rsidP="007271B3">
            <w:pPr>
              <w:spacing w:after="0" w:line="240" w:lineRule="auto"/>
              <w:rPr>
                <w:rFonts w:ascii="Calibri" w:eastAsia="Times New Roman" w:hAnsi="Calibri" w:cs="Calibri"/>
                <w:color w:val="000000"/>
                <w:sz w:val="20"/>
                <w:szCs w:val="20"/>
                <w:lang w:eastAsia="en-GB"/>
              </w:rPr>
            </w:pPr>
            <w:r w:rsidRPr="00E20B2D">
              <w:rPr>
                <w:rFonts w:ascii="Calibri" w:eastAsia="Times New Roman" w:hAnsi="Calibri" w:cs="Calibri"/>
                <w:color w:val="000000"/>
                <w:sz w:val="20"/>
                <w:szCs w:val="20"/>
                <w:lang w:eastAsia="en-GB"/>
              </w:rPr>
              <w:t>Methodological / operational / ethical issues</w:t>
            </w:r>
          </w:p>
        </w:tc>
        <w:tc>
          <w:tcPr>
            <w:tcW w:w="2772" w:type="dxa"/>
            <w:shd w:val="clear" w:color="auto" w:fill="auto"/>
            <w:noWrap/>
            <w:hideMark/>
          </w:tcPr>
          <w:p w14:paraId="16FAB3DC" w14:textId="4A2FCA6A" w:rsidR="00232775" w:rsidRPr="00B7673C" w:rsidRDefault="00232775" w:rsidP="007271B3">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w:t>
            </w:r>
            <w:r w:rsidRPr="00B7673C">
              <w:rPr>
                <w:rFonts w:ascii="Calibri" w:eastAsia="Times New Roman" w:hAnsi="Calibri" w:cs="Calibri"/>
                <w:color w:val="000000"/>
                <w:sz w:val="20"/>
                <w:szCs w:val="20"/>
                <w:lang w:eastAsia="en-GB"/>
              </w:rPr>
              <w:t>e describe and illustrate how a realist approach to formative process evaluation develops contextualised intervention theory that can underpin more adaptable and scalable interventions. We discuss challenges and benefits of this approach</w:t>
            </w:r>
            <w:r>
              <w:rPr>
                <w:rFonts w:ascii="Calibri" w:eastAsia="Times New Roman" w:hAnsi="Calibri" w:cs="Calibri"/>
                <w:color w:val="000000"/>
                <w:sz w:val="20"/>
                <w:szCs w:val="20"/>
                <w:lang w:eastAsia="en-GB"/>
              </w:rPr>
              <w:t>.</w:t>
            </w:r>
          </w:p>
        </w:tc>
      </w:tr>
      <w:tr w:rsidR="00232775" w:rsidRPr="00B7673C" w14:paraId="105C75FC" w14:textId="77777777" w:rsidTr="008B1618">
        <w:trPr>
          <w:trHeight w:val="290"/>
        </w:trPr>
        <w:tc>
          <w:tcPr>
            <w:tcW w:w="1522" w:type="dxa"/>
            <w:shd w:val="clear" w:color="auto" w:fill="auto"/>
            <w:noWrap/>
            <w:hideMark/>
          </w:tcPr>
          <w:p w14:paraId="72A7E6FB" w14:textId="77777777" w:rsidR="00232775" w:rsidRPr="00B7673C" w:rsidRDefault="00232775" w:rsidP="007271B3">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Branscum and Hayes</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(12)</w:t>
            </w:r>
          </w:p>
        </w:tc>
        <w:tc>
          <w:tcPr>
            <w:tcW w:w="1058" w:type="dxa"/>
            <w:shd w:val="clear" w:color="auto" w:fill="auto"/>
            <w:noWrap/>
            <w:hideMark/>
          </w:tcPr>
          <w:p w14:paraId="2E550FD0" w14:textId="77777777" w:rsidR="00232775" w:rsidRPr="00B7673C" w:rsidRDefault="00232775" w:rsidP="007271B3">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2013</w:t>
            </w:r>
          </w:p>
        </w:tc>
        <w:tc>
          <w:tcPr>
            <w:tcW w:w="1216" w:type="dxa"/>
            <w:shd w:val="clear" w:color="auto" w:fill="auto"/>
            <w:noWrap/>
            <w:hideMark/>
          </w:tcPr>
          <w:p w14:paraId="104C764F" w14:textId="77777777" w:rsidR="00232775" w:rsidRPr="00B7673C" w:rsidRDefault="00232775" w:rsidP="007271B3">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USA</w:t>
            </w:r>
          </w:p>
        </w:tc>
        <w:tc>
          <w:tcPr>
            <w:tcW w:w="1444" w:type="dxa"/>
            <w:shd w:val="clear" w:color="auto" w:fill="auto"/>
            <w:noWrap/>
            <w:hideMark/>
          </w:tcPr>
          <w:p w14:paraId="60635CB6" w14:textId="1FBC9F10" w:rsidR="00232775" w:rsidRPr="00B7673C" w:rsidRDefault="00232775" w:rsidP="007271B3">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05D1F719" w14:textId="49676C90" w:rsidR="00232775" w:rsidRPr="00B7673C" w:rsidRDefault="00232775" w:rsidP="007271B3">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review of reviews</w:t>
            </w:r>
          </w:p>
        </w:tc>
        <w:tc>
          <w:tcPr>
            <w:tcW w:w="1030" w:type="dxa"/>
            <w:shd w:val="clear" w:color="auto" w:fill="auto"/>
            <w:noWrap/>
            <w:hideMark/>
          </w:tcPr>
          <w:p w14:paraId="5EE88BCE" w14:textId="6DC6FC82" w:rsidR="00232775" w:rsidRPr="00B7673C" w:rsidRDefault="00232775" w:rsidP="007271B3">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1A4847F0" w14:textId="77777777" w:rsidR="00232775" w:rsidRPr="00B7673C" w:rsidRDefault="00232775" w:rsidP="007271B3">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not specified</w:t>
            </w:r>
          </w:p>
        </w:tc>
        <w:tc>
          <w:tcPr>
            <w:tcW w:w="1502" w:type="dxa"/>
            <w:shd w:val="clear" w:color="auto" w:fill="auto"/>
            <w:noWrap/>
            <w:hideMark/>
          </w:tcPr>
          <w:p w14:paraId="61FC7D74" w14:textId="63370ED5" w:rsidR="00232775" w:rsidRPr="00B7673C" w:rsidRDefault="00232775" w:rsidP="007271B3">
            <w:pPr>
              <w:spacing w:after="0" w:line="240" w:lineRule="auto"/>
              <w:rPr>
                <w:rFonts w:ascii="Calibri" w:eastAsia="Times New Roman" w:hAnsi="Calibri" w:cs="Calibri"/>
                <w:color w:val="000000"/>
                <w:sz w:val="20"/>
                <w:szCs w:val="20"/>
                <w:lang w:eastAsia="en-GB"/>
              </w:rPr>
            </w:pPr>
            <w:r w:rsidRPr="00F35433">
              <w:rPr>
                <w:sz w:val="20"/>
                <w:szCs w:val="20"/>
              </w:rPr>
              <w:t>Review</w:t>
            </w:r>
            <w:r>
              <w:rPr>
                <w:sz w:val="20"/>
                <w:szCs w:val="20"/>
              </w:rPr>
              <w:t xml:space="preserve"> </w:t>
            </w:r>
          </w:p>
        </w:tc>
        <w:tc>
          <w:tcPr>
            <w:tcW w:w="2772" w:type="dxa"/>
            <w:shd w:val="clear" w:color="auto" w:fill="auto"/>
            <w:noWrap/>
            <w:hideMark/>
          </w:tcPr>
          <w:p w14:paraId="2E65BEFB" w14:textId="26752D7C" w:rsidR="00232775" w:rsidRPr="00B7673C" w:rsidRDefault="00232775" w:rsidP="007271B3">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w:t>
            </w:r>
            <w:r w:rsidRPr="00B7673C">
              <w:rPr>
                <w:rFonts w:ascii="Calibri" w:eastAsia="Times New Roman" w:hAnsi="Calibri" w:cs="Calibri"/>
                <w:color w:val="000000"/>
                <w:sz w:val="20"/>
                <w:szCs w:val="20"/>
                <w:lang w:eastAsia="en-GB"/>
              </w:rPr>
              <w:t>eports the use of process evaluations in childhood obesity prevention interventions implemented over the past three decades</w:t>
            </w:r>
            <w:r>
              <w:rPr>
                <w:rFonts w:ascii="Calibri" w:eastAsia="Times New Roman" w:hAnsi="Calibri" w:cs="Calibri"/>
                <w:color w:val="000000"/>
                <w:sz w:val="20"/>
                <w:szCs w:val="20"/>
                <w:lang w:eastAsia="en-GB"/>
              </w:rPr>
              <w:t>.</w:t>
            </w:r>
          </w:p>
        </w:tc>
      </w:tr>
      <w:tr w:rsidR="00232775" w:rsidRPr="00B7673C" w14:paraId="64959BA8" w14:textId="77777777" w:rsidTr="008B1618">
        <w:trPr>
          <w:trHeight w:val="290"/>
        </w:trPr>
        <w:tc>
          <w:tcPr>
            <w:tcW w:w="1522" w:type="dxa"/>
            <w:shd w:val="clear" w:color="auto" w:fill="auto"/>
            <w:noWrap/>
            <w:hideMark/>
          </w:tcPr>
          <w:p w14:paraId="4626ED02" w14:textId="77777777" w:rsidR="00232775" w:rsidRPr="00B7673C" w:rsidRDefault="00232775" w:rsidP="000D74F6">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Britton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(13)</w:t>
            </w:r>
          </w:p>
        </w:tc>
        <w:tc>
          <w:tcPr>
            <w:tcW w:w="1058" w:type="dxa"/>
            <w:shd w:val="clear" w:color="auto" w:fill="auto"/>
            <w:noWrap/>
            <w:hideMark/>
          </w:tcPr>
          <w:p w14:paraId="5E5F42DC" w14:textId="77777777" w:rsidR="00232775" w:rsidRPr="00B7673C" w:rsidRDefault="00232775" w:rsidP="000D74F6">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1998</w:t>
            </w:r>
          </w:p>
        </w:tc>
        <w:tc>
          <w:tcPr>
            <w:tcW w:w="1216" w:type="dxa"/>
            <w:shd w:val="clear" w:color="auto" w:fill="auto"/>
            <w:noWrap/>
            <w:hideMark/>
          </w:tcPr>
          <w:p w14:paraId="0794E9A9" w14:textId="77777777" w:rsidR="00232775" w:rsidRPr="00B7673C" w:rsidRDefault="00232775" w:rsidP="000D74F6">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UK</w:t>
            </w:r>
          </w:p>
        </w:tc>
        <w:tc>
          <w:tcPr>
            <w:tcW w:w="1444" w:type="dxa"/>
            <w:shd w:val="clear" w:color="auto" w:fill="auto"/>
            <w:noWrap/>
            <w:hideMark/>
          </w:tcPr>
          <w:p w14:paraId="76D4B5E8" w14:textId="1D3466EE" w:rsidR="00232775" w:rsidRPr="00B7673C" w:rsidRDefault="00232775" w:rsidP="000D74F6">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Letter</w:t>
            </w:r>
            <w:r>
              <w:rPr>
                <w:rFonts w:ascii="Calibri" w:eastAsia="Times New Roman" w:hAnsi="Calibri" w:cs="Calibri"/>
                <w:color w:val="000000"/>
                <w:sz w:val="20"/>
                <w:szCs w:val="20"/>
                <w:lang w:eastAsia="en-GB"/>
              </w:rPr>
              <w:t xml:space="preserve"> to journal </w:t>
            </w:r>
          </w:p>
        </w:tc>
        <w:tc>
          <w:tcPr>
            <w:tcW w:w="1960" w:type="dxa"/>
          </w:tcPr>
          <w:p w14:paraId="40574BF3" w14:textId="03D1A85B" w:rsidR="00232775" w:rsidRPr="00B7673C" w:rsidRDefault="00232775" w:rsidP="000D74F6">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discussion and recommendations on broad topic of process evaluation</w:t>
            </w:r>
          </w:p>
        </w:tc>
        <w:tc>
          <w:tcPr>
            <w:tcW w:w="1030" w:type="dxa"/>
            <w:shd w:val="clear" w:color="auto" w:fill="auto"/>
            <w:noWrap/>
            <w:hideMark/>
          </w:tcPr>
          <w:p w14:paraId="59538A5A" w14:textId="630134E6" w:rsidR="00232775" w:rsidRPr="00B7673C" w:rsidRDefault="00232775" w:rsidP="000D74F6">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74EF8F4F" w14:textId="77777777" w:rsidR="00232775" w:rsidRPr="00B7673C" w:rsidRDefault="00232775" w:rsidP="000D74F6">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2559CA21" w14:textId="7423771E" w:rsidR="00232775" w:rsidRPr="00B7673C" w:rsidRDefault="00232775" w:rsidP="000D74F6">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Value of process evaluation</w:t>
            </w:r>
          </w:p>
        </w:tc>
        <w:tc>
          <w:tcPr>
            <w:tcW w:w="2772" w:type="dxa"/>
            <w:shd w:val="clear" w:color="auto" w:fill="auto"/>
            <w:noWrap/>
            <w:hideMark/>
          </w:tcPr>
          <w:p w14:paraId="00AC145B" w14:textId="77777777" w:rsidR="00232775" w:rsidRPr="00B7673C" w:rsidRDefault="00232775" w:rsidP="000D74F6">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n/a</w:t>
            </w:r>
          </w:p>
        </w:tc>
      </w:tr>
      <w:tr w:rsidR="00232775" w:rsidRPr="00B7673C" w14:paraId="20CE75F0" w14:textId="77777777" w:rsidTr="008B1618">
        <w:trPr>
          <w:trHeight w:val="290"/>
        </w:trPr>
        <w:tc>
          <w:tcPr>
            <w:tcW w:w="1522" w:type="dxa"/>
            <w:shd w:val="clear" w:color="auto" w:fill="auto"/>
            <w:noWrap/>
            <w:hideMark/>
          </w:tcPr>
          <w:p w14:paraId="5A816980" w14:textId="77777777" w:rsidR="00232775" w:rsidRPr="00B7673C" w:rsidRDefault="00232775" w:rsidP="000D74F6">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Buckley and Sheehan</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(14)</w:t>
            </w:r>
          </w:p>
        </w:tc>
        <w:tc>
          <w:tcPr>
            <w:tcW w:w="1058" w:type="dxa"/>
            <w:shd w:val="clear" w:color="auto" w:fill="auto"/>
            <w:noWrap/>
            <w:hideMark/>
          </w:tcPr>
          <w:p w14:paraId="31B94744" w14:textId="77777777" w:rsidR="00232775" w:rsidRPr="00B7673C" w:rsidRDefault="00232775" w:rsidP="000D74F6">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2009</w:t>
            </w:r>
          </w:p>
        </w:tc>
        <w:tc>
          <w:tcPr>
            <w:tcW w:w="1216" w:type="dxa"/>
            <w:shd w:val="clear" w:color="auto" w:fill="auto"/>
            <w:noWrap/>
            <w:hideMark/>
          </w:tcPr>
          <w:p w14:paraId="2BEFC788" w14:textId="77777777" w:rsidR="00232775" w:rsidRPr="00B7673C" w:rsidRDefault="00232775" w:rsidP="000D74F6">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Australia</w:t>
            </w:r>
          </w:p>
        </w:tc>
        <w:tc>
          <w:tcPr>
            <w:tcW w:w="1444" w:type="dxa"/>
            <w:shd w:val="clear" w:color="auto" w:fill="auto"/>
            <w:noWrap/>
            <w:hideMark/>
          </w:tcPr>
          <w:p w14:paraId="28C67F5B" w14:textId="5E1FB4BE" w:rsidR="00232775" w:rsidRPr="00B7673C" w:rsidRDefault="00232775" w:rsidP="000D74F6">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34DE8B44" w14:textId="1A5C3310" w:rsidR="00232775" w:rsidRPr="00B7673C" w:rsidRDefault="00232775" w:rsidP="000D74F6">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reflection on a PE</w:t>
            </w:r>
          </w:p>
        </w:tc>
        <w:tc>
          <w:tcPr>
            <w:tcW w:w="1030" w:type="dxa"/>
            <w:shd w:val="clear" w:color="auto" w:fill="auto"/>
            <w:noWrap/>
            <w:hideMark/>
          </w:tcPr>
          <w:p w14:paraId="62107C74" w14:textId="70096E6F" w:rsidR="00232775" w:rsidRPr="00B7673C" w:rsidRDefault="00232775" w:rsidP="000D74F6">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2D836966" w14:textId="77777777" w:rsidR="00232775" w:rsidRPr="00B7673C" w:rsidRDefault="00232775" w:rsidP="000D74F6">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hideMark/>
          </w:tcPr>
          <w:p w14:paraId="256F402E" w14:textId="46C76D0D" w:rsidR="00232775" w:rsidRPr="00B7673C" w:rsidRDefault="00232775" w:rsidP="000D74F6">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37FDDB2F" w14:textId="785EB3E0" w:rsidR="00232775" w:rsidRPr="00B7673C" w:rsidRDefault="00232775" w:rsidP="000D74F6">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S</w:t>
            </w:r>
            <w:r w:rsidRPr="00B7673C">
              <w:rPr>
                <w:rFonts w:ascii="Calibri" w:eastAsia="Times New Roman" w:hAnsi="Calibri" w:cs="Calibri"/>
                <w:color w:val="000000"/>
                <w:sz w:val="20"/>
                <w:szCs w:val="20"/>
                <w:lang w:eastAsia="en-GB"/>
              </w:rPr>
              <w:t>ought to provide examples of how to operationalize a process evaluation of an effective programme</w:t>
            </w:r>
            <w:r>
              <w:rPr>
                <w:rFonts w:ascii="Calibri" w:eastAsia="Times New Roman" w:hAnsi="Calibri" w:cs="Calibri"/>
                <w:color w:val="000000"/>
                <w:sz w:val="20"/>
                <w:szCs w:val="20"/>
                <w:lang w:eastAsia="en-GB"/>
              </w:rPr>
              <w:t>.</w:t>
            </w:r>
          </w:p>
        </w:tc>
      </w:tr>
      <w:tr w:rsidR="00232775" w:rsidRPr="00B7673C" w14:paraId="147C6EC6" w14:textId="77777777" w:rsidTr="008B1618">
        <w:trPr>
          <w:trHeight w:val="290"/>
        </w:trPr>
        <w:tc>
          <w:tcPr>
            <w:tcW w:w="1522" w:type="dxa"/>
            <w:shd w:val="clear" w:color="auto" w:fill="auto"/>
            <w:noWrap/>
            <w:hideMark/>
          </w:tcPr>
          <w:p w14:paraId="2B8F4630" w14:textId="77777777" w:rsidR="00232775" w:rsidRPr="00B7673C" w:rsidRDefault="00232775" w:rsidP="000D74F6">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Bunce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(15)</w:t>
            </w:r>
          </w:p>
        </w:tc>
        <w:tc>
          <w:tcPr>
            <w:tcW w:w="1058" w:type="dxa"/>
            <w:shd w:val="clear" w:color="auto" w:fill="auto"/>
            <w:noWrap/>
            <w:hideMark/>
          </w:tcPr>
          <w:p w14:paraId="32847CA6" w14:textId="77777777" w:rsidR="00232775" w:rsidRPr="00B7673C" w:rsidRDefault="00232775" w:rsidP="000D74F6">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2014</w:t>
            </w:r>
          </w:p>
        </w:tc>
        <w:tc>
          <w:tcPr>
            <w:tcW w:w="1216" w:type="dxa"/>
            <w:shd w:val="clear" w:color="auto" w:fill="auto"/>
            <w:noWrap/>
            <w:hideMark/>
          </w:tcPr>
          <w:p w14:paraId="1FAEC4A6" w14:textId="77777777" w:rsidR="00232775" w:rsidRPr="00B7673C" w:rsidRDefault="00232775" w:rsidP="000D74F6">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USA</w:t>
            </w:r>
          </w:p>
        </w:tc>
        <w:tc>
          <w:tcPr>
            <w:tcW w:w="1444" w:type="dxa"/>
            <w:shd w:val="clear" w:color="auto" w:fill="auto"/>
            <w:noWrap/>
            <w:hideMark/>
          </w:tcPr>
          <w:p w14:paraId="0EBACDB4" w14:textId="2287B672" w:rsidR="00232775" w:rsidRPr="00B7673C" w:rsidRDefault="00232775" w:rsidP="000D74F6">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604582F6" w14:textId="08904A86" w:rsidR="00232775" w:rsidRPr="00B7673C" w:rsidRDefault="006A76CF" w:rsidP="000D74F6">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reflection on a PE</w:t>
            </w:r>
          </w:p>
        </w:tc>
        <w:tc>
          <w:tcPr>
            <w:tcW w:w="1030" w:type="dxa"/>
            <w:shd w:val="clear" w:color="auto" w:fill="auto"/>
            <w:noWrap/>
            <w:hideMark/>
          </w:tcPr>
          <w:p w14:paraId="2F722B1D" w14:textId="58917BC1" w:rsidR="00232775" w:rsidRPr="00B7673C" w:rsidRDefault="00232775" w:rsidP="000D74F6">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49ECBE44" w14:textId="77777777" w:rsidR="00232775" w:rsidRPr="00B7673C" w:rsidRDefault="00232775" w:rsidP="000D74F6">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1A4C2287" w14:textId="1581DAFE" w:rsidR="00232775" w:rsidRPr="00B7673C" w:rsidRDefault="00232775" w:rsidP="000D74F6">
            <w:pPr>
              <w:spacing w:after="0" w:line="240" w:lineRule="auto"/>
              <w:rPr>
                <w:rFonts w:ascii="Calibri" w:eastAsia="Times New Roman" w:hAnsi="Calibri" w:cs="Calibri"/>
                <w:color w:val="000000"/>
                <w:sz w:val="20"/>
                <w:szCs w:val="20"/>
                <w:lang w:eastAsia="en-GB"/>
              </w:rPr>
            </w:pPr>
            <w:r w:rsidRPr="00E20B2D">
              <w:rPr>
                <w:rFonts w:ascii="Calibri" w:eastAsia="Times New Roman" w:hAnsi="Calibri" w:cs="Calibri"/>
                <w:color w:val="000000"/>
                <w:sz w:val="20"/>
                <w:szCs w:val="20"/>
                <w:lang w:eastAsia="en-GB"/>
              </w:rPr>
              <w:t>Methodological / operational / ethical issues</w:t>
            </w:r>
          </w:p>
        </w:tc>
        <w:tc>
          <w:tcPr>
            <w:tcW w:w="2772" w:type="dxa"/>
            <w:shd w:val="clear" w:color="auto" w:fill="auto"/>
            <w:noWrap/>
            <w:hideMark/>
          </w:tcPr>
          <w:p w14:paraId="75D55720" w14:textId="77777777" w:rsidR="00232775" w:rsidRPr="00B7673C" w:rsidRDefault="00232775" w:rsidP="000D74F6">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The specific methods used in such ethnographic process evaluations are rarely presented in detail; our objective is to stimulate a conversation around the successes and challenges of specific data collection methods in health care settings.</w:t>
            </w:r>
          </w:p>
        </w:tc>
      </w:tr>
      <w:tr w:rsidR="00232775" w:rsidRPr="00B7673C" w14:paraId="3B65FA62" w14:textId="77777777" w:rsidTr="008B1618">
        <w:trPr>
          <w:trHeight w:val="290"/>
        </w:trPr>
        <w:tc>
          <w:tcPr>
            <w:tcW w:w="1522" w:type="dxa"/>
            <w:shd w:val="clear" w:color="auto" w:fill="auto"/>
            <w:noWrap/>
            <w:hideMark/>
          </w:tcPr>
          <w:p w14:paraId="04B2570F" w14:textId="77777777" w:rsidR="00232775" w:rsidRPr="00B7673C" w:rsidRDefault="00232775" w:rsidP="000D74F6">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Butterfoss</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(16)</w:t>
            </w:r>
          </w:p>
        </w:tc>
        <w:tc>
          <w:tcPr>
            <w:tcW w:w="1058" w:type="dxa"/>
            <w:shd w:val="clear" w:color="auto" w:fill="auto"/>
            <w:noWrap/>
            <w:hideMark/>
          </w:tcPr>
          <w:p w14:paraId="48C2859C" w14:textId="77777777" w:rsidR="00232775" w:rsidRPr="00B7673C" w:rsidRDefault="00232775" w:rsidP="000D74F6">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2006</w:t>
            </w:r>
          </w:p>
        </w:tc>
        <w:tc>
          <w:tcPr>
            <w:tcW w:w="1216" w:type="dxa"/>
            <w:shd w:val="clear" w:color="auto" w:fill="auto"/>
            <w:noWrap/>
            <w:hideMark/>
          </w:tcPr>
          <w:p w14:paraId="698C7D1F" w14:textId="77777777" w:rsidR="00232775" w:rsidRPr="00B7673C" w:rsidRDefault="00232775" w:rsidP="000D74F6">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USA</w:t>
            </w:r>
          </w:p>
        </w:tc>
        <w:tc>
          <w:tcPr>
            <w:tcW w:w="1444" w:type="dxa"/>
            <w:shd w:val="clear" w:color="auto" w:fill="auto"/>
            <w:noWrap/>
            <w:hideMark/>
          </w:tcPr>
          <w:p w14:paraId="4DA90B17" w14:textId="3E9649DF" w:rsidR="00232775" w:rsidRPr="00B7673C" w:rsidRDefault="00232775" w:rsidP="000D74F6">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4730DE01" w14:textId="3B9E2FA3" w:rsidR="00232775" w:rsidRPr="00B7673C" w:rsidRDefault="006A76CF" w:rsidP="000D74F6">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literature synthesis</w:t>
            </w:r>
          </w:p>
        </w:tc>
        <w:tc>
          <w:tcPr>
            <w:tcW w:w="1030" w:type="dxa"/>
            <w:shd w:val="clear" w:color="auto" w:fill="auto"/>
            <w:noWrap/>
            <w:hideMark/>
          </w:tcPr>
          <w:p w14:paraId="691B62B8" w14:textId="65BE0E20" w:rsidR="00232775" w:rsidRPr="00B7673C" w:rsidRDefault="00232775" w:rsidP="000D74F6">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5AA7263A" w14:textId="77777777" w:rsidR="00232775" w:rsidRPr="00B7673C" w:rsidRDefault="00232775" w:rsidP="000D74F6">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not specified</w:t>
            </w:r>
          </w:p>
        </w:tc>
        <w:tc>
          <w:tcPr>
            <w:tcW w:w="1502" w:type="dxa"/>
            <w:shd w:val="clear" w:color="auto" w:fill="auto"/>
            <w:noWrap/>
            <w:hideMark/>
          </w:tcPr>
          <w:p w14:paraId="597262CC" w14:textId="6BA3A1BB" w:rsidR="00232775" w:rsidRPr="00B7673C" w:rsidRDefault="00232775" w:rsidP="000D74F6">
            <w:pPr>
              <w:spacing w:after="0" w:line="240" w:lineRule="auto"/>
              <w:rPr>
                <w:rFonts w:ascii="Calibri" w:eastAsia="Times New Roman" w:hAnsi="Calibri" w:cs="Calibri"/>
                <w:color w:val="000000"/>
                <w:sz w:val="20"/>
                <w:szCs w:val="20"/>
                <w:lang w:eastAsia="en-GB"/>
              </w:rPr>
            </w:pPr>
            <w:r w:rsidRPr="00E20B2D">
              <w:rPr>
                <w:rFonts w:ascii="Calibri" w:eastAsia="Times New Roman" w:hAnsi="Calibri" w:cs="Calibri"/>
                <w:color w:val="000000"/>
                <w:sz w:val="20"/>
                <w:szCs w:val="20"/>
                <w:lang w:eastAsia="en-GB"/>
              </w:rPr>
              <w:t>Methodological / operational / ethical issues</w:t>
            </w:r>
          </w:p>
        </w:tc>
        <w:tc>
          <w:tcPr>
            <w:tcW w:w="2772" w:type="dxa"/>
            <w:shd w:val="clear" w:color="auto" w:fill="auto"/>
            <w:noWrap/>
            <w:hideMark/>
          </w:tcPr>
          <w:p w14:paraId="14452340" w14:textId="77777777" w:rsidR="00232775" w:rsidRPr="00B7673C" w:rsidRDefault="00232775" w:rsidP="000D74F6">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review provides a synthesis of published public health and social science literature to determine how process evaluation has been used to examine community participation and its intermediary role in health and social change outcomes.</w:t>
            </w:r>
          </w:p>
        </w:tc>
      </w:tr>
      <w:tr w:rsidR="00232775" w:rsidRPr="00B7673C" w14:paraId="4D60459C" w14:textId="77777777" w:rsidTr="008B1618">
        <w:trPr>
          <w:trHeight w:val="290"/>
        </w:trPr>
        <w:tc>
          <w:tcPr>
            <w:tcW w:w="1522" w:type="dxa"/>
            <w:shd w:val="clear" w:color="auto" w:fill="auto"/>
            <w:noWrap/>
            <w:hideMark/>
          </w:tcPr>
          <w:p w14:paraId="52435AEA" w14:textId="77777777" w:rsidR="00232775" w:rsidRPr="00B7673C" w:rsidRDefault="00232775" w:rsidP="00312C0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Byng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(17)</w:t>
            </w:r>
          </w:p>
        </w:tc>
        <w:tc>
          <w:tcPr>
            <w:tcW w:w="1058" w:type="dxa"/>
            <w:shd w:val="clear" w:color="auto" w:fill="auto"/>
            <w:noWrap/>
            <w:hideMark/>
          </w:tcPr>
          <w:p w14:paraId="7D03B0A0" w14:textId="77777777" w:rsidR="00232775" w:rsidRPr="00B7673C" w:rsidRDefault="00232775" w:rsidP="00312C0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2005</w:t>
            </w:r>
          </w:p>
        </w:tc>
        <w:tc>
          <w:tcPr>
            <w:tcW w:w="1216" w:type="dxa"/>
            <w:shd w:val="clear" w:color="auto" w:fill="auto"/>
            <w:noWrap/>
            <w:hideMark/>
          </w:tcPr>
          <w:p w14:paraId="119BE05D" w14:textId="77777777" w:rsidR="00232775" w:rsidRPr="00B7673C" w:rsidRDefault="00232775" w:rsidP="00312C0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UK</w:t>
            </w:r>
          </w:p>
        </w:tc>
        <w:tc>
          <w:tcPr>
            <w:tcW w:w="1444" w:type="dxa"/>
            <w:shd w:val="clear" w:color="auto" w:fill="auto"/>
            <w:noWrap/>
            <w:hideMark/>
          </w:tcPr>
          <w:p w14:paraId="23FB1B8A" w14:textId="191152E7" w:rsidR="00232775" w:rsidRPr="00B7673C" w:rsidRDefault="00232775" w:rsidP="00312C0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7B1447E6" w14:textId="51D5FB2A" w:rsidR="00232775" w:rsidRPr="00B7673C" w:rsidRDefault="006A76CF" w:rsidP="00312C0C">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reflection on a PE</w:t>
            </w:r>
          </w:p>
        </w:tc>
        <w:tc>
          <w:tcPr>
            <w:tcW w:w="1030" w:type="dxa"/>
            <w:shd w:val="clear" w:color="auto" w:fill="auto"/>
            <w:noWrap/>
            <w:hideMark/>
          </w:tcPr>
          <w:p w14:paraId="735C491B" w14:textId="38C1BA49" w:rsidR="00232775" w:rsidRPr="00B7673C" w:rsidRDefault="00232775" w:rsidP="00312C0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366D980E" w14:textId="77777777" w:rsidR="00232775" w:rsidRPr="00B7673C" w:rsidRDefault="00232775" w:rsidP="00312C0C">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256F25AF" w14:textId="7E9B79D3" w:rsidR="00232775" w:rsidRPr="00B7673C" w:rsidRDefault="00232775" w:rsidP="00312C0C">
            <w:pPr>
              <w:spacing w:after="0" w:line="240" w:lineRule="auto"/>
              <w:rPr>
                <w:rFonts w:ascii="Calibri" w:eastAsia="Times New Roman" w:hAnsi="Calibri" w:cs="Calibri"/>
                <w:color w:val="000000"/>
                <w:sz w:val="20"/>
                <w:szCs w:val="20"/>
                <w:lang w:eastAsia="en-GB"/>
              </w:rPr>
            </w:pPr>
            <w:r w:rsidRPr="00E20B2D">
              <w:rPr>
                <w:rFonts w:ascii="Calibri" w:eastAsia="Times New Roman" w:hAnsi="Calibri" w:cs="Calibri"/>
                <w:color w:val="000000"/>
                <w:sz w:val="20"/>
                <w:szCs w:val="20"/>
                <w:lang w:eastAsia="en-GB"/>
              </w:rPr>
              <w:t>Methodological / operational / ethical issues</w:t>
            </w:r>
          </w:p>
        </w:tc>
        <w:tc>
          <w:tcPr>
            <w:tcW w:w="2772" w:type="dxa"/>
            <w:shd w:val="clear" w:color="auto" w:fill="auto"/>
            <w:noWrap/>
            <w:hideMark/>
          </w:tcPr>
          <w:p w14:paraId="340560D3" w14:textId="77777777" w:rsidR="00232775" w:rsidRPr="00B7673C" w:rsidRDefault="00232775" w:rsidP="00312C0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article explores how a relatively low-cost evaluation, using qualitative methods and Pawson and Tilley’s realistic evaluation (RE) framework (1997) can both help explain the results of the trial and provide generalizable conclusions about service development of relevance to practitioners and policy makers.</w:t>
            </w:r>
          </w:p>
        </w:tc>
      </w:tr>
      <w:tr w:rsidR="00232775" w:rsidRPr="00B7673C" w14:paraId="04E29C39" w14:textId="77777777" w:rsidTr="008B1618">
        <w:trPr>
          <w:trHeight w:val="290"/>
        </w:trPr>
        <w:tc>
          <w:tcPr>
            <w:tcW w:w="1522" w:type="dxa"/>
            <w:shd w:val="clear" w:color="auto" w:fill="auto"/>
            <w:noWrap/>
            <w:hideMark/>
          </w:tcPr>
          <w:p w14:paraId="015B4C0A" w14:textId="77777777" w:rsidR="00232775" w:rsidRPr="00B7673C" w:rsidRDefault="00232775" w:rsidP="00312C0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Byng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(18)</w:t>
            </w:r>
          </w:p>
        </w:tc>
        <w:tc>
          <w:tcPr>
            <w:tcW w:w="1058" w:type="dxa"/>
            <w:shd w:val="clear" w:color="auto" w:fill="auto"/>
            <w:noWrap/>
            <w:hideMark/>
          </w:tcPr>
          <w:p w14:paraId="2680D15C" w14:textId="77777777" w:rsidR="00232775" w:rsidRPr="00B7673C" w:rsidRDefault="00232775" w:rsidP="00312C0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2008</w:t>
            </w:r>
          </w:p>
        </w:tc>
        <w:tc>
          <w:tcPr>
            <w:tcW w:w="1216" w:type="dxa"/>
            <w:shd w:val="clear" w:color="auto" w:fill="auto"/>
            <w:noWrap/>
            <w:hideMark/>
          </w:tcPr>
          <w:p w14:paraId="36EC72F7" w14:textId="77777777" w:rsidR="00232775" w:rsidRPr="00B7673C" w:rsidRDefault="00232775" w:rsidP="00312C0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UK</w:t>
            </w:r>
          </w:p>
        </w:tc>
        <w:tc>
          <w:tcPr>
            <w:tcW w:w="1444" w:type="dxa"/>
            <w:shd w:val="clear" w:color="auto" w:fill="auto"/>
            <w:noWrap/>
            <w:hideMark/>
          </w:tcPr>
          <w:p w14:paraId="28034A15" w14:textId="0DE29035" w:rsidR="00232775" w:rsidRPr="00B7673C" w:rsidRDefault="00232775" w:rsidP="00312C0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1C8E1109" w14:textId="250D64D9" w:rsidR="00232775" w:rsidRPr="00B7673C" w:rsidRDefault="006A76CF" w:rsidP="00312C0C">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reflection on a PE</w:t>
            </w:r>
          </w:p>
        </w:tc>
        <w:tc>
          <w:tcPr>
            <w:tcW w:w="1030" w:type="dxa"/>
            <w:shd w:val="clear" w:color="auto" w:fill="auto"/>
            <w:noWrap/>
            <w:hideMark/>
          </w:tcPr>
          <w:p w14:paraId="213DC96B" w14:textId="54174A66" w:rsidR="00232775" w:rsidRPr="00B7673C" w:rsidRDefault="00232775" w:rsidP="00312C0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5A64D3C7" w14:textId="77777777" w:rsidR="00232775" w:rsidRPr="00B7673C" w:rsidRDefault="00232775" w:rsidP="00312C0C">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691D6530" w14:textId="31104829" w:rsidR="00232775" w:rsidRPr="00B7673C" w:rsidRDefault="00232775" w:rsidP="00312C0C">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Value of process evaluation</w:t>
            </w:r>
          </w:p>
        </w:tc>
        <w:tc>
          <w:tcPr>
            <w:tcW w:w="2772" w:type="dxa"/>
            <w:shd w:val="clear" w:color="auto" w:fill="auto"/>
            <w:noWrap/>
            <w:hideMark/>
          </w:tcPr>
          <w:p w14:paraId="27BFD1DC" w14:textId="77777777" w:rsidR="00232775" w:rsidRPr="00B7673C" w:rsidRDefault="00232775" w:rsidP="00312C0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This paper builds a picture of how the intervention, as a whole, had its effects and how the process evaluation adds meaning to the results of the trial. </w:t>
            </w:r>
          </w:p>
        </w:tc>
      </w:tr>
      <w:tr w:rsidR="00232775" w:rsidRPr="00B7673C" w14:paraId="436F38FA" w14:textId="77777777" w:rsidTr="008B1618">
        <w:trPr>
          <w:trHeight w:val="290"/>
        </w:trPr>
        <w:tc>
          <w:tcPr>
            <w:tcW w:w="1522" w:type="dxa"/>
            <w:shd w:val="clear" w:color="auto" w:fill="auto"/>
            <w:noWrap/>
            <w:hideMark/>
          </w:tcPr>
          <w:p w14:paraId="048FEC23" w14:textId="77777777" w:rsidR="00232775" w:rsidRPr="00B7673C" w:rsidRDefault="00232775" w:rsidP="00312C0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Chandler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(19)</w:t>
            </w:r>
          </w:p>
        </w:tc>
        <w:tc>
          <w:tcPr>
            <w:tcW w:w="1058" w:type="dxa"/>
            <w:shd w:val="clear" w:color="auto" w:fill="auto"/>
            <w:noWrap/>
            <w:hideMark/>
          </w:tcPr>
          <w:p w14:paraId="20629B63" w14:textId="77777777" w:rsidR="00232775" w:rsidRPr="00B7673C" w:rsidRDefault="00232775" w:rsidP="00312C0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2015</w:t>
            </w:r>
          </w:p>
        </w:tc>
        <w:tc>
          <w:tcPr>
            <w:tcW w:w="1216" w:type="dxa"/>
            <w:shd w:val="clear" w:color="auto" w:fill="auto"/>
            <w:noWrap/>
            <w:hideMark/>
          </w:tcPr>
          <w:p w14:paraId="01EFDFF0" w14:textId="77777777" w:rsidR="00232775" w:rsidRPr="00B7673C" w:rsidRDefault="00232775" w:rsidP="00312C0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UK</w:t>
            </w:r>
          </w:p>
        </w:tc>
        <w:tc>
          <w:tcPr>
            <w:tcW w:w="1444" w:type="dxa"/>
            <w:shd w:val="clear" w:color="auto" w:fill="auto"/>
            <w:noWrap/>
            <w:hideMark/>
          </w:tcPr>
          <w:p w14:paraId="6A6EABCA" w14:textId="38997547" w:rsidR="00232775" w:rsidRPr="00B7673C" w:rsidRDefault="00232775" w:rsidP="00312C0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035D77F7" w14:textId="7234F3FD" w:rsidR="00232775" w:rsidRPr="00B7673C" w:rsidRDefault="006A76CF" w:rsidP="00312C0C">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empirical research</w:t>
            </w:r>
          </w:p>
        </w:tc>
        <w:tc>
          <w:tcPr>
            <w:tcW w:w="1030" w:type="dxa"/>
            <w:shd w:val="clear" w:color="auto" w:fill="auto"/>
            <w:noWrap/>
            <w:hideMark/>
          </w:tcPr>
          <w:p w14:paraId="32C147AB" w14:textId="113041EA" w:rsidR="00232775" w:rsidRPr="00B7673C" w:rsidRDefault="00232775" w:rsidP="00312C0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3BE72916" w14:textId="77777777" w:rsidR="00232775" w:rsidRPr="00B7673C" w:rsidRDefault="00232775" w:rsidP="00312C0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trial</w:t>
            </w:r>
          </w:p>
        </w:tc>
        <w:tc>
          <w:tcPr>
            <w:tcW w:w="1502" w:type="dxa"/>
            <w:shd w:val="clear" w:color="auto" w:fill="auto"/>
            <w:noWrap/>
            <w:hideMark/>
          </w:tcPr>
          <w:p w14:paraId="2E201326" w14:textId="70A26F57" w:rsidR="00232775" w:rsidRPr="00B7673C" w:rsidRDefault="00232775" w:rsidP="00312C0C">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Use of a method / theory in process evaluation</w:t>
            </w:r>
          </w:p>
        </w:tc>
        <w:tc>
          <w:tcPr>
            <w:tcW w:w="2772" w:type="dxa"/>
            <w:shd w:val="clear" w:color="auto" w:fill="auto"/>
            <w:noWrap/>
            <w:hideMark/>
          </w:tcPr>
          <w:p w14:paraId="1F8B70B3" w14:textId="77777777" w:rsidR="00232775" w:rsidRPr="00B7673C" w:rsidRDefault="00232775" w:rsidP="00312C0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To examine the application of core concepts from Complexity Theory to explain the findings from a process evaluation undertaken in a trial evaluating implementation strategies for recommendations about reducing surgical fasting times.</w:t>
            </w:r>
          </w:p>
        </w:tc>
      </w:tr>
      <w:tr w:rsidR="00232775" w:rsidRPr="00B7673C" w14:paraId="37B5358E" w14:textId="77777777" w:rsidTr="008B1618">
        <w:trPr>
          <w:trHeight w:val="290"/>
        </w:trPr>
        <w:tc>
          <w:tcPr>
            <w:tcW w:w="1522" w:type="dxa"/>
            <w:shd w:val="clear" w:color="auto" w:fill="auto"/>
            <w:noWrap/>
            <w:hideMark/>
          </w:tcPr>
          <w:p w14:paraId="1CE9A045" w14:textId="77777777" w:rsidR="00232775" w:rsidRPr="00B7673C" w:rsidRDefault="00232775" w:rsidP="004F031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Cheng and Metcalfe</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(20)</w:t>
            </w:r>
          </w:p>
        </w:tc>
        <w:tc>
          <w:tcPr>
            <w:tcW w:w="1058" w:type="dxa"/>
            <w:shd w:val="clear" w:color="auto" w:fill="auto"/>
            <w:noWrap/>
            <w:hideMark/>
          </w:tcPr>
          <w:p w14:paraId="49B63B8D" w14:textId="77777777" w:rsidR="00232775" w:rsidRPr="00B7673C" w:rsidRDefault="00232775" w:rsidP="004F031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2018</w:t>
            </w:r>
          </w:p>
        </w:tc>
        <w:tc>
          <w:tcPr>
            <w:tcW w:w="1216" w:type="dxa"/>
            <w:shd w:val="clear" w:color="auto" w:fill="auto"/>
            <w:noWrap/>
            <w:hideMark/>
          </w:tcPr>
          <w:p w14:paraId="6F176ACF" w14:textId="77777777" w:rsidR="00232775" w:rsidRPr="00B7673C" w:rsidRDefault="00232775" w:rsidP="004F031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Singapore</w:t>
            </w:r>
          </w:p>
        </w:tc>
        <w:tc>
          <w:tcPr>
            <w:tcW w:w="1444" w:type="dxa"/>
            <w:shd w:val="clear" w:color="auto" w:fill="auto"/>
            <w:noWrap/>
            <w:hideMark/>
          </w:tcPr>
          <w:p w14:paraId="70697830" w14:textId="7D13F627" w:rsidR="00232775" w:rsidRPr="00B7673C" w:rsidRDefault="00232775" w:rsidP="004F031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4D26BA6F" w14:textId="01D74057" w:rsidR="00232775" w:rsidRPr="00B7673C" w:rsidRDefault="006A76CF" w:rsidP="004F031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editorial</w:t>
            </w:r>
          </w:p>
        </w:tc>
        <w:tc>
          <w:tcPr>
            <w:tcW w:w="1030" w:type="dxa"/>
            <w:shd w:val="clear" w:color="auto" w:fill="auto"/>
            <w:noWrap/>
            <w:hideMark/>
          </w:tcPr>
          <w:p w14:paraId="1934C658" w14:textId="33CFFCEC" w:rsidR="00232775" w:rsidRPr="00B7673C" w:rsidRDefault="00232775" w:rsidP="004F031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18A9F005" w14:textId="77777777" w:rsidR="00232775" w:rsidRPr="00B7673C" w:rsidRDefault="00232775" w:rsidP="004F031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4A699F52" w14:textId="0DF0F055" w:rsidR="00232775" w:rsidRPr="00B7673C" w:rsidRDefault="00232775" w:rsidP="004F031E">
            <w:pPr>
              <w:spacing w:after="0" w:line="240" w:lineRule="auto"/>
              <w:rPr>
                <w:rFonts w:ascii="Calibri" w:eastAsia="Times New Roman" w:hAnsi="Calibri" w:cs="Calibri"/>
                <w:color w:val="000000"/>
                <w:sz w:val="20"/>
                <w:szCs w:val="20"/>
                <w:lang w:eastAsia="en-GB"/>
              </w:rPr>
            </w:pPr>
            <w:r w:rsidRPr="00E20B2D">
              <w:rPr>
                <w:rFonts w:ascii="Calibri" w:eastAsia="Times New Roman" w:hAnsi="Calibri" w:cs="Calibri"/>
                <w:color w:val="000000"/>
                <w:sz w:val="20"/>
                <w:szCs w:val="20"/>
                <w:lang w:eastAsia="en-GB"/>
              </w:rPr>
              <w:t>Methodological / operational / ethical issues</w:t>
            </w:r>
          </w:p>
        </w:tc>
        <w:tc>
          <w:tcPr>
            <w:tcW w:w="2772" w:type="dxa"/>
            <w:shd w:val="clear" w:color="auto" w:fill="auto"/>
            <w:noWrap/>
            <w:hideMark/>
          </w:tcPr>
          <w:p w14:paraId="5111ECC6" w14:textId="77777777" w:rsidR="00232775" w:rsidRPr="00B7673C" w:rsidRDefault="00232775" w:rsidP="004F031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n/a</w:t>
            </w:r>
          </w:p>
        </w:tc>
      </w:tr>
      <w:tr w:rsidR="00232775" w:rsidRPr="00B7673C" w14:paraId="2FF03860" w14:textId="77777777" w:rsidTr="008B1618">
        <w:trPr>
          <w:trHeight w:val="290"/>
        </w:trPr>
        <w:tc>
          <w:tcPr>
            <w:tcW w:w="1522" w:type="dxa"/>
            <w:shd w:val="clear" w:color="auto" w:fill="auto"/>
            <w:noWrap/>
            <w:hideMark/>
          </w:tcPr>
          <w:p w14:paraId="3DD46952" w14:textId="77777777" w:rsidR="00232775" w:rsidRPr="00B7673C" w:rsidRDefault="00232775" w:rsidP="004F031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Chrisman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(21)</w:t>
            </w:r>
          </w:p>
        </w:tc>
        <w:tc>
          <w:tcPr>
            <w:tcW w:w="1058" w:type="dxa"/>
            <w:shd w:val="clear" w:color="auto" w:fill="auto"/>
            <w:noWrap/>
            <w:hideMark/>
          </w:tcPr>
          <w:p w14:paraId="18D93560" w14:textId="77777777" w:rsidR="00232775" w:rsidRPr="00B7673C" w:rsidRDefault="00232775" w:rsidP="004F031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2002</w:t>
            </w:r>
          </w:p>
        </w:tc>
        <w:tc>
          <w:tcPr>
            <w:tcW w:w="1216" w:type="dxa"/>
            <w:shd w:val="clear" w:color="auto" w:fill="auto"/>
            <w:noWrap/>
            <w:hideMark/>
          </w:tcPr>
          <w:p w14:paraId="5FE15B65" w14:textId="77777777" w:rsidR="00232775" w:rsidRPr="00B7673C" w:rsidRDefault="00232775" w:rsidP="004F031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USA</w:t>
            </w:r>
          </w:p>
        </w:tc>
        <w:tc>
          <w:tcPr>
            <w:tcW w:w="1444" w:type="dxa"/>
            <w:shd w:val="clear" w:color="auto" w:fill="auto"/>
            <w:noWrap/>
            <w:hideMark/>
          </w:tcPr>
          <w:p w14:paraId="637C2262" w14:textId="0CAACE06" w:rsidR="00232775" w:rsidRPr="00B7673C" w:rsidRDefault="00232775" w:rsidP="004F031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43C62BA2" w14:textId="0FAE6A30" w:rsidR="00232775" w:rsidRPr="00B7673C" w:rsidRDefault="006A76CF" w:rsidP="004F031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reflection on a PE</w:t>
            </w:r>
          </w:p>
        </w:tc>
        <w:tc>
          <w:tcPr>
            <w:tcW w:w="1030" w:type="dxa"/>
            <w:shd w:val="clear" w:color="auto" w:fill="auto"/>
            <w:noWrap/>
            <w:hideMark/>
          </w:tcPr>
          <w:p w14:paraId="2C3FEAA3" w14:textId="61CAFFDA" w:rsidR="00232775" w:rsidRPr="00B7673C" w:rsidRDefault="00232775" w:rsidP="004F031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2B192B4F" w14:textId="77777777" w:rsidR="00232775" w:rsidRPr="00B7673C" w:rsidRDefault="00232775" w:rsidP="004F031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standalone PE</w:t>
            </w:r>
          </w:p>
        </w:tc>
        <w:tc>
          <w:tcPr>
            <w:tcW w:w="1502" w:type="dxa"/>
            <w:shd w:val="clear" w:color="auto" w:fill="auto"/>
            <w:noWrap/>
            <w:hideMark/>
          </w:tcPr>
          <w:p w14:paraId="7F9F4319" w14:textId="43CF4BDD" w:rsidR="00232775" w:rsidRPr="00B7673C" w:rsidRDefault="00232775" w:rsidP="004F031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1BDE0846" w14:textId="4438B355" w:rsidR="00232775" w:rsidRPr="00B7673C" w:rsidRDefault="00232775" w:rsidP="004F031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article reports the design we constructed and how it has</w:t>
            </w:r>
            <w:r>
              <w:rPr>
                <w:rFonts w:ascii="Calibri" w:eastAsia="Times New Roman" w:hAnsi="Calibri" w:cs="Calibri"/>
                <w:color w:val="000000"/>
                <w:sz w:val="20"/>
                <w:szCs w:val="20"/>
                <w:lang w:eastAsia="en-GB"/>
              </w:rPr>
              <w:t xml:space="preserve"> </w:t>
            </w:r>
            <w:r w:rsidRPr="00B7673C">
              <w:rPr>
                <w:rFonts w:ascii="Calibri" w:eastAsia="Times New Roman" w:hAnsi="Calibri" w:cs="Calibri"/>
                <w:color w:val="000000"/>
                <w:sz w:val="20"/>
                <w:szCs w:val="20"/>
                <w:lang w:eastAsia="en-GB"/>
              </w:rPr>
              <w:t>worked so far</w:t>
            </w:r>
            <w:r>
              <w:rPr>
                <w:rFonts w:ascii="Calibri" w:eastAsia="Times New Roman" w:hAnsi="Calibri" w:cs="Calibri"/>
                <w:color w:val="000000"/>
                <w:sz w:val="20"/>
                <w:szCs w:val="20"/>
                <w:lang w:eastAsia="en-GB"/>
              </w:rPr>
              <w:t>.</w:t>
            </w:r>
          </w:p>
        </w:tc>
      </w:tr>
      <w:tr w:rsidR="00232775" w:rsidRPr="00B7673C" w14:paraId="61B7B5A1" w14:textId="77777777" w:rsidTr="008B1618">
        <w:trPr>
          <w:trHeight w:val="290"/>
        </w:trPr>
        <w:tc>
          <w:tcPr>
            <w:tcW w:w="1522" w:type="dxa"/>
            <w:shd w:val="clear" w:color="auto" w:fill="auto"/>
            <w:noWrap/>
            <w:hideMark/>
          </w:tcPr>
          <w:p w14:paraId="2DAF97A3" w14:textId="77777777" w:rsidR="00232775" w:rsidRPr="00B7673C" w:rsidRDefault="00232775" w:rsidP="004F031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Cornwall and Aghajanian</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(22)</w:t>
            </w:r>
          </w:p>
        </w:tc>
        <w:tc>
          <w:tcPr>
            <w:tcW w:w="1058" w:type="dxa"/>
            <w:shd w:val="clear" w:color="auto" w:fill="auto"/>
            <w:noWrap/>
            <w:hideMark/>
          </w:tcPr>
          <w:p w14:paraId="44591D1C" w14:textId="77777777" w:rsidR="00232775" w:rsidRPr="00B7673C" w:rsidRDefault="00232775" w:rsidP="004F031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2017</w:t>
            </w:r>
          </w:p>
        </w:tc>
        <w:tc>
          <w:tcPr>
            <w:tcW w:w="1216" w:type="dxa"/>
            <w:shd w:val="clear" w:color="auto" w:fill="auto"/>
            <w:noWrap/>
            <w:hideMark/>
          </w:tcPr>
          <w:p w14:paraId="29BE8D4C" w14:textId="77777777" w:rsidR="00232775" w:rsidRPr="00B7673C" w:rsidRDefault="00232775" w:rsidP="004F031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UK</w:t>
            </w:r>
          </w:p>
        </w:tc>
        <w:tc>
          <w:tcPr>
            <w:tcW w:w="1444" w:type="dxa"/>
            <w:shd w:val="clear" w:color="auto" w:fill="auto"/>
            <w:noWrap/>
            <w:hideMark/>
          </w:tcPr>
          <w:p w14:paraId="0E3F5316" w14:textId="37F1A461" w:rsidR="00232775" w:rsidRPr="00B7673C" w:rsidRDefault="00232775" w:rsidP="004F031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journal article</w:t>
            </w:r>
          </w:p>
        </w:tc>
        <w:tc>
          <w:tcPr>
            <w:tcW w:w="1960" w:type="dxa"/>
          </w:tcPr>
          <w:p w14:paraId="10E37BB2" w14:textId="4C3BDECD" w:rsidR="00232775" w:rsidRPr="00B7673C" w:rsidRDefault="006A76CF" w:rsidP="004F031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reflection on a PE</w:t>
            </w:r>
          </w:p>
        </w:tc>
        <w:tc>
          <w:tcPr>
            <w:tcW w:w="1030" w:type="dxa"/>
            <w:shd w:val="clear" w:color="auto" w:fill="auto"/>
            <w:noWrap/>
            <w:hideMark/>
          </w:tcPr>
          <w:p w14:paraId="2E63287E" w14:textId="2484ACBC" w:rsidR="00232775" w:rsidRPr="00B7673C" w:rsidRDefault="00232775" w:rsidP="004F031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health </w:t>
            </w:r>
          </w:p>
        </w:tc>
        <w:tc>
          <w:tcPr>
            <w:tcW w:w="1444" w:type="dxa"/>
            <w:shd w:val="clear" w:color="auto" w:fill="auto"/>
            <w:noWrap/>
            <w:hideMark/>
          </w:tcPr>
          <w:p w14:paraId="2D1537C6" w14:textId="77777777" w:rsidR="00232775" w:rsidRPr="00B7673C" w:rsidRDefault="00232775" w:rsidP="004F031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standalone PE</w:t>
            </w:r>
          </w:p>
        </w:tc>
        <w:tc>
          <w:tcPr>
            <w:tcW w:w="1502" w:type="dxa"/>
            <w:shd w:val="clear" w:color="auto" w:fill="auto"/>
            <w:noWrap/>
            <w:hideMark/>
          </w:tcPr>
          <w:p w14:paraId="22098425" w14:textId="7E6A77D2" w:rsidR="00232775" w:rsidRPr="00B7673C" w:rsidRDefault="00232775" w:rsidP="004F031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Use of a method / theory in process evaluation</w:t>
            </w:r>
          </w:p>
        </w:tc>
        <w:tc>
          <w:tcPr>
            <w:tcW w:w="2772" w:type="dxa"/>
            <w:shd w:val="clear" w:color="auto" w:fill="auto"/>
            <w:noWrap/>
            <w:hideMark/>
          </w:tcPr>
          <w:p w14:paraId="621F316B" w14:textId="4E4489DD" w:rsidR="00232775" w:rsidRPr="00B7673C" w:rsidRDefault="00232775" w:rsidP="004F031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article considers the contribution participatory process evaluation can make to impact assessment, using a case study of a study carried out to evaluate</w:t>
            </w:r>
            <w:r>
              <w:rPr>
                <w:rFonts w:ascii="Calibri" w:eastAsia="Times New Roman" w:hAnsi="Calibri" w:cs="Calibri"/>
                <w:color w:val="000000"/>
                <w:sz w:val="20"/>
                <w:szCs w:val="20"/>
                <w:lang w:eastAsia="en-GB"/>
              </w:rPr>
              <w:t>.</w:t>
            </w:r>
          </w:p>
        </w:tc>
      </w:tr>
      <w:tr w:rsidR="00232775" w:rsidRPr="00B7673C" w14:paraId="61494A19" w14:textId="77777777" w:rsidTr="008B1618">
        <w:trPr>
          <w:trHeight w:val="290"/>
        </w:trPr>
        <w:tc>
          <w:tcPr>
            <w:tcW w:w="1522" w:type="dxa"/>
            <w:shd w:val="clear" w:color="auto" w:fill="auto"/>
            <w:noWrap/>
            <w:hideMark/>
          </w:tcPr>
          <w:p w14:paraId="5FBFC092" w14:textId="77777777" w:rsidR="00232775" w:rsidRPr="00B7673C" w:rsidRDefault="00232775" w:rsidP="004F031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Crutzen et al.</w:t>
            </w:r>
            <w:r>
              <w:rPr>
                <w:rFonts w:ascii="Calibri" w:eastAsia="Times New Roman" w:hAnsi="Calibri" w:cs="Calibri"/>
                <w:sz w:val="20"/>
                <w:szCs w:val="20"/>
                <w:lang w:eastAsia="en-GB"/>
              </w:rPr>
              <w:t xml:space="preserve"> </w:t>
            </w:r>
            <w:r>
              <w:rPr>
                <w:rFonts w:ascii="Calibri" w:eastAsia="Times New Roman" w:hAnsi="Calibri" w:cs="Calibri"/>
                <w:noProof/>
                <w:sz w:val="20"/>
                <w:szCs w:val="20"/>
                <w:lang w:eastAsia="en-GB"/>
              </w:rPr>
              <w:t>(23)</w:t>
            </w:r>
          </w:p>
        </w:tc>
        <w:tc>
          <w:tcPr>
            <w:tcW w:w="1058" w:type="dxa"/>
            <w:shd w:val="clear" w:color="auto" w:fill="auto"/>
            <w:noWrap/>
            <w:hideMark/>
          </w:tcPr>
          <w:p w14:paraId="5A4B8E22" w14:textId="77777777" w:rsidR="00232775" w:rsidRPr="00B7673C" w:rsidRDefault="00232775" w:rsidP="004F031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2012</w:t>
            </w:r>
          </w:p>
        </w:tc>
        <w:tc>
          <w:tcPr>
            <w:tcW w:w="1216" w:type="dxa"/>
            <w:shd w:val="clear" w:color="auto" w:fill="auto"/>
            <w:noWrap/>
            <w:hideMark/>
          </w:tcPr>
          <w:p w14:paraId="1F989A2D" w14:textId="77777777" w:rsidR="00232775" w:rsidRPr="00B7673C" w:rsidRDefault="00232775" w:rsidP="004F031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Netherlands</w:t>
            </w:r>
          </w:p>
        </w:tc>
        <w:tc>
          <w:tcPr>
            <w:tcW w:w="1444" w:type="dxa"/>
            <w:shd w:val="clear" w:color="auto" w:fill="auto"/>
            <w:noWrap/>
            <w:hideMark/>
          </w:tcPr>
          <w:p w14:paraId="3C5F726F" w14:textId="266D81EA" w:rsidR="00232775" w:rsidRPr="00B7673C" w:rsidRDefault="00232775" w:rsidP="004F031E">
            <w:pPr>
              <w:spacing w:after="0" w:line="240" w:lineRule="auto"/>
              <w:rPr>
                <w:rFonts w:ascii="Calibri" w:eastAsia="Times New Roman" w:hAnsi="Calibri" w:cs="Calibri"/>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4AFEFEC2" w14:textId="4181AA42" w:rsidR="00232775" w:rsidRPr="00B7673C" w:rsidRDefault="00710D97" w:rsidP="004F031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reflection on a PE</w:t>
            </w:r>
          </w:p>
        </w:tc>
        <w:tc>
          <w:tcPr>
            <w:tcW w:w="1030" w:type="dxa"/>
            <w:shd w:val="clear" w:color="auto" w:fill="auto"/>
            <w:noWrap/>
            <w:hideMark/>
          </w:tcPr>
          <w:p w14:paraId="34B5EE1B" w14:textId="020D1583" w:rsidR="00232775" w:rsidRPr="00B7673C" w:rsidRDefault="00232775" w:rsidP="004F031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health </w:t>
            </w:r>
          </w:p>
        </w:tc>
        <w:tc>
          <w:tcPr>
            <w:tcW w:w="1444" w:type="dxa"/>
            <w:shd w:val="clear" w:color="auto" w:fill="auto"/>
            <w:noWrap/>
            <w:hideMark/>
          </w:tcPr>
          <w:p w14:paraId="427C5D39" w14:textId="77777777" w:rsidR="00232775" w:rsidRPr="00B7673C" w:rsidRDefault="00232775" w:rsidP="004F031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hideMark/>
          </w:tcPr>
          <w:p w14:paraId="38111E43" w14:textId="33760BDC" w:rsidR="00232775" w:rsidRPr="00B7673C" w:rsidRDefault="00232775" w:rsidP="004F031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Use of a method / theory in process evaluation</w:t>
            </w:r>
          </w:p>
        </w:tc>
        <w:tc>
          <w:tcPr>
            <w:tcW w:w="2772" w:type="dxa"/>
            <w:shd w:val="clear" w:color="auto" w:fill="auto"/>
            <w:noWrap/>
            <w:hideMark/>
          </w:tcPr>
          <w:p w14:paraId="03C2BFEB" w14:textId="77777777" w:rsidR="00232775" w:rsidRPr="00B7673C" w:rsidRDefault="00232775" w:rsidP="004F031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study aimed to demonstrate the potential of Google Analytics as a process evaluation method for Internet delivered interventions, using a website about sexual health as an example.</w:t>
            </w:r>
          </w:p>
        </w:tc>
      </w:tr>
      <w:tr w:rsidR="00232775" w:rsidRPr="00B7673C" w14:paraId="40473FF0" w14:textId="77777777" w:rsidTr="008B1618">
        <w:trPr>
          <w:trHeight w:val="290"/>
        </w:trPr>
        <w:tc>
          <w:tcPr>
            <w:tcW w:w="1522" w:type="dxa"/>
            <w:shd w:val="clear" w:color="auto" w:fill="auto"/>
            <w:noWrap/>
            <w:hideMark/>
          </w:tcPr>
          <w:p w14:paraId="53AC95F8" w14:textId="77777777" w:rsidR="00232775" w:rsidRPr="00B7673C" w:rsidRDefault="00232775" w:rsidP="0006574F">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 xml:space="preserve">Cunningham et al. </w:t>
            </w:r>
            <w:r>
              <w:rPr>
                <w:rFonts w:ascii="Calibri" w:eastAsia="Times New Roman" w:hAnsi="Calibri" w:cs="Calibri"/>
                <w:noProof/>
                <w:sz w:val="20"/>
                <w:szCs w:val="20"/>
                <w:lang w:eastAsia="en-GB"/>
              </w:rPr>
              <w:t>(24)</w:t>
            </w:r>
          </w:p>
        </w:tc>
        <w:tc>
          <w:tcPr>
            <w:tcW w:w="1058" w:type="dxa"/>
            <w:shd w:val="clear" w:color="auto" w:fill="auto"/>
            <w:noWrap/>
            <w:hideMark/>
          </w:tcPr>
          <w:p w14:paraId="1F0232B9" w14:textId="77777777" w:rsidR="00232775" w:rsidRPr="00B7673C" w:rsidRDefault="00232775" w:rsidP="0006574F">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2000</w:t>
            </w:r>
          </w:p>
        </w:tc>
        <w:tc>
          <w:tcPr>
            <w:tcW w:w="1216" w:type="dxa"/>
            <w:shd w:val="clear" w:color="auto" w:fill="auto"/>
            <w:noWrap/>
            <w:hideMark/>
          </w:tcPr>
          <w:p w14:paraId="32609EB4" w14:textId="77777777" w:rsidR="00232775" w:rsidRPr="00B7673C" w:rsidRDefault="00232775" w:rsidP="0006574F">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USA</w:t>
            </w:r>
          </w:p>
        </w:tc>
        <w:tc>
          <w:tcPr>
            <w:tcW w:w="1444" w:type="dxa"/>
            <w:shd w:val="clear" w:color="auto" w:fill="auto"/>
            <w:noWrap/>
            <w:hideMark/>
          </w:tcPr>
          <w:p w14:paraId="3FB51B69" w14:textId="5ACDC9E9" w:rsidR="00232775" w:rsidRPr="00B7673C" w:rsidRDefault="00232775" w:rsidP="0006574F">
            <w:pPr>
              <w:spacing w:after="0" w:line="240" w:lineRule="auto"/>
              <w:rPr>
                <w:rFonts w:ascii="Calibri" w:eastAsia="Times New Roman" w:hAnsi="Calibri" w:cs="Calibri"/>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57455F8A" w14:textId="521DC2FA" w:rsidR="00232775" w:rsidRPr="00B7673C" w:rsidRDefault="00710D97" w:rsidP="0006574F">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reflection on a PE</w:t>
            </w:r>
          </w:p>
        </w:tc>
        <w:tc>
          <w:tcPr>
            <w:tcW w:w="1030" w:type="dxa"/>
            <w:shd w:val="clear" w:color="auto" w:fill="auto"/>
            <w:noWrap/>
            <w:hideMark/>
          </w:tcPr>
          <w:p w14:paraId="21E95194" w14:textId="33802CD9" w:rsidR="00232775" w:rsidRPr="00B7673C" w:rsidRDefault="00232775" w:rsidP="0006574F">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health </w:t>
            </w:r>
          </w:p>
        </w:tc>
        <w:tc>
          <w:tcPr>
            <w:tcW w:w="1444" w:type="dxa"/>
            <w:shd w:val="clear" w:color="auto" w:fill="auto"/>
            <w:noWrap/>
            <w:hideMark/>
          </w:tcPr>
          <w:p w14:paraId="0EEB6AB8" w14:textId="77777777" w:rsidR="00232775" w:rsidRPr="00B7673C" w:rsidRDefault="00232775" w:rsidP="0006574F">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quasi-experimental</w:t>
            </w:r>
          </w:p>
        </w:tc>
        <w:tc>
          <w:tcPr>
            <w:tcW w:w="1502" w:type="dxa"/>
            <w:shd w:val="clear" w:color="auto" w:fill="auto"/>
            <w:noWrap/>
            <w:hideMark/>
          </w:tcPr>
          <w:p w14:paraId="7869C10C" w14:textId="1BE78528" w:rsidR="00232775" w:rsidRPr="00B7673C" w:rsidRDefault="00232775" w:rsidP="0006574F">
            <w:pPr>
              <w:spacing w:after="0" w:line="240" w:lineRule="auto"/>
              <w:rPr>
                <w:rFonts w:ascii="Calibri" w:eastAsia="Times New Roman" w:hAnsi="Calibri" w:cs="Calibri"/>
                <w:color w:val="000000"/>
                <w:sz w:val="20"/>
                <w:szCs w:val="20"/>
                <w:lang w:eastAsia="en-GB"/>
              </w:rPr>
            </w:pPr>
            <w:r w:rsidRPr="00E20B2D">
              <w:rPr>
                <w:rFonts w:ascii="Calibri" w:eastAsia="Times New Roman" w:hAnsi="Calibri" w:cs="Calibri"/>
                <w:color w:val="000000"/>
                <w:sz w:val="20"/>
                <w:szCs w:val="20"/>
                <w:lang w:eastAsia="en-GB"/>
              </w:rPr>
              <w:t>Methodological / operational / ethical issues</w:t>
            </w:r>
          </w:p>
        </w:tc>
        <w:tc>
          <w:tcPr>
            <w:tcW w:w="2772" w:type="dxa"/>
            <w:shd w:val="clear" w:color="auto" w:fill="auto"/>
            <w:noWrap/>
            <w:hideMark/>
          </w:tcPr>
          <w:p w14:paraId="0C1FF002" w14:textId="4A62F976" w:rsidR="00232775" w:rsidRPr="00B7673C" w:rsidRDefault="00232775" w:rsidP="0006574F">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Included in the paper are the purposes of each process method, problems ident</w:t>
            </w:r>
            <w:r>
              <w:rPr>
                <w:rFonts w:ascii="Calibri" w:eastAsia="Times New Roman" w:hAnsi="Calibri" w:cs="Calibri"/>
                <w:color w:val="000000"/>
                <w:sz w:val="20"/>
                <w:szCs w:val="20"/>
                <w:lang w:eastAsia="en-GB"/>
              </w:rPr>
              <w:t>ifi</w:t>
            </w:r>
            <w:r w:rsidRPr="00B7673C">
              <w:rPr>
                <w:rFonts w:ascii="Calibri" w:eastAsia="Times New Roman" w:hAnsi="Calibri" w:cs="Calibri"/>
                <w:color w:val="000000"/>
                <w:sz w:val="20"/>
                <w:szCs w:val="20"/>
                <w:lang w:eastAsia="en-GB"/>
              </w:rPr>
              <w:t>ed, and their resolution. Suggestions are made for use of process evaluation in community health education programs.</w:t>
            </w:r>
          </w:p>
        </w:tc>
      </w:tr>
      <w:tr w:rsidR="00232775" w:rsidRPr="00B7673C" w14:paraId="107BF234" w14:textId="77777777" w:rsidTr="008B1618">
        <w:trPr>
          <w:trHeight w:val="290"/>
        </w:trPr>
        <w:tc>
          <w:tcPr>
            <w:tcW w:w="1522" w:type="dxa"/>
            <w:shd w:val="clear" w:color="auto" w:fill="auto"/>
            <w:noWrap/>
            <w:hideMark/>
          </w:tcPr>
          <w:p w14:paraId="086CB168" w14:textId="77777777" w:rsidR="00232775" w:rsidRPr="00B7673C" w:rsidRDefault="00232775" w:rsidP="0006574F">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De Silva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(25)</w:t>
            </w:r>
          </w:p>
        </w:tc>
        <w:tc>
          <w:tcPr>
            <w:tcW w:w="1058" w:type="dxa"/>
            <w:shd w:val="clear" w:color="auto" w:fill="auto"/>
            <w:noWrap/>
            <w:hideMark/>
          </w:tcPr>
          <w:p w14:paraId="4CDEA6BE" w14:textId="77777777" w:rsidR="00232775" w:rsidRPr="00B7673C" w:rsidRDefault="00232775" w:rsidP="0006574F">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2014</w:t>
            </w:r>
          </w:p>
        </w:tc>
        <w:tc>
          <w:tcPr>
            <w:tcW w:w="1216" w:type="dxa"/>
            <w:shd w:val="clear" w:color="auto" w:fill="auto"/>
            <w:noWrap/>
            <w:hideMark/>
          </w:tcPr>
          <w:p w14:paraId="14AF9733" w14:textId="77777777" w:rsidR="00232775" w:rsidRPr="00B7673C" w:rsidRDefault="00232775" w:rsidP="0006574F">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UK</w:t>
            </w:r>
          </w:p>
        </w:tc>
        <w:tc>
          <w:tcPr>
            <w:tcW w:w="1444" w:type="dxa"/>
            <w:shd w:val="clear" w:color="auto" w:fill="auto"/>
            <w:noWrap/>
            <w:hideMark/>
          </w:tcPr>
          <w:p w14:paraId="2F4840A4" w14:textId="62941265" w:rsidR="00232775" w:rsidRPr="00B7673C" w:rsidRDefault="00232775" w:rsidP="0006574F">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116E9CD1" w14:textId="6592A134" w:rsidR="00232775" w:rsidRPr="00B7673C" w:rsidRDefault="00710D97" w:rsidP="0006574F">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01E4A780" w14:textId="1B6F21C1" w:rsidR="00232775" w:rsidRPr="00B7673C" w:rsidRDefault="00232775" w:rsidP="0006574F">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3BFA9DC3" w14:textId="77777777" w:rsidR="00232775" w:rsidRPr="00B7673C" w:rsidRDefault="00232775" w:rsidP="0006574F">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not specified</w:t>
            </w:r>
          </w:p>
        </w:tc>
        <w:tc>
          <w:tcPr>
            <w:tcW w:w="1502" w:type="dxa"/>
            <w:shd w:val="clear" w:color="auto" w:fill="auto"/>
            <w:noWrap/>
            <w:hideMark/>
          </w:tcPr>
          <w:p w14:paraId="18830787" w14:textId="0945A8DB" w:rsidR="00232775" w:rsidRPr="00B7673C" w:rsidRDefault="00232775" w:rsidP="0006574F">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75C48DAC" w14:textId="77777777" w:rsidR="00232775" w:rsidRPr="00B7673C" w:rsidRDefault="00232775" w:rsidP="0006574F">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We propose a theory-driven approach to the design and evaluation of complex interventions by adapting and integrating a programmatic design and evaluation tool, Theory of Change (ToC), into the MRC framework for complex interventions.</w:t>
            </w:r>
          </w:p>
        </w:tc>
      </w:tr>
      <w:tr w:rsidR="00232775" w:rsidRPr="00B7673C" w14:paraId="6B6B910D" w14:textId="77777777" w:rsidTr="008B1618">
        <w:trPr>
          <w:trHeight w:val="290"/>
        </w:trPr>
        <w:tc>
          <w:tcPr>
            <w:tcW w:w="1522" w:type="dxa"/>
            <w:shd w:val="clear" w:color="auto" w:fill="auto"/>
            <w:noWrap/>
            <w:hideMark/>
          </w:tcPr>
          <w:p w14:paraId="7E076BF6" w14:textId="77777777" w:rsidR="00232775" w:rsidRPr="00B7673C" w:rsidRDefault="00232775" w:rsidP="004F031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Diaz et al. </w:t>
            </w:r>
            <w:r>
              <w:rPr>
                <w:rFonts w:ascii="Calibri" w:eastAsia="Times New Roman" w:hAnsi="Calibri" w:cs="Calibri"/>
                <w:noProof/>
                <w:color w:val="000000"/>
                <w:sz w:val="20"/>
                <w:szCs w:val="20"/>
                <w:lang w:eastAsia="en-GB"/>
              </w:rPr>
              <w:t>(26)</w:t>
            </w:r>
          </w:p>
        </w:tc>
        <w:tc>
          <w:tcPr>
            <w:tcW w:w="1058" w:type="dxa"/>
            <w:shd w:val="clear" w:color="auto" w:fill="auto"/>
            <w:noWrap/>
            <w:hideMark/>
          </w:tcPr>
          <w:p w14:paraId="7DC5A99C" w14:textId="77777777" w:rsidR="00232775" w:rsidRPr="00B7673C" w:rsidRDefault="00232775" w:rsidP="004F031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2014</w:t>
            </w:r>
          </w:p>
        </w:tc>
        <w:tc>
          <w:tcPr>
            <w:tcW w:w="1216" w:type="dxa"/>
            <w:shd w:val="clear" w:color="auto" w:fill="auto"/>
            <w:noWrap/>
            <w:hideMark/>
          </w:tcPr>
          <w:p w14:paraId="2308BF95" w14:textId="77777777" w:rsidR="00232775" w:rsidRPr="00B7673C" w:rsidRDefault="00232775" w:rsidP="004F031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USA</w:t>
            </w:r>
          </w:p>
        </w:tc>
        <w:tc>
          <w:tcPr>
            <w:tcW w:w="1444" w:type="dxa"/>
            <w:shd w:val="clear" w:color="auto" w:fill="auto"/>
            <w:noWrap/>
            <w:hideMark/>
          </w:tcPr>
          <w:p w14:paraId="21AA7EFD" w14:textId="11F3E284" w:rsidR="00232775" w:rsidRPr="00B7673C" w:rsidRDefault="00232775" w:rsidP="004F031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journal article</w:t>
            </w:r>
          </w:p>
        </w:tc>
        <w:tc>
          <w:tcPr>
            <w:tcW w:w="1960" w:type="dxa"/>
          </w:tcPr>
          <w:p w14:paraId="41C5381B" w14:textId="5445A730" w:rsidR="00232775" w:rsidRPr="00B7673C" w:rsidRDefault="00710D97" w:rsidP="004F031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24D66ACE" w14:textId="5B82BE23" w:rsidR="00232775" w:rsidRPr="00B7673C" w:rsidRDefault="00232775" w:rsidP="004F031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health </w:t>
            </w:r>
          </w:p>
        </w:tc>
        <w:tc>
          <w:tcPr>
            <w:tcW w:w="1444" w:type="dxa"/>
            <w:shd w:val="clear" w:color="auto" w:fill="auto"/>
            <w:noWrap/>
            <w:hideMark/>
          </w:tcPr>
          <w:p w14:paraId="50CC31D5" w14:textId="77777777" w:rsidR="00232775" w:rsidRPr="00B7673C" w:rsidRDefault="00232775" w:rsidP="004F031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not specified</w:t>
            </w:r>
          </w:p>
        </w:tc>
        <w:tc>
          <w:tcPr>
            <w:tcW w:w="1502" w:type="dxa"/>
            <w:shd w:val="clear" w:color="auto" w:fill="auto"/>
            <w:noWrap/>
            <w:hideMark/>
          </w:tcPr>
          <w:p w14:paraId="44A09FC8" w14:textId="478D4C44" w:rsidR="00232775" w:rsidRPr="00B7673C" w:rsidRDefault="00232775" w:rsidP="004F031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611E889B" w14:textId="77777777" w:rsidR="00232775" w:rsidRPr="00B7673C" w:rsidRDefault="00232775" w:rsidP="004F031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To use a newly devised set of criteria to review the study design and scope of collection of process, outcomes and contextual data for evaluations and implementation research of integrated community case management (iCCM) in Sub–Saharan African.</w:t>
            </w:r>
          </w:p>
        </w:tc>
      </w:tr>
      <w:tr w:rsidR="00232775" w:rsidRPr="00B7673C" w14:paraId="3B0E08CB" w14:textId="77777777" w:rsidTr="008B1618">
        <w:trPr>
          <w:trHeight w:val="290"/>
        </w:trPr>
        <w:tc>
          <w:tcPr>
            <w:tcW w:w="1522" w:type="dxa"/>
            <w:shd w:val="clear" w:color="auto" w:fill="auto"/>
            <w:noWrap/>
            <w:hideMark/>
          </w:tcPr>
          <w:p w14:paraId="18A88B66" w14:textId="77777777" w:rsidR="00232775" w:rsidRPr="00B7673C" w:rsidRDefault="00232775" w:rsidP="004F031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Ekambareshwar et al.</w:t>
            </w:r>
            <w:r>
              <w:rPr>
                <w:rFonts w:ascii="Calibri" w:eastAsia="Times New Roman" w:hAnsi="Calibri" w:cs="Calibri"/>
                <w:sz w:val="20"/>
                <w:szCs w:val="20"/>
                <w:lang w:eastAsia="en-GB"/>
              </w:rPr>
              <w:t xml:space="preserve"> </w:t>
            </w:r>
            <w:r>
              <w:rPr>
                <w:rFonts w:ascii="Calibri" w:eastAsia="Times New Roman" w:hAnsi="Calibri" w:cs="Calibri"/>
                <w:noProof/>
                <w:sz w:val="20"/>
                <w:szCs w:val="20"/>
                <w:lang w:eastAsia="en-GB"/>
              </w:rPr>
              <w:t>(27)</w:t>
            </w:r>
          </w:p>
        </w:tc>
        <w:tc>
          <w:tcPr>
            <w:tcW w:w="1058" w:type="dxa"/>
            <w:shd w:val="clear" w:color="auto" w:fill="auto"/>
            <w:noWrap/>
            <w:hideMark/>
          </w:tcPr>
          <w:p w14:paraId="14F87C48" w14:textId="77777777" w:rsidR="00232775" w:rsidRPr="00B7673C" w:rsidRDefault="00232775" w:rsidP="004F031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2021</w:t>
            </w:r>
          </w:p>
        </w:tc>
        <w:tc>
          <w:tcPr>
            <w:tcW w:w="1216" w:type="dxa"/>
            <w:shd w:val="clear" w:color="auto" w:fill="auto"/>
            <w:noWrap/>
            <w:hideMark/>
          </w:tcPr>
          <w:p w14:paraId="1BC4A0CA" w14:textId="77777777" w:rsidR="00232775" w:rsidRPr="00B7673C" w:rsidRDefault="00232775" w:rsidP="004F031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Australia</w:t>
            </w:r>
          </w:p>
        </w:tc>
        <w:tc>
          <w:tcPr>
            <w:tcW w:w="1444" w:type="dxa"/>
            <w:shd w:val="clear" w:color="auto" w:fill="auto"/>
            <w:noWrap/>
            <w:hideMark/>
          </w:tcPr>
          <w:p w14:paraId="6159158F" w14:textId="00F404AC" w:rsidR="00232775" w:rsidRPr="00B7673C" w:rsidRDefault="00232775" w:rsidP="004F031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76E56D14" w14:textId="2C63E498" w:rsidR="00232775" w:rsidRPr="00B7673C" w:rsidRDefault="00710D97" w:rsidP="004F031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systematic review</w:t>
            </w:r>
          </w:p>
        </w:tc>
        <w:tc>
          <w:tcPr>
            <w:tcW w:w="1030" w:type="dxa"/>
            <w:shd w:val="clear" w:color="auto" w:fill="auto"/>
            <w:noWrap/>
            <w:hideMark/>
          </w:tcPr>
          <w:p w14:paraId="319D0749" w14:textId="46063328" w:rsidR="00232775" w:rsidRPr="00B7673C" w:rsidRDefault="00232775" w:rsidP="004F031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health </w:t>
            </w:r>
          </w:p>
        </w:tc>
        <w:tc>
          <w:tcPr>
            <w:tcW w:w="1444" w:type="dxa"/>
            <w:shd w:val="clear" w:color="auto" w:fill="auto"/>
            <w:noWrap/>
            <w:hideMark/>
          </w:tcPr>
          <w:p w14:paraId="702D4A6B" w14:textId="77777777" w:rsidR="00232775" w:rsidRPr="00B7673C" w:rsidRDefault="00232775" w:rsidP="004F031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hideMark/>
          </w:tcPr>
          <w:p w14:paraId="148CCEFA" w14:textId="77777777" w:rsidR="00232775" w:rsidRPr="00B7673C" w:rsidRDefault="00232775" w:rsidP="004F031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Review  </w:t>
            </w:r>
          </w:p>
        </w:tc>
        <w:tc>
          <w:tcPr>
            <w:tcW w:w="2772" w:type="dxa"/>
            <w:shd w:val="clear" w:color="auto" w:fill="auto"/>
            <w:noWrap/>
            <w:hideMark/>
          </w:tcPr>
          <w:p w14:paraId="78ED1A11" w14:textId="77777777" w:rsidR="00232775" w:rsidRPr="00B7673C" w:rsidRDefault="00232775" w:rsidP="004F031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We aimed to summarise the literature in early childhood obesity prevention interventions delivered via telephone or text messages for evidence of application of process evaluation primarily to evaluate stakeholders’ acceptability of interventions.</w:t>
            </w:r>
          </w:p>
        </w:tc>
      </w:tr>
      <w:tr w:rsidR="00232775" w:rsidRPr="00B7673C" w14:paraId="4BF9F3B7" w14:textId="77777777" w:rsidTr="008B1618">
        <w:trPr>
          <w:trHeight w:val="290"/>
        </w:trPr>
        <w:tc>
          <w:tcPr>
            <w:tcW w:w="1522" w:type="dxa"/>
            <w:shd w:val="clear" w:color="auto" w:fill="auto"/>
            <w:noWrap/>
            <w:hideMark/>
          </w:tcPr>
          <w:p w14:paraId="24742F16" w14:textId="77777777" w:rsidR="00232775" w:rsidRPr="00B7673C" w:rsidRDefault="00232775" w:rsidP="004F031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Ellard and Parsons</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(28)</w:t>
            </w:r>
          </w:p>
        </w:tc>
        <w:tc>
          <w:tcPr>
            <w:tcW w:w="1058" w:type="dxa"/>
            <w:shd w:val="clear" w:color="auto" w:fill="auto"/>
            <w:noWrap/>
            <w:hideMark/>
          </w:tcPr>
          <w:p w14:paraId="183F2295" w14:textId="77777777" w:rsidR="00232775" w:rsidRPr="00B7673C" w:rsidRDefault="00232775" w:rsidP="004F031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2010</w:t>
            </w:r>
          </w:p>
        </w:tc>
        <w:tc>
          <w:tcPr>
            <w:tcW w:w="1216" w:type="dxa"/>
            <w:shd w:val="clear" w:color="auto" w:fill="auto"/>
            <w:noWrap/>
            <w:hideMark/>
          </w:tcPr>
          <w:p w14:paraId="491E5B76" w14:textId="77777777" w:rsidR="00232775" w:rsidRPr="00B7673C" w:rsidRDefault="00232775" w:rsidP="004F031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UK</w:t>
            </w:r>
          </w:p>
        </w:tc>
        <w:tc>
          <w:tcPr>
            <w:tcW w:w="1444" w:type="dxa"/>
            <w:shd w:val="clear" w:color="auto" w:fill="auto"/>
            <w:noWrap/>
            <w:hideMark/>
          </w:tcPr>
          <w:p w14:paraId="2CA79396" w14:textId="5A87CEFC" w:rsidR="00232775" w:rsidRPr="00B7673C" w:rsidRDefault="00232775" w:rsidP="004F031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book chapter</w:t>
            </w:r>
            <w:r>
              <w:rPr>
                <w:rFonts w:ascii="Calibri" w:eastAsia="Times New Roman" w:hAnsi="Calibri" w:cs="Calibri"/>
                <w:sz w:val="20"/>
                <w:szCs w:val="20"/>
                <w:lang w:eastAsia="en-GB"/>
              </w:rPr>
              <w:t xml:space="preserve"> </w:t>
            </w:r>
          </w:p>
        </w:tc>
        <w:tc>
          <w:tcPr>
            <w:tcW w:w="1960" w:type="dxa"/>
          </w:tcPr>
          <w:p w14:paraId="5E8C4387" w14:textId="2E159AFA" w:rsidR="00232775" w:rsidRPr="00B7673C" w:rsidRDefault="002A6173" w:rsidP="004F031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discussion and recommendations on broad topic of process evaluation</w:t>
            </w:r>
          </w:p>
        </w:tc>
        <w:tc>
          <w:tcPr>
            <w:tcW w:w="1030" w:type="dxa"/>
            <w:shd w:val="clear" w:color="auto" w:fill="auto"/>
            <w:noWrap/>
            <w:hideMark/>
          </w:tcPr>
          <w:p w14:paraId="33D5B38A" w14:textId="5A969984" w:rsidR="00232775" w:rsidRPr="00B7673C" w:rsidRDefault="00232775" w:rsidP="004F031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28558B01" w14:textId="77777777" w:rsidR="00232775" w:rsidRPr="00B7673C" w:rsidRDefault="00232775" w:rsidP="004F031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hideMark/>
          </w:tcPr>
          <w:p w14:paraId="74C25EFB" w14:textId="4BDF8B7F" w:rsidR="00232775" w:rsidRPr="00B7673C" w:rsidRDefault="00232775" w:rsidP="004F031E">
            <w:pPr>
              <w:spacing w:after="0" w:line="240" w:lineRule="auto"/>
              <w:rPr>
                <w:rFonts w:ascii="Calibri" w:eastAsia="Times New Roman" w:hAnsi="Calibri" w:cs="Calibri"/>
                <w:color w:val="000000"/>
                <w:sz w:val="20"/>
                <w:szCs w:val="20"/>
                <w:lang w:eastAsia="en-GB"/>
              </w:rPr>
            </w:pPr>
            <w:r w:rsidRPr="00E20B2D">
              <w:rPr>
                <w:rFonts w:ascii="Calibri" w:eastAsia="Times New Roman" w:hAnsi="Calibri" w:cs="Calibri"/>
                <w:color w:val="000000"/>
                <w:sz w:val="20"/>
                <w:szCs w:val="20"/>
                <w:lang w:eastAsia="en-GB"/>
              </w:rPr>
              <w:t>Methodological / operational / ethical issues</w:t>
            </w:r>
          </w:p>
        </w:tc>
        <w:tc>
          <w:tcPr>
            <w:tcW w:w="2772" w:type="dxa"/>
            <w:shd w:val="clear" w:color="auto" w:fill="auto"/>
            <w:noWrap/>
            <w:hideMark/>
          </w:tcPr>
          <w:p w14:paraId="5FC2B72C" w14:textId="77777777" w:rsidR="00232775" w:rsidRPr="00B7673C" w:rsidRDefault="00232775" w:rsidP="004F031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chapter discusses issues relating to formative process evaluation and process evaluation; explores the research methods used; and discusses the integration of process and outcome data.</w:t>
            </w:r>
          </w:p>
        </w:tc>
      </w:tr>
      <w:tr w:rsidR="00232775" w:rsidRPr="00B7673C" w14:paraId="5512BB71" w14:textId="77777777" w:rsidTr="008B1618">
        <w:trPr>
          <w:trHeight w:val="290"/>
        </w:trPr>
        <w:tc>
          <w:tcPr>
            <w:tcW w:w="1522" w:type="dxa"/>
            <w:shd w:val="clear" w:color="auto" w:fill="auto"/>
            <w:noWrap/>
            <w:hideMark/>
          </w:tcPr>
          <w:p w14:paraId="4F07A06D" w14:textId="77777777" w:rsidR="00232775" w:rsidRPr="00B7673C" w:rsidRDefault="00232775" w:rsidP="00105EA1">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Ellard et al.</w:t>
            </w:r>
            <w:r>
              <w:rPr>
                <w:rFonts w:ascii="Calibri" w:eastAsia="Times New Roman" w:hAnsi="Calibri" w:cs="Calibri"/>
                <w:sz w:val="20"/>
                <w:szCs w:val="20"/>
                <w:lang w:eastAsia="en-GB"/>
              </w:rPr>
              <w:t xml:space="preserve"> </w:t>
            </w:r>
            <w:r>
              <w:rPr>
                <w:rFonts w:ascii="Calibri" w:eastAsia="Times New Roman" w:hAnsi="Calibri" w:cs="Calibri"/>
                <w:noProof/>
                <w:sz w:val="20"/>
                <w:szCs w:val="20"/>
                <w:lang w:eastAsia="en-GB"/>
              </w:rPr>
              <w:t>(29)</w:t>
            </w:r>
          </w:p>
        </w:tc>
        <w:tc>
          <w:tcPr>
            <w:tcW w:w="1058" w:type="dxa"/>
            <w:shd w:val="clear" w:color="auto" w:fill="auto"/>
            <w:noWrap/>
            <w:hideMark/>
          </w:tcPr>
          <w:p w14:paraId="72A2537B" w14:textId="77777777" w:rsidR="00232775" w:rsidRPr="00B7673C" w:rsidRDefault="00232775" w:rsidP="00105EA1">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2011</w:t>
            </w:r>
          </w:p>
        </w:tc>
        <w:tc>
          <w:tcPr>
            <w:tcW w:w="1216" w:type="dxa"/>
            <w:shd w:val="clear" w:color="auto" w:fill="auto"/>
            <w:noWrap/>
            <w:hideMark/>
          </w:tcPr>
          <w:p w14:paraId="58698660" w14:textId="77777777" w:rsidR="00232775" w:rsidRPr="00B7673C" w:rsidRDefault="00232775" w:rsidP="00105EA1">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UK</w:t>
            </w:r>
          </w:p>
        </w:tc>
        <w:tc>
          <w:tcPr>
            <w:tcW w:w="1444" w:type="dxa"/>
            <w:shd w:val="clear" w:color="auto" w:fill="auto"/>
            <w:noWrap/>
            <w:hideMark/>
          </w:tcPr>
          <w:p w14:paraId="6354F1E8" w14:textId="2D43C932" w:rsidR="00232775" w:rsidRPr="00B7673C" w:rsidRDefault="00232775" w:rsidP="00105EA1">
            <w:pPr>
              <w:spacing w:after="0" w:line="240" w:lineRule="auto"/>
              <w:rPr>
                <w:rFonts w:ascii="Calibri" w:eastAsia="Times New Roman" w:hAnsi="Calibri" w:cs="Calibri"/>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2996C2AD" w14:textId="1C8A4148" w:rsidR="00232775" w:rsidRPr="00B7673C" w:rsidRDefault="002A6173" w:rsidP="00105EA1">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reflection on a PE</w:t>
            </w:r>
          </w:p>
        </w:tc>
        <w:tc>
          <w:tcPr>
            <w:tcW w:w="1030" w:type="dxa"/>
            <w:shd w:val="clear" w:color="auto" w:fill="auto"/>
            <w:noWrap/>
            <w:hideMark/>
          </w:tcPr>
          <w:p w14:paraId="4CD133BD" w14:textId="4607856F" w:rsidR="00232775" w:rsidRPr="00B7673C" w:rsidRDefault="00232775" w:rsidP="00105EA1">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10BAA710" w14:textId="77777777" w:rsidR="00232775" w:rsidRPr="00B7673C" w:rsidRDefault="00232775" w:rsidP="00105EA1">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63A7DCA3" w14:textId="035E5C57" w:rsidR="00232775" w:rsidRPr="00B7673C" w:rsidRDefault="00232775" w:rsidP="00105EA1">
            <w:pPr>
              <w:spacing w:after="0" w:line="240" w:lineRule="auto"/>
              <w:rPr>
                <w:rFonts w:ascii="Calibri" w:eastAsia="Times New Roman" w:hAnsi="Calibri" w:cs="Calibri"/>
                <w:color w:val="000000"/>
                <w:sz w:val="20"/>
                <w:szCs w:val="20"/>
                <w:lang w:eastAsia="en-GB"/>
              </w:rPr>
            </w:pPr>
            <w:r w:rsidRPr="00E20B2D">
              <w:rPr>
                <w:rFonts w:ascii="Calibri" w:eastAsia="Times New Roman" w:hAnsi="Calibri" w:cs="Calibri"/>
                <w:color w:val="000000"/>
                <w:sz w:val="20"/>
                <w:szCs w:val="20"/>
                <w:lang w:eastAsia="en-GB"/>
              </w:rPr>
              <w:t>Methodological / operational / ethical issues</w:t>
            </w:r>
          </w:p>
        </w:tc>
        <w:tc>
          <w:tcPr>
            <w:tcW w:w="2772" w:type="dxa"/>
            <w:shd w:val="clear" w:color="auto" w:fill="auto"/>
            <w:noWrap/>
            <w:hideMark/>
          </w:tcPr>
          <w:p w14:paraId="39C85286" w14:textId="77777777" w:rsidR="00232775" w:rsidRPr="00B7673C" w:rsidRDefault="00232775" w:rsidP="00105EA1">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A process evaluation was commissioned alongside the trial and we report the protocol for this process evaluation.</w:t>
            </w:r>
          </w:p>
        </w:tc>
      </w:tr>
      <w:tr w:rsidR="00232775" w:rsidRPr="00B7673C" w14:paraId="48063AE5" w14:textId="77777777" w:rsidTr="008B1618">
        <w:trPr>
          <w:trHeight w:val="290"/>
        </w:trPr>
        <w:tc>
          <w:tcPr>
            <w:tcW w:w="1522" w:type="dxa"/>
            <w:shd w:val="clear" w:color="auto" w:fill="auto"/>
            <w:noWrap/>
            <w:hideMark/>
          </w:tcPr>
          <w:p w14:paraId="4AADB2F2" w14:textId="77777777" w:rsidR="00232775" w:rsidRPr="00B7673C" w:rsidRDefault="00232775" w:rsidP="00105EA1">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Evans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(30)</w:t>
            </w:r>
          </w:p>
        </w:tc>
        <w:tc>
          <w:tcPr>
            <w:tcW w:w="1058" w:type="dxa"/>
            <w:shd w:val="clear" w:color="auto" w:fill="auto"/>
            <w:noWrap/>
            <w:hideMark/>
          </w:tcPr>
          <w:p w14:paraId="04B6C00A" w14:textId="77777777" w:rsidR="00232775" w:rsidRPr="00B7673C" w:rsidRDefault="00232775" w:rsidP="00105EA1">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2015</w:t>
            </w:r>
          </w:p>
        </w:tc>
        <w:tc>
          <w:tcPr>
            <w:tcW w:w="1216" w:type="dxa"/>
            <w:shd w:val="clear" w:color="auto" w:fill="auto"/>
            <w:noWrap/>
            <w:hideMark/>
          </w:tcPr>
          <w:p w14:paraId="71F1F61A" w14:textId="77777777" w:rsidR="00232775" w:rsidRPr="00B7673C" w:rsidRDefault="00232775" w:rsidP="00105EA1">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UK</w:t>
            </w:r>
          </w:p>
        </w:tc>
        <w:tc>
          <w:tcPr>
            <w:tcW w:w="1444" w:type="dxa"/>
            <w:shd w:val="clear" w:color="auto" w:fill="auto"/>
            <w:noWrap/>
            <w:hideMark/>
          </w:tcPr>
          <w:p w14:paraId="6A7B45AB" w14:textId="27EB6163" w:rsidR="00232775" w:rsidRPr="00B7673C" w:rsidRDefault="00232775" w:rsidP="00105EA1">
            <w:pPr>
              <w:spacing w:after="0" w:line="240" w:lineRule="auto"/>
              <w:rPr>
                <w:rFonts w:ascii="Calibri" w:eastAsia="Times New Roman" w:hAnsi="Calibri" w:cs="Calibri"/>
                <w:sz w:val="20"/>
                <w:szCs w:val="20"/>
                <w:lang w:eastAsia="en-GB"/>
              </w:rPr>
            </w:pPr>
            <w:r>
              <w:rPr>
                <w:rFonts w:ascii="Calibri" w:eastAsia="Times New Roman" w:hAnsi="Calibri" w:cs="Calibri"/>
                <w:sz w:val="20"/>
                <w:szCs w:val="20"/>
                <w:lang w:eastAsia="en-GB"/>
              </w:rPr>
              <w:t xml:space="preserve">Journal article </w:t>
            </w:r>
          </w:p>
        </w:tc>
        <w:tc>
          <w:tcPr>
            <w:tcW w:w="1960" w:type="dxa"/>
          </w:tcPr>
          <w:p w14:paraId="6887BC28" w14:textId="0C03CE29" w:rsidR="00232775" w:rsidRPr="00B7673C" w:rsidRDefault="002A6173" w:rsidP="00105EA1">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sz w:val="20"/>
                <w:szCs w:val="20"/>
                <w:lang w:eastAsia="en-GB"/>
              </w:rPr>
              <w:t>editorial</w:t>
            </w:r>
          </w:p>
        </w:tc>
        <w:tc>
          <w:tcPr>
            <w:tcW w:w="1030" w:type="dxa"/>
            <w:shd w:val="clear" w:color="auto" w:fill="auto"/>
            <w:noWrap/>
            <w:hideMark/>
          </w:tcPr>
          <w:p w14:paraId="162CA5A3" w14:textId="17B7280A" w:rsidR="00232775" w:rsidRPr="00B7673C" w:rsidRDefault="00232775" w:rsidP="00105EA1">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49DB2300" w14:textId="77777777" w:rsidR="00232775" w:rsidRPr="00B7673C" w:rsidRDefault="00232775" w:rsidP="00105EA1">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pragmatic formative process evaluation</w:t>
            </w:r>
          </w:p>
        </w:tc>
        <w:tc>
          <w:tcPr>
            <w:tcW w:w="1502" w:type="dxa"/>
            <w:shd w:val="clear" w:color="auto" w:fill="auto"/>
            <w:noWrap/>
            <w:hideMark/>
          </w:tcPr>
          <w:p w14:paraId="76DA8718" w14:textId="0F9624DB" w:rsidR="00232775" w:rsidRPr="00B7673C" w:rsidRDefault="00232775" w:rsidP="00105EA1">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387DAA97" w14:textId="77777777" w:rsidR="00232775" w:rsidRPr="00B7673C" w:rsidRDefault="00232775" w:rsidP="00105EA1">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n/a</w:t>
            </w:r>
          </w:p>
        </w:tc>
      </w:tr>
      <w:tr w:rsidR="00232775" w:rsidRPr="00B7673C" w14:paraId="7A571C95" w14:textId="77777777" w:rsidTr="008B1618">
        <w:trPr>
          <w:trHeight w:val="290"/>
        </w:trPr>
        <w:tc>
          <w:tcPr>
            <w:tcW w:w="1522" w:type="dxa"/>
            <w:shd w:val="clear" w:color="auto" w:fill="auto"/>
            <w:noWrap/>
            <w:hideMark/>
          </w:tcPr>
          <w:p w14:paraId="320E4D71" w14:textId="77777777" w:rsidR="00232775" w:rsidRPr="00B7673C" w:rsidRDefault="00232775" w:rsidP="004E0739">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Ferm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(31)</w:t>
            </w:r>
          </w:p>
        </w:tc>
        <w:tc>
          <w:tcPr>
            <w:tcW w:w="1058" w:type="dxa"/>
            <w:shd w:val="clear" w:color="auto" w:fill="auto"/>
            <w:noWrap/>
            <w:hideMark/>
          </w:tcPr>
          <w:p w14:paraId="69BDB141" w14:textId="77777777" w:rsidR="00232775" w:rsidRPr="00B7673C" w:rsidRDefault="00232775" w:rsidP="004E0739">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2018</w:t>
            </w:r>
          </w:p>
        </w:tc>
        <w:tc>
          <w:tcPr>
            <w:tcW w:w="1216" w:type="dxa"/>
            <w:shd w:val="clear" w:color="auto" w:fill="auto"/>
            <w:noWrap/>
            <w:hideMark/>
          </w:tcPr>
          <w:p w14:paraId="2D45F636" w14:textId="77777777" w:rsidR="00232775" w:rsidRPr="00B7673C" w:rsidRDefault="00232775" w:rsidP="004E0739">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Denmark</w:t>
            </w:r>
          </w:p>
        </w:tc>
        <w:tc>
          <w:tcPr>
            <w:tcW w:w="1444" w:type="dxa"/>
            <w:shd w:val="clear" w:color="auto" w:fill="auto"/>
            <w:noWrap/>
            <w:hideMark/>
          </w:tcPr>
          <w:p w14:paraId="70034929" w14:textId="21FE339B" w:rsidR="00232775" w:rsidRPr="00B7673C" w:rsidRDefault="00232775" w:rsidP="004E0739">
            <w:pPr>
              <w:spacing w:after="0" w:line="240" w:lineRule="auto"/>
              <w:rPr>
                <w:rFonts w:ascii="Calibri" w:eastAsia="Times New Roman" w:hAnsi="Calibri" w:cs="Calibri"/>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4B47EC54" w14:textId="300E8E43" w:rsidR="00232775" w:rsidRPr="00B7673C" w:rsidRDefault="0037705F" w:rsidP="004E0739">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491A980A" w14:textId="3A4A3109" w:rsidR="00232775" w:rsidRPr="00B7673C" w:rsidRDefault="00232775" w:rsidP="004E0739">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1C479213" w14:textId="77777777" w:rsidR="00232775" w:rsidRPr="00B7673C" w:rsidRDefault="00232775" w:rsidP="004E0739">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00BB9F99" w14:textId="2CE8AA29" w:rsidR="00232775" w:rsidRPr="00B7673C" w:rsidRDefault="00232775" w:rsidP="004E0739">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38E66901" w14:textId="6427A3AA" w:rsidR="00232775" w:rsidRPr="00B7673C" w:rsidRDefault="00232775" w:rsidP="004E0739">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T</w:t>
            </w:r>
            <w:r w:rsidRPr="00B7673C">
              <w:rPr>
                <w:rFonts w:ascii="Calibri" w:eastAsia="Times New Roman" w:hAnsi="Calibri" w:cs="Calibri"/>
                <w:color w:val="000000"/>
                <w:sz w:val="20"/>
                <w:szCs w:val="20"/>
                <w:lang w:eastAsia="en-GB"/>
              </w:rPr>
              <w:t>he aims of this paper were, first, to develop a model for a comprehensive quantitative implementation evaluation and, second, to operationalize it in the process evaluation of the stepped-wedge cluster randomized controlled trial</w:t>
            </w:r>
            <w:r>
              <w:rPr>
                <w:rFonts w:ascii="Calibri" w:eastAsia="Times New Roman" w:hAnsi="Calibri" w:cs="Calibri"/>
                <w:color w:val="000000"/>
                <w:sz w:val="20"/>
                <w:szCs w:val="20"/>
                <w:lang w:eastAsia="en-GB"/>
              </w:rPr>
              <w:t>.</w:t>
            </w:r>
            <w:r w:rsidRPr="00B7673C">
              <w:rPr>
                <w:rFonts w:ascii="Calibri" w:eastAsia="Times New Roman" w:hAnsi="Calibri" w:cs="Calibri"/>
                <w:color w:val="000000"/>
                <w:sz w:val="20"/>
                <w:szCs w:val="20"/>
                <w:lang w:eastAsia="en-GB"/>
              </w:rPr>
              <w:t xml:space="preserve"> </w:t>
            </w:r>
          </w:p>
        </w:tc>
      </w:tr>
      <w:tr w:rsidR="00232775" w:rsidRPr="00B7673C" w14:paraId="62884869" w14:textId="77777777" w:rsidTr="008B1618">
        <w:trPr>
          <w:trHeight w:val="290"/>
        </w:trPr>
        <w:tc>
          <w:tcPr>
            <w:tcW w:w="1522" w:type="dxa"/>
            <w:shd w:val="clear" w:color="auto" w:fill="auto"/>
            <w:noWrap/>
            <w:hideMark/>
          </w:tcPr>
          <w:p w14:paraId="7AF087E5" w14:textId="77777777" w:rsidR="00232775" w:rsidRPr="00B7673C" w:rsidRDefault="00232775" w:rsidP="004E0739">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Francis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(32)</w:t>
            </w:r>
          </w:p>
        </w:tc>
        <w:tc>
          <w:tcPr>
            <w:tcW w:w="1058" w:type="dxa"/>
            <w:shd w:val="clear" w:color="auto" w:fill="auto"/>
            <w:noWrap/>
            <w:hideMark/>
          </w:tcPr>
          <w:p w14:paraId="789A617C" w14:textId="77777777" w:rsidR="00232775" w:rsidRPr="00B7673C" w:rsidRDefault="00232775" w:rsidP="004E0739">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2008</w:t>
            </w:r>
          </w:p>
        </w:tc>
        <w:tc>
          <w:tcPr>
            <w:tcW w:w="1216" w:type="dxa"/>
            <w:shd w:val="clear" w:color="auto" w:fill="auto"/>
            <w:noWrap/>
            <w:hideMark/>
          </w:tcPr>
          <w:p w14:paraId="559AD7A5" w14:textId="77777777" w:rsidR="00232775" w:rsidRPr="00B7673C" w:rsidRDefault="00232775" w:rsidP="004E0739">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UK</w:t>
            </w:r>
          </w:p>
        </w:tc>
        <w:tc>
          <w:tcPr>
            <w:tcW w:w="1444" w:type="dxa"/>
            <w:shd w:val="clear" w:color="auto" w:fill="auto"/>
            <w:noWrap/>
            <w:hideMark/>
          </w:tcPr>
          <w:p w14:paraId="304FA9B0" w14:textId="09F08B48" w:rsidR="00232775" w:rsidRPr="00B7673C" w:rsidRDefault="00232775" w:rsidP="004E0739">
            <w:pPr>
              <w:spacing w:after="0" w:line="240" w:lineRule="auto"/>
              <w:rPr>
                <w:rFonts w:ascii="Calibri" w:eastAsia="Times New Roman" w:hAnsi="Calibri" w:cs="Calibri"/>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01B81BBA" w14:textId="6C1BF463" w:rsidR="00232775" w:rsidRPr="00B7673C" w:rsidRDefault="0037705F" w:rsidP="004E0739">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reflection on a PE</w:t>
            </w:r>
          </w:p>
        </w:tc>
        <w:tc>
          <w:tcPr>
            <w:tcW w:w="1030" w:type="dxa"/>
            <w:shd w:val="clear" w:color="auto" w:fill="auto"/>
            <w:noWrap/>
            <w:hideMark/>
          </w:tcPr>
          <w:p w14:paraId="7B2D891E" w14:textId="214225FD" w:rsidR="00232775" w:rsidRPr="00B7673C" w:rsidRDefault="00232775" w:rsidP="004E0739">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1CF24F58" w14:textId="77777777" w:rsidR="00232775" w:rsidRPr="00B7673C" w:rsidRDefault="00232775" w:rsidP="004E0739">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16DA97CC" w14:textId="08A011AA" w:rsidR="00232775" w:rsidRPr="00B7673C" w:rsidRDefault="00232775" w:rsidP="004E0739">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Use of a method / theory in process evaluation</w:t>
            </w:r>
          </w:p>
        </w:tc>
        <w:tc>
          <w:tcPr>
            <w:tcW w:w="2772" w:type="dxa"/>
            <w:shd w:val="clear" w:color="auto" w:fill="auto"/>
            <w:noWrap/>
            <w:hideMark/>
          </w:tcPr>
          <w:p w14:paraId="5AFE22C2" w14:textId="77777777" w:rsidR="00232775" w:rsidRPr="00B7673C" w:rsidRDefault="00232775" w:rsidP="004E0739">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study illustrates the use of theory-based process evaluation to uncover processes underlying change in implementation trials.</w:t>
            </w:r>
          </w:p>
        </w:tc>
      </w:tr>
      <w:tr w:rsidR="00232775" w:rsidRPr="00B7673C" w14:paraId="59F4896D" w14:textId="77777777" w:rsidTr="008B1618">
        <w:trPr>
          <w:trHeight w:val="290"/>
        </w:trPr>
        <w:tc>
          <w:tcPr>
            <w:tcW w:w="1522" w:type="dxa"/>
            <w:shd w:val="clear" w:color="auto" w:fill="auto"/>
            <w:noWrap/>
            <w:hideMark/>
          </w:tcPr>
          <w:p w14:paraId="214EDF7B" w14:textId="77777777" w:rsidR="00232775" w:rsidRPr="00B7673C" w:rsidRDefault="00232775" w:rsidP="00FA3B60">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Franzen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(33)</w:t>
            </w:r>
          </w:p>
        </w:tc>
        <w:tc>
          <w:tcPr>
            <w:tcW w:w="1058" w:type="dxa"/>
            <w:shd w:val="clear" w:color="auto" w:fill="auto"/>
            <w:noWrap/>
            <w:hideMark/>
          </w:tcPr>
          <w:p w14:paraId="69E02468" w14:textId="77777777" w:rsidR="00232775" w:rsidRPr="00B7673C" w:rsidRDefault="00232775" w:rsidP="00FA3B60">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2009</w:t>
            </w:r>
          </w:p>
        </w:tc>
        <w:tc>
          <w:tcPr>
            <w:tcW w:w="1216" w:type="dxa"/>
            <w:shd w:val="clear" w:color="auto" w:fill="auto"/>
            <w:noWrap/>
            <w:hideMark/>
          </w:tcPr>
          <w:p w14:paraId="56E1A8DC" w14:textId="77777777" w:rsidR="00232775" w:rsidRPr="00B7673C" w:rsidRDefault="00232775" w:rsidP="00FA3B60">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USA</w:t>
            </w:r>
          </w:p>
        </w:tc>
        <w:tc>
          <w:tcPr>
            <w:tcW w:w="1444" w:type="dxa"/>
            <w:shd w:val="clear" w:color="auto" w:fill="auto"/>
            <w:noWrap/>
            <w:hideMark/>
          </w:tcPr>
          <w:p w14:paraId="2A17DC29" w14:textId="3CF70F46" w:rsidR="00232775" w:rsidRPr="00B7673C" w:rsidRDefault="00232775" w:rsidP="00FA3B60">
            <w:pPr>
              <w:spacing w:after="0" w:line="240" w:lineRule="auto"/>
              <w:rPr>
                <w:rFonts w:ascii="Calibri" w:eastAsia="Times New Roman" w:hAnsi="Calibri" w:cs="Calibri"/>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69C99024" w14:textId="6D11C313" w:rsidR="00232775" w:rsidRPr="00B7673C" w:rsidRDefault="0037705F" w:rsidP="00FA3B60">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reflection on a PE</w:t>
            </w:r>
          </w:p>
        </w:tc>
        <w:tc>
          <w:tcPr>
            <w:tcW w:w="1030" w:type="dxa"/>
            <w:shd w:val="clear" w:color="auto" w:fill="auto"/>
            <w:noWrap/>
            <w:hideMark/>
          </w:tcPr>
          <w:p w14:paraId="7065DB5F" w14:textId="0F0C669F" w:rsidR="00232775" w:rsidRPr="00B7673C" w:rsidRDefault="00232775" w:rsidP="00FA3B60">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0E9DBA7C" w14:textId="77777777" w:rsidR="00232775" w:rsidRPr="00B7673C" w:rsidRDefault="00232775" w:rsidP="00FA3B60">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standalone PE</w:t>
            </w:r>
          </w:p>
        </w:tc>
        <w:tc>
          <w:tcPr>
            <w:tcW w:w="1502" w:type="dxa"/>
            <w:shd w:val="clear" w:color="auto" w:fill="auto"/>
            <w:noWrap/>
            <w:hideMark/>
          </w:tcPr>
          <w:p w14:paraId="5407DAF9" w14:textId="4B6535F7" w:rsidR="00232775" w:rsidRPr="00B7673C" w:rsidRDefault="00232775" w:rsidP="00FA3B60">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Value of process evaluation</w:t>
            </w:r>
          </w:p>
        </w:tc>
        <w:tc>
          <w:tcPr>
            <w:tcW w:w="2772" w:type="dxa"/>
            <w:shd w:val="clear" w:color="auto" w:fill="auto"/>
            <w:noWrap/>
            <w:hideMark/>
          </w:tcPr>
          <w:p w14:paraId="4C685793" w14:textId="77777777" w:rsidR="00232775" w:rsidRPr="00B7673C" w:rsidRDefault="00232775" w:rsidP="00FA3B60">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The present study illustrates how a systematic process evaluation study can improve program activities.</w:t>
            </w:r>
          </w:p>
        </w:tc>
      </w:tr>
      <w:tr w:rsidR="00232775" w:rsidRPr="00B7673C" w14:paraId="45230307" w14:textId="77777777" w:rsidTr="008B1618">
        <w:trPr>
          <w:trHeight w:val="290"/>
        </w:trPr>
        <w:tc>
          <w:tcPr>
            <w:tcW w:w="1522" w:type="dxa"/>
            <w:shd w:val="clear" w:color="auto" w:fill="auto"/>
            <w:noWrap/>
            <w:hideMark/>
          </w:tcPr>
          <w:p w14:paraId="15491170" w14:textId="77777777" w:rsidR="00232775" w:rsidRPr="00B7673C" w:rsidRDefault="00232775" w:rsidP="00105EA1">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French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(34)</w:t>
            </w:r>
          </w:p>
        </w:tc>
        <w:tc>
          <w:tcPr>
            <w:tcW w:w="1058" w:type="dxa"/>
            <w:shd w:val="clear" w:color="auto" w:fill="auto"/>
            <w:noWrap/>
            <w:hideMark/>
          </w:tcPr>
          <w:p w14:paraId="2F2EAC50" w14:textId="77777777" w:rsidR="00232775" w:rsidRPr="00B7673C" w:rsidRDefault="00232775" w:rsidP="00105EA1">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2020</w:t>
            </w:r>
          </w:p>
        </w:tc>
        <w:tc>
          <w:tcPr>
            <w:tcW w:w="1216" w:type="dxa"/>
            <w:shd w:val="clear" w:color="auto" w:fill="auto"/>
            <w:noWrap/>
            <w:hideMark/>
          </w:tcPr>
          <w:p w14:paraId="2C953C80" w14:textId="77777777" w:rsidR="00232775" w:rsidRPr="00B7673C" w:rsidRDefault="00232775" w:rsidP="00105EA1">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UK</w:t>
            </w:r>
          </w:p>
        </w:tc>
        <w:tc>
          <w:tcPr>
            <w:tcW w:w="1444" w:type="dxa"/>
            <w:shd w:val="clear" w:color="auto" w:fill="auto"/>
            <w:noWrap/>
            <w:hideMark/>
          </w:tcPr>
          <w:p w14:paraId="743EC041" w14:textId="47848346" w:rsidR="00232775" w:rsidRPr="00B7673C" w:rsidRDefault="00232775" w:rsidP="00105EA1">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7A8A1A7F" w14:textId="41ACF131" w:rsidR="00232775" w:rsidRPr="00B7673C" w:rsidRDefault="0037705F" w:rsidP="00105EA1">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systematic review</w:t>
            </w:r>
          </w:p>
        </w:tc>
        <w:tc>
          <w:tcPr>
            <w:tcW w:w="1030" w:type="dxa"/>
            <w:shd w:val="clear" w:color="auto" w:fill="auto"/>
            <w:noWrap/>
            <w:hideMark/>
          </w:tcPr>
          <w:p w14:paraId="266281F0" w14:textId="74ABB6A0" w:rsidR="00232775" w:rsidRPr="00B7673C" w:rsidRDefault="00232775" w:rsidP="00105EA1">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2C1FA5A3" w14:textId="77777777" w:rsidR="00232775" w:rsidRPr="00B7673C" w:rsidRDefault="00232775" w:rsidP="00105EA1">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552222B3" w14:textId="77777777" w:rsidR="00232775" w:rsidRPr="00B7673C" w:rsidRDefault="00232775" w:rsidP="00105EA1">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Review  </w:t>
            </w:r>
          </w:p>
        </w:tc>
        <w:tc>
          <w:tcPr>
            <w:tcW w:w="2772" w:type="dxa"/>
            <w:shd w:val="clear" w:color="auto" w:fill="auto"/>
            <w:noWrap/>
            <w:hideMark/>
          </w:tcPr>
          <w:p w14:paraId="199A079E" w14:textId="77777777" w:rsidR="00232775" w:rsidRPr="00B7673C" w:rsidRDefault="00232775" w:rsidP="00105EA1">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We aimed to describe the frequency, characteristics, labelling, value, practical conduct issues, and accessibility of published process evaluations within pragmatic RCTs in health services research.</w:t>
            </w:r>
          </w:p>
        </w:tc>
      </w:tr>
      <w:tr w:rsidR="00232775" w:rsidRPr="00B7673C" w14:paraId="5552B022" w14:textId="77777777" w:rsidTr="008B1618">
        <w:trPr>
          <w:trHeight w:val="290"/>
        </w:trPr>
        <w:tc>
          <w:tcPr>
            <w:tcW w:w="1522" w:type="dxa"/>
            <w:shd w:val="clear" w:color="auto" w:fill="auto"/>
            <w:noWrap/>
            <w:hideMark/>
          </w:tcPr>
          <w:p w14:paraId="6B37FA15" w14:textId="77777777" w:rsidR="00232775" w:rsidRPr="00B7673C" w:rsidRDefault="00232775" w:rsidP="007E0607">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Frost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(35)</w:t>
            </w:r>
          </w:p>
        </w:tc>
        <w:tc>
          <w:tcPr>
            <w:tcW w:w="1058" w:type="dxa"/>
            <w:shd w:val="clear" w:color="auto" w:fill="auto"/>
            <w:noWrap/>
            <w:hideMark/>
          </w:tcPr>
          <w:p w14:paraId="5D81EFF6" w14:textId="77777777" w:rsidR="00232775" w:rsidRPr="00B7673C" w:rsidRDefault="00232775" w:rsidP="007E0607">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2020</w:t>
            </w:r>
          </w:p>
        </w:tc>
        <w:tc>
          <w:tcPr>
            <w:tcW w:w="1216" w:type="dxa"/>
            <w:shd w:val="clear" w:color="auto" w:fill="auto"/>
            <w:noWrap/>
            <w:hideMark/>
          </w:tcPr>
          <w:p w14:paraId="5CDFA5C7" w14:textId="77777777" w:rsidR="00232775" w:rsidRPr="00B7673C" w:rsidRDefault="00232775" w:rsidP="007E0607">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UK</w:t>
            </w:r>
          </w:p>
        </w:tc>
        <w:tc>
          <w:tcPr>
            <w:tcW w:w="1444" w:type="dxa"/>
            <w:shd w:val="clear" w:color="auto" w:fill="auto"/>
            <w:noWrap/>
            <w:hideMark/>
          </w:tcPr>
          <w:p w14:paraId="0AE7B556" w14:textId="28EC481B" w:rsidR="00232775" w:rsidRPr="00B7673C" w:rsidRDefault="00232775" w:rsidP="007E0607">
            <w:pPr>
              <w:spacing w:after="0" w:line="240" w:lineRule="auto"/>
              <w:rPr>
                <w:rFonts w:ascii="Calibri" w:eastAsia="Times New Roman" w:hAnsi="Calibri" w:cs="Calibri"/>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48DDA9BB" w14:textId="0B970CE7" w:rsidR="00232775" w:rsidRPr="00B7673C" w:rsidRDefault="0037705F" w:rsidP="007E0607">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reflection on a PE</w:t>
            </w:r>
          </w:p>
        </w:tc>
        <w:tc>
          <w:tcPr>
            <w:tcW w:w="1030" w:type="dxa"/>
            <w:shd w:val="clear" w:color="auto" w:fill="auto"/>
            <w:noWrap/>
            <w:hideMark/>
          </w:tcPr>
          <w:p w14:paraId="76246940" w14:textId="1F277C70" w:rsidR="00232775" w:rsidRPr="00B7673C" w:rsidRDefault="00232775" w:rsidP="007E0607">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6DE6A140" w14:textId="77777777" w:rsidR="00232775" w:rsidRPr="00B7673C" w:rsidRDefault="00232775" w:rsidP="007E0607">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43C50EC2" w14:textId="451B931D" w:rsidR="00232775" w:rsidRPr="00B7673C" w:rsidRDefault="00232775" w:rsidP="007E0607">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Use of a method / theory in process evaluation</w:t>
            </w:r>
          </w:p>
        </w:tc>
        <w:tc>
          <w:tcPr>
            <w:tcW w:w="2772" w:type="dxa"/>
            <w:shd w:val="clear" w:color="auto" w:fill="auto"/>
            <w:noWrap/>
            <w:hideMark/>
          </w:tcPr>
          <w:p w14:paraId="79D401B7" w14:textId="77777777" w:rsidR="00232775" w:rsidRPr="00B7673C" w:rsidRDefault="00232775" w:rsidP="007E0607">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We used Social Practice Theory to guide a Type 1 Hybrid Trial: a mixed methods process evaluation of a complex intervention for heart failure. The objective of this paper is to explore the value of Social Practice Theory for implementation science.</w:t>
            </w:r>
          </w:p>
        </w:tc>
      </w:tr>
      <w:tr w:rsidR="00232775" w:rsidRPr="00B7673C" w14:paraId="19686784" w14:textId="77777777" w:rsidTr="008B1618">
        <w:trPr>
          <w:trHeight w:val="290"/>
        </w:trPr>
        <w:tc>
          <w:tcPr>
            <w:tcW w:w="1522" w:type="dxa"/>
            <w:shd w:val="clear" w:color="auto" w:fill="auto"/>
            <w:noWrap/>
            <w:hideMark/>
          </w:tcPr>
          <w:p w14:paraId="603BDC7F" w14:textId="77777777" w:rsidR="00232775" w:rsidRPr="00B7673C" w:rsidRDefault="00232775" w:rsidP="007E0607">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Gale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(36)</w:t>
            </w:r>
          </w:p>
        </w:tc>
        <w:tc>
          <w:tcPr>
            <w:tcW w:w="1058" w:type="dxa"/>
            <w:shd w:val="clear" w:color="auto" w:fill="auto"/>
            <w:noWrap/>
            <w:hideMark/>
          </w:tcPr>
          <w:p w14:paraId="7386CD4C" w14:textId="77777777" w:rsidR="00232775" w:rsidRPr="00B7673C" w:rsidRDefault="00232775" w:rsidP="007E0607">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2019</w:t>
            </w:r>
          </w:p>
        </w:tc>
        <w:tc>
          <w:tcPr>
            <w:tcW w:w="1216" w:type="dxa"/>
            <w:shd w:val="clear" w:color="auto" w:fill="auto"/>
            <w:noWrap/>
            <w:hideMark/>
          </w:tcPr>
          <w:p w14:paraId="157EE2A9" w14:textId="77777777" w:rsidR="00232775" w:rsidRPr="00B7673C" w:rsidRDefault="00232775" w:rsidP="007E0607">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USA</w:t>
            </w:r>
          </w:p>
        </w:tc>
        <w:tc>
          <w:tcPr>
            <w:tcW w:w="1444" w:type="dxa"/>
            <w:shd w:val="clear" w:color="auto" w:fill="auto"/>
            <w:noWrap/>
            <w:hideMark/>
          </w:tcPr>
          <w:p w14:paraId="3FCA1F39" w14:textId="1F0EE2B2" w:rsidR="00232775" w:rsidRPr="00B7673C" w:rsidRDefault="00232775" w:rsidP="007E0607">
            <w:pPr>
              <w:spacing w:after="0" w:line="240" w:lineRule="auto"/>
              <w:rPr>
                <w:rFonts w:ascii="Calibri" w:eastAsia="Times New Roman" w:hAnsi="Calibri" w:cs="Calibri"/>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7DDAC6DD" w14:textId="191B9BC9" w:rsidR="00232775" w:rsidRPr="00B7673C" w:rsidRDefault="0037705F" w:rsidP="007E0607">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reflection on a PE</w:t>
            </w:r>
          </w:p>
        </w:tc>
        <w:tc>
          <w:tcPr>
            <w:tcW w:w="1030" w:type="dxa"/>
            <w:shd w:val="clear" w:color="auto" w:fill="auto"/>
            <w:noWrap/>
            <w:hideMark/>
          </w:tcPr>
          <w:p w14:paraId="481C9F87" w14:textId="7AC54AFD" w:rsidR="00232775" w:rsidRPr="00B7673C" w:rsidRDefault="00232775" w:rsidP="007E0607">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0D20E55F" w14:textId="77777777" w:rsidR="00232775" w:rsidRPr="00B7673C" w:rsidRDefault="00232775" w:rsidP="007E0607">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standalone PE</w:t>
            </w:r>
          </w:p>
        </w:tc>
        <w:tc>
          <w:tcPr>
            <w:tcW w:w="1502" w:type="dxa"/>
            <w:shd w:val="clear" w:color="auto" w:fill="auto"/>
            <w:noWrap/>
          </w:tcPr>
          <w:p w14:paraId="420C337F" w14:textId="49558526" w:rsidR="00232775" w:rsidRPr="00B7673C" w:rsidRDefault="00232775" w:rsidP="007E0607">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Use of a method / theory in process evaluation</w:t>
            </w:r>
          </w:p>
        </w:tc>
        <w:tc>
          <w:tcPr>
            <w:tcW w:w="2772" w:type="dxa"/>
            <w:shd w:val="clear" w:color="auto" w:fill="auto"/>
            <w:noWrap/>
            <w:hideMark/>
          </w:tcPr>
          <w:p w14:paraId="69205BA3" w14:textId="52090F17" w:rsidR="00232775" w:rsidRPr="00B7673C" w:rsidRDefault="00232775" w:rsidP="007E0607">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w:t>
            </w:r>
            <w:r w:rsidRPr="00B7673C">
              <w:rPr>
                <w:rFonts w:ascii="Calibri" w:eastAsia="Times New Roman" w:hAnsi="Calibri" w:cs="Calibri"/>
                <w:color w:val="000000"/>
                <w:sz w:val="20"/>
                <w:szCs w:val="20"/>
                <w:lang w:eastAsia="en-GB"/>
              </w:rPr>
              <w:t>e present our method for conducting a framework-guided rapid analysis (RA) and a comparison of these findings to an in-depth analysis of interview transcripts.</w:t>
            </w:r>
          </w:p>
        </w:tc>
      </w:tr>
      <w:tr w:rsidR="00232775" w:rsidRPr="00B7673C" w14:paraId="78E27E5F" w14:textId="77777777" w:rsidTr="008B1618">
        <w:trPr>
          <w:trHeight w:val="290"/>
        </w:trPr>
        <w:tc>
          <w:tcPr>
            <w:tcW w:w="1522" w:type="dxa"/>
            <w:shd w:val="clear" w:color="auto" w:fill="auto"/>
            <w:noWrap/>
            <w:hideMark/>
          </w:tcPr>
          <w:p w14:paraId="5557EAA0" w14:textId="77777777" w:rsidR="00232775" w:rsidRPr="00B7673C" w:rsidRDefault="00232775" w:rsidP="007E0607">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Gensby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(37)</w:t>
            </w:r>
          </w:p>
        </w:tc>
        <w:tc>
          <w:tcPr>
            <w:tcW w:w="1058" w:type="dxa"/>
            <w:shd w:val="clear" w:color="auto" w:fill="auto"/>
            <w:noWrap/>
            <w:hideMark/>
          </w:tcPr>
          <w:p w14:paraId="28D0D464" w14:textId="77777777" w:rsidR="00232775" w:rsidRPr="00B7673C" w:rsidRDefault="00232775" w:rsidP="007E0607">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2018</w:t>
            </w:r>
          </w:p>
        </w:tc>
        <w:tc>
          <w:tcPr>
            <w:tcW w:w="1216" w:type="dxa"/>
            <w:shd w:val="clear" w:color="auto" w:fill="auto"/>
            <w:noWrap/>
            <w:hideMark/>
          </w:tcPr>
          <w:p w14:paraId="6E70D91E" w14:textId="77777777" w:rsidR="00232775" w:rsidRPr="00B7673C" w:rsidRDefault="00232775" w:rsidP="007E0607">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Norway</w:t>
            </w:r>
          </w:p>
        </w:tc>
        <w:tc>
          <w:tcPr>
            <w:tcW w:w="1444" w:type="dxa"/>
            <w:shd w:val="clear" w:color="auto" w:fill="auto"/>
            <w:noWrap/>
            <w:hideMark/>
          </w:tcPr>
          <w:p w14:paraId="7A46371A" w14:textId="6D51D152" w:rsidR="00232775" w:rsidRPr="00B7673C" w:rsidRDefault="00232775" w:rsidP="007E0607">
            <w:pPr>
              <w:spacing w:after="0" w:line="240" w:lineRule="auto"/>
              <w:rPr>
                <w:rFonts w:ascii="Calibri" w:eastAsia="Times New Roman" w:hAnsi="Calibri" w:cs="Calibri"/>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62B5243E" w14:textId="76D83B1C" w:rsidR="00232775" w:rsidRPr="00B7673C" w:rsidRDefault="0037705F" w:rsidP="007E0607">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72BCCD2A" w14:textId="4D0C0F56" w:rsidR="00232775" w:rsidRPr="00B7673C" w:rsidRDefault="00232775" w:rsidP="007E0607">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5017B3AD" w14:textId="77777777" w:rsidR="00232775" w:rsidRPr="00B7673C" w:rsidRDefault="00232775" w:rsidP="007E0607">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3854D195" w14:textId="1DED80C3" w:rsidR="00232775" w:rsidRPr="00B7673C" w:rsidRDefault="00232775" w:rsidP="007E0607">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28F923E3" w14:textId="77777777" w:rsidR="00232775" w:rsidRPr="00B7673C" w:rsidRDefault="00232775" w:rsidP="007E0607">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study design article is a proposal on a theory-driven and interactive research methodology for a process evaluation of a pragmatic intervention trial, known as STAiR.</w:t>
            </w:r>
          </w:p>
        </w:tc>
      </w:tr>
      <w:tr w:rsidR="00232775" w:rsidRPr="00B7673C" w14:paraId="2A27F9A8" w14:textId="77777777" w:rsidTr="008B1618">
        <w:trPr>
          <w:trHeight w:val="290"/>
        </w:trPr>
        <w:tc>
          <w:tcPr>
            <w:tcW w:w="1522" w:type="dxa"/>
            <w:shd w:val="clear" w:color="auto" w:fill="auto"/>
            <w:noWrap/>
            <w:hideMark/>
          </w:tcPr>
          <w:p w14:paraId="24170A95" w14:textId="77777777" w:rsidR="00232775" w:rsidRPr="00B7673C" w:rsidRDefault="00232775" w:rsidP="007E0607">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Gobat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(38)</w:t>
            </w:r>
          </w:p>
        </w:tc>
        <w:tc>
          <w:tcPr>
            <w:tcW w:w="1058" w:type="dxa"/>
            <w:shd w:val="clear" w:color="auto" w:fill="auto"/>
            <w:noWrap/>
            <w:hideMark/>
          </w:tcPr>
          <w:p w14:paraId="22FDCA93" w14:textId="77777777" w:rsidR="00232775" w:rsidRPr="00B7673C" w:rsidRDefault="00232775" w:rsidP="007E0607">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2021</w:t>
            </w:r>
          </w:p>
        </w:tc>
        <w:tc>
          <w:tcPr>
            <w:tcW w:w="1216" w:type="dxa"/>
            <w:shd w:val="clear" w:color="auto" w:fill="auto"/>
            <w:noWrap/>
            <w:hideMark/>
          </w:tcPr>
          <w:p w14:paraId="7D513813" w14:textId="77777777" w:rsidR="00232775" w:rsidRPr="00B7673C" w:rsidRDefault="00232775" w:rsidP="007E0607">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UK</w:t>
            </w:r>
          </w:p>
        </w:tc>
        <w:tc>
          <w:tcPr>
            <w:tcW w:w="1444" w:type="dxa"/>
            <w:shd w:val="clear" w:color="auto" w:fill="auto"/>
            <w:noWrap/>
            <w:hideMark/>
          </w:tcPr>
          <w:p w14:paraId="2FE12677" w14:textId="291984B1" w:rsidR="00232775" w:rsidRPr="00B7673C" w:rsidRDefault="00232775" w:rsidP="007E0607">
            <w:pPr>
              <w:spacing w:after="0" w:line="240" w:lineRule="auto"/>
              <w:rPr>
                <w:rFonts w:ascii="Calibri" w:eastAsia="Times New Roman" w:hAnsi="Calibri" w:cs="Calibri"/>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53CC73A3" w14:textId="53044082" w:rsidR="00232775" w:rsidRPr="00B7673C" w:rsidRDefault="0037705F" w:rsidP="007E0607">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reflection on a PE</w:t>
            </w:r>
          </w:p>
        </w:tc>
        <w:tc>
          <w:tcPr>
            <w:tcW w:w="1030" w:type="dxa"/>
            <w:shd w:val="clear" w:color="auto" w:fill="auto"/>
            <w:noWrap/>
            <w:hideMark/>
          </w:tcPr>
          <w:p w14:paraId="6B8D7CEB" w14:textId="5A3C3BBC" w:rsidR="00232775" w:rsidRPr="00B7673C" w:rsidRDefault="00232775" w:rsidP="007E0607">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2DFE2D79" w14:textId="77777777" w:rsidR="00232775" w:rsidRPr="00B7673C" w:rsidRDefault="00232775" w:rsidP="007E0607">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pragmatic formative process evaluation</w:t>
            </w:r>
          </w:p>
        </w:tc>
        <w:tc>
          <w:tcPr>
            <w:tcW w:w="1502" w:type="dxa"/>
            <w:shd w:val="clear" w:color="auto" w:fill="auto"/>
            <w:noWrap/>
            <w:hideMark/>
          </w:tcPr>
          <w:p w14:paraId="0B23363B" w14:textId="08AE789A" w:rsidR="00232775" w:rsidRPr="00B7673C" w:rsidRDefault="00232775" w:rsidP="007E0607">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60E41C8B" w14:textId="77777777" w:rsidR="00232775" w:rsidRPr="00B7673C" w:rsidRDefault="00232775" w:rsidP="007E0607">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This study reports a novel approach to modelling and refining the programme theory of a whole-school restorative approach, alongside plans to scale up through a national educational infrastructure in order to support robust scientific evaluation.</w:t>
            </w:r>
          </w:p>
        </w:tc>
      </w:tr>
      <w:tr w:rsidR="00232775" w:rsidRPr="00B7673C" w14:paraId="59B7C559" w14:textId="77777777" w:rsidTr="008B1618">
        <w:trPr>
          <w:trHeight w:val="290"/>
        </w:trPr>
        <w:tc>
          <w:tcPr>
            <w:tcW w:w="1522" w:type="dxa"/>
            <w:shd w:val="clear" w:color="auto" w:fill="auto"/>
            <w:noWrap/>
          </w:tcPr>
          <w:p w14:paraId="5AA170DB" w14:textId="77777777" w:rsidR="00232775" w:rsidRPr="00B7673C" w:rsidRDefault="00232775" w:rsidP="007E0607">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sz w:val="20"/>
                <w:szCs w:val="20"/>
                <w:lang w:eastAsia="en-GB"/>
              </w:rPr>
              <w:t>Grant et al.</w:t>
            </w:r>
            <w:r>
              <w:rPr>
                <w:rFonts w:ascii="Calibri" w:eastAsia="Times New Roman" w:hAnsi="Calibri" w:cs="Calibri"/>
                <w:sz w:val="20"/>
                <w:szCs w:val="20"/>
                <w:lang w:eastAsia="en-GB"/>
              </w:rPr>
              <w:t xml:space="preserve"> </w:t>
            </w:r>
            <w:r>
              <w:rPr>
                <w:rFonts w:ascii="Calibri" w:eastAsia="Times New Roman" w:hAnsi="Calibri" w:cs="Calibri"/>
                <w:noProof/>
                <w:sz w:val="20"/>
                <w:szCs w:val="20"/>
                <w:lang w:eastAsia="en-GB"/>
              </w:rPr>
              <w:t>(39)</w:t>
            </w:r>
          </w:p>
        </w:tc>
        <w:tc>
          <w:tcPr>
            <w:tcW w:w="1058" w:type="dxa"/>
            <w:shd w:val="clear" w:color="auto" w:fill="auto"/>
            <w:noWrap/>
          </w:tcPr>
          <w:p w14:paraId="7E735EB1" w14:textId="77777777" w:rsidR="00232775" w:rsidRPr="00B7673C" w:rsidRDefault="00232775" w:rsidP="007E0607">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2012</w:t>
            </w:r>
          </w:p>
        </w:tc>
        <w:tc>
          <w:tcPr>
            <w:tcW w:w="1216" w:type="dxa"/>
            <w:shd w:val="clear" w:color="auto" w:fill="auto"/>
            <w:noWrap/>
          </w:tcPr>
          <w:p w14:paraId="2B04A40A" w14:textId="77777777" w:rsidR="00232775" w:rsidRPr="00B7673C" w:rsidRDefault="00232775" w:rsidP="007E0607">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UK</w:t>
            </w:r>
          </w:p>
        </w:tc>
        <w:tc>
          <w:tcPr>
            <w:tcW w:w="1444" w:type="dxa"/>
            <w:shd w:val="clear" w:color="auto" w:fill="auto"/>
            <w:noWrap/>
          </w:tcPr>
          <w:p w14:paraId="6C15D14C" w14:textId="04E5F1F9" w:rsidR="00232775" w:rsidRPr="00B7673C" w:rsidRDefault="00232775" w:rsidP="007E0607">
            <w:pPr>
              <w:spacing w:after="0" w:line="240" w:lineRule="auto"/>
              <w:rPr>
                <w:rFonts w:ascii="Calibri" w:eastAsia="Times New Roman" w:hAnsi="Calibri" w:cs="Calibri"/>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0A74168B" w14:textId="04808579" w:rsidR="00232775" w:rsidRPr="00B7673C" w:rsidRDefault="000E256F" w:rsidP="007E0607">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reflection on a PE</w:t>
            </w:r>
          </w:p>
        </w:tc>
        <w:tc>
          <w:tcPr>
            <w:tcW w:w="1030" w:type="dxa"/>
            <w:shd w:val="clear" w:color="auto" w:fill="auto"/>
            <w:noWrap/>
          </w:tcPr>
          <w:p w14:paraId="1C0B3D42" w14:textId="657D13F9" w:rsidR="00232775" w:rsidRPr="00B7673C" w:rsidRDefault="00232775" w:rsidP="007E0607">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tcPr>
          <w:p w14:paraId="7639CF23" w14:textId="77777777" w:rsidR="00232775" w:rsidRPr="00B7673C" w:rsidRDefault="00232775" w:rsidP="007E0607">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tcPr>
          <w:p w14:paraId="22CC5A77" w14:textId="37D8E38B" w:rsidR="00232775" w:rsidRPr="00B7673C" w:rsidRDefault="00232775" w:rsidP="007E0607">
            <w:pPr>
              <w:spacing w:after="0" w:line="240" w:lineRule="auto"/>
              <w:rPr>
                <w:rFonts w:ascii="Calibri" w:eastAsia="Times New Roman" w:hAnsi="Calibri" w:cs="Calibri"/>
                <w:color w:val="000000"/>
                <w:sz w:val="20"/>
                <w:szCs w:val="20"/>
                <w:lang w:eastAsia="en-GB"/>
              </w:rPr>
            </w:pPr>
            <w:r w:rsidRPr="00E20B2D">
              <w:rPr>
                <w:rFonts w:ascii="Calibri" w:eastAsia="Times New Roman" w:hAnsi="Calibri" w:cs="Calibri"/>
                <w:color w:val="000000"/>
                <w:sz w:val="20"/>
                <w:szCs w:val="20"/>
                <w:lang w:eastAsia="en-GB"/>
              </w:rPr>
              <w:t>Methodological / operational / ethical issues</w:t>
            </w:r>
          </w:p>
        </w:tc>
        <w:tc>
          <w:tcPr>
            <w:tcW w:w="2772" w:type="dxa"/>
            <w:shd w:val="clear" w:color="auto" w:fill="auto"/>
            <w:noWrap/>
          </w:tcPr>
          <w:p w14:paraId="14B75EAD" w14:textId="77777777" w:rsidR="00232775" w:rsidRPr="00B7673C" w:rsidRDefault="00232775" w:rsidP="007E0607">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paper presents the mixed-method process evaluation protocol of a cluster randomized trial, drawing on a framework designed by the authors.</w:t>
            </w:r>
          </w:p>
        </w:tc>
      </w:tr>
      <w:tr w:rsidR="00232775" w:rsidRPr="00B7673C" w14:paraId="4FA953EE" w14:textId="77777777" w:rsidTr="008B1618">
        <w:trPr>
          <w:trHeight w:val="290"/>
        </w:trPr>
        <w:tc>
          <w:tcPr>
            <w:tcW w:w="1522" w:type="dxa"/>
            <w:shd w:val="clear" w:color="auto" w:fill="auto"/>
            <w:noWrap/>
            <w:hideMark/>
          </w:tcPr>
          <w:p w14:paraId="7A1AD181" w14:textId="77777777" w:rsidR="00232775" w:rsidRPr="00B7673C" w:rsidRDefault="00232775" w:rsidP="00105EA1">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Grant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(40)</w:t>
            </w:r>
          </w:p>
        </w:tc>
        <w:tc>
          <w:tcPr>
            <w:tcW w:w="1058" w:type="dxa"/>
            <w:shd w:val="clear" w:color="auto" w:fill="auto"/>
            <w:noWrap/>
            <w:hideMark/>
          </w:tcPr>
          <w:p w14:paraId="71E42A76" w14:textId="77777777" w:rsidR="00232775" w:rsidRPr="00B7673C" w:rsidRDefault="00232775" w:rsidP="00105EA1">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2013</w:t>
            </w:r>
          </w:p>
        </w:tc>
        <w:tc>
          <w:tcPr>
            <w:tcW w:w="1216" w:type="dxa"/>
            <w:shd w:val="clear" w:color="auto" w:fill="auto"/>
            <w:noWrap/>
            <w:hideMark/>
          </w:tcPr>
          <w:p w14:paraId="593DE096" w14:textId="77777777" w:rsidR="00232775" w:rsidRPr="00B7673C" w:rsidRDefault="00232775" w:rsidP="00105EA1">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UK</w:t>
            </w:r>
          </w:p>
        </w:tc>
        <w:tc>
          <w:tcPr>
            <w:tcW w:w="1444" w:type="dxa"/>
            <w:shd w:val="clear" w:color="auto" w:fill="auto"/>
            <w:noWrap/>
            <w:hideMark/>
          </w:tcPr>
          <w:p w14:paraId="35DDADBD" w14:textId="5F25A994" w:rsidR="00232775" w:rsidRPr="00B7673C" w:rsidRDefault="00232775" w:rsidP="00105EA1">
            <w:pPr>
              <w:spacing w:after="0" w:line="240" w:lineRule="auto"/>
              <w:rPr>
                <w:rFonts w:ascii="Calibri" w:eastAsia="Times New Roman" w:hAnsi="Calibri" w:cs="Calibri"/>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46B031E4" w14:textId="42E787F4" w:rsidR="00232775" w:rsidRPr="00B7673C" w:rsidRDefault="000E256F" w:rsidP="00105EA1">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145EFDEF" w14:textId="2291993B" w:rsidR="00232775" w:rsidRPr="00B7673C" w:rsidRDefault="00232775" w:rsidP="00105EA1">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1B407E3C" w14:textId="77777777" w:rsidR="00232775" w:rsidRPr="00B7673C" w:rsidRDefault="00232775" w:rsidP="00105EA1">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1437976B" w14:textId="6F7C756B" w:rsidR="00232775" w:rsidRPr="00B7673C" w:rsidRDefault="00232775" w:rsidP="00105EA1">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33B8B29F" w14:textId="5FBEA45F" w:rsidR="00232775" w:rsidRPr="00B7673C" w:rsidRDefault="00232775" w:rsidP="00105EA1">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w:t>
            </w:r>
            <w:r w:rsidRPr="00B7673C">
              <w:rPr>
                <w:rFonts w:ascii="Calibri" w:eastAsia="Times New Roman" w:hAnsi="Calibri" w:cs="Calibri"/>
                <w:color w:val="000000"/>
                <w:sz w:val="20"/>
                <w:szCs w:val="20"/>
                <w:lang w:eastAsia="en-GB"/>
              </w:rPr>
              <w:t>evelop our own framework for designing process evaluations of cluster-randomised controlled trials.</w:t>
            </w:r>
          </w:p>
        </w:tc>
      </w:tr>
      <w:tr w:rsidR="00232775" w:rsidRPr="00B7673C" w14:paraId="111F1651" w14:textId="77777777" w:rsidTr="008B1618">
        <w:trPr>
          <w:trHeight w:val="290"/>
        </w:trPr>
        <w:tc>
          <w:tcPr>
            <w:tcW w:w="1522" w:type="dxa"/>
            <w:shd w:val="clear" w:color="auto" w:fill="auto"/>
            <w:noWrap/>
            <w:hideMark/>
          </w:tcPr>
          <w:p w14:paraId="2E05A6F5"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Grant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(41)</w:t>
            </w:r>
          </w:p>
        </w:tc>
        <w:tc>
          <w:tcPr>
            <w:tcW w:w="1058" w:type="dxa"/>
            <w:shd w:val="clear" w:color="auto" w:fill="auto"/>
            <w:noWrap/>
            <w:hideMark/>
          </w:tcPr>
          <w:p w14:paraId="29E2C226"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2016</w:t>
            </w:r>
          </w:p>
        </w:tc>
        <w:tc>
          <w:tcPr>
            <w:tcW w:w="1216" w:type="dxa"/>
            <w:shd w:val="clear" w:color="auto" w:fill="auto"/>
            <w:noWrap/>
            <w:hideMark/>
          </w:tcPr>
          <w:p w14:paraId="7B3EE7AB"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UK</w:t>
            </w:r>
          </w:p>
        </w:tc>
        <w:tc>
          <w:tcPr>
            <w:tcW w:w="1444" w:type="dxa"/>
            <w:shd w:val="clear" w:color="auto" w:fill="auto"/>
            <w:noWrap/>
            <w:hideMark/>
          </w:tcPr>
          <w:p w14:paraId="374A9058" w14:textId="2784D06E" w:rsidR="00232775" w:rsidRPr="00B7673C" w:rsidRDefault="00232775" w:rsidP="0044590E">
            <w:pPr>
              <w:spacing w:after="0" w:line="240" w:lineRule="auto"/>
              <w:rPr>
                <w:rFonts w:ascii="Calibri" w:eastAsia="Times New Roman" w:hAnsi="Calibri" w:cs="Calibri"/>
                <w:sz w:val="20"/>
                <w:szCs w:val="20"/>
                <w:lang w:eastAsia="en-GB"/>
              </w:rPr>
            </w:pPr>
            <w:r>
              <w:rPr>
                <w:rFonts w:ascii="Calibri" w:eastAsia="Times New Roman" w:hAnsi="Calibri" w:cs="Calibri"/>
                <w:sz w:val="20"/>
                <w:szCs w:val="20"/>
                <w:lang w:eastAsia="en-GB"/>
              </w:rPr>
              <w:t xml:space="preserve">Journal article </w:t>
            </w:r>
          </w:p>
        </w:tc>
        <w:tc>
          <w:tcPr>
            <w:tcW w:w="1960" w:type="dxa"/>
          </w:tcPr>
          <w:p w14:paraId="1B86E594" w14:textId="2D3CE3EE" w:rsidR="00232775" w:rsidRPr="00B7673C" w:rsidRDefault="000E256F"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sz w:val="20"/>
                <w:szCs w:val="20"/>
                <w:lang w:eastAsia="en-GB"/>
              </w:rPr>
              <w:t>editorial</w:t>
            </w:r>
          </w:p>
        </w:tc>
        <w:tc>
          <w:tcPr>
            <w:tcW w:w="1030" w:type="dxa"/>
            <w:shd w:val="clear" w:color="auto" w:fill="auto"/>
            <w:noWrap/>
            <w:hideMark/>
          </w:tcPr>
          <w:p w14:paraId="4290584F" w14:textId="7076E04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3698AE75"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trial</w:t>
            </w:r>
          </w:p>
        </w:tc>
        <w:tc>
          <w:tcPr>
            <w:tcW w:w="1502" w:type="dxa"/>
            <w:shd w:val="clear" w:color="auto" w:fill="auto"/>
            <w:noWrap/>
            <w:hideMark/>
          </w:tcPr>
          <w:p w14:paraId="1A699D97" w14:textId="25C8E15F"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Use of a method / theory in process evaluation</w:t>
            </w:r>
          </w:p>
        </w:tc>
        <w:tc>
          <w:tcPr>
            <w:tcW w:w="2772" w:type="dxa"/>
            <w:shd w:val="clear" w:color="auto" w:fill="auto"/>
            <w:noWrap/>
            <w:hideMark/>
          </w:tcPr>
          <w:p w14:paraId="60CF7096"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n/a</w:t>
            </w:r>
          </w:p>
        </w:tc>
      </w:tr>
      <w:tr w:rsidR="00232775" w:rsidRPr="00B7673C" w14:paraId="32C79F57" w14:textId="77777777" w:rsidTr="008B1618">
        <w:trPr>
          <w:trHeight w:val="290"/>
        </w:trPr>
        <w:tc>
          <w:tcPr>
            <w:tcW w:w="1522" w:type="dxa"/>
            <w:shd w:val="clear" w:color="auto" w:fill="auto"/>
            <w:noWrap/>
            <w:hideMark/>
          </w:tcPr>
          <w:p w14:paraId="70A7E383" w14:textId="77777777" w:rsidR="00232775" w:rsidRPr="00B7673C" w:rsidRDefault="00232775" w:rsidP="00F81FAA">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Grant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(42)</w:t>
            </w:r>
          </w:p>
        </w:tc>
        <w:tc>
          <w:tcPr>
            <w:tcW w:w="1058" w:type="dxa"/>
            <w:shd w:val="clear" w:color="auto" w:fill="auto"/>
            <w:noWrap/>
            <w:hideMark/>
          </w:tcPr>
          <w:p w14:paraId="73CFFA5E" w14:textId="77777777" w:rsidR="00232775" w:rsidRPr="00B7673C" w:rsidRDefault="00232775" w:rsidP="00F81FAA">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2020</w:t>
            </w:r>
          </w:p>
        </w:tc>
        <w:tc>
          <w:tcPr>
            <w:tcW w:w="1216" w:type="dxa"/>
            <w:shd w:val="clear" w:color="auto" w:fill="auto"/>
            <w:noWrap/>
            <w:hideMark/>
          </w:tcPr>
          <w:p w14:paraId="0CC4EA01" w14:textId="77777777" w:rsidR="00232775" w:rsidRPr="00B7673C" w:rsidRDefault="00232775" w:rsidP="00F81FAA">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UK</w:t>
            </w:r>
          </w:p>
        </w:tc>
        <w:tc>
          <w:tcPr>
            <w:tcW w:w="1444" w:type="dxa"/>
            <w:shd w:val="clear" w:color="auto" w:fill="auto"/>
            <w:noWrap/>
            <w:hideMark/>
          </w:tcPr>
          <w:p w14:paraId="7951D398" w14:textId="23D8C584" w:rsidR="00232775" w:rsidRPr="00B7673C" w:rsidRDefault="00232775" w:rsidP="00F81FAA">
            <w:pPr>
              <w:spacing w:after="0" w:line="240" w:lineRule="auto"/>
              <w:rPr>
                <w:rFonts w:ascii="Calibri" w:eastAsia="Times New Roman" w:hAnsi="Calibri" w:cs="Calibri"/>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3361E35A" w14:textId="4E1E2C93" w:rsidR="00232775" w:rsidRPr="00B7673C" w:rsidRDefault="000E256F" w:rsidP="00F81FAA">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reflection on a PE</w:t>
            </w:r>
          </w:p>
        </w:tc>
        <w:tc>
          <w:tcPr>
            <w:tcW w:w="1030" w:type="dxa"/>
            <w:shd w:val="clear" w:color="auto" w:fill="auto"/>
            <w:noWrap/>
            <w:hideMark/>
          </w:tcPr>
          <w:p w14:paraId="532F6701" w14:textId="212213E4" w:rsidR="00232775" w:rsidRPr="00B7673C" w:rsidRDefault="00232775" w:rsidP="00F81FAA">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5C8F63B5" w14:textId="77777777" w:rsidR="00232775" w:rsidRPr="00B7673C" w:rsidRDefault="00232775" w:rsidP="00F81FAA">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03F10880" w14:textId="4E421570" w:rsidR="00232775" w:rsidRPr="00B7673C" w:rsidRDefault="00232775" w:rsidP="00F81FAA">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Use of a method / theory in process evaluation</w:t>
            </w:r>
          </w:p>
        </w:tc>
        <w:tc>
          <w:tcPr>
            <w:tcW w:w="2772" w:type="dxa"/>
            <w:shd w:val="clear" w:color="auto" w:fill="auto"/>
            <w:noWrap/>
            <w:hideMark/>
          </w:tcPr>
          <w:p w14:paraId="50DFBFA3" w14:textId="77777777" w:rsidR="00232775" w:rsidRPr="00B7673C" w:rsidRDefault="00232775" w:rsidP="00F81FAA">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We address this gap in the literature by presenting a number of important considerations for process evaluation using a case study design.</w:t>
            </w:r>
          </w:p>
        </w:tc>
      </w:tr>
      <w:tr w:rsidR="00232775" w:rsidRPr="00B7673C" w14:paraId="75E77586" w14:textId="77777777" w:rsidTr="008B1618">
        <w:trPr>
          <w:trHeight w:val="290"/>
        </w:trPr>
        <w:tc>
          <w:tcPr>
            <w:tcW w:w="1522" w:type="dxa"/>
            <w:shd w:val="clear" w:color="auto" w:fill="auto"/>
            <w:noWrap/>
            <w:hideMark/>
          </w:tcPr>
          <w:p w14:paraId="2F389F41" w14:textId="77777777" w:rsidR="00232775" w:rsidRPr="00B7673C" w:rsidRDefault="00232775" w:rsidP="00BB4019">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Gray and Shaw</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(43)</w:t>
            </w:r>
          </w:p>
        </w:tc>
        <w:tc>
          <w:tcPr>
            <w:tcW w:w="1058" w:type="dxa"/>
            <w:shd w:val="clear" w:color="auto" w:fill="auto"/>
            <w:noWrap/>
            <w:hideMark/>
          </w:tcPr>
          <w:p w14:paraId="2A424181" w14:textId="77777777" w:rsidR="00232775" w:rsidRPr="00B7673C" w:rsidRDefault="00232775" w:rsidP="00BB4019">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2019</w:t>
            </w:r>
          </w:p>
        </w:tc>
        <w:tc>
          <w:tcPr>
            <w:tcW w:w="1216" w:type="dxa"/>
            <w:shd w:val="clear" w:color="auto" w:fill="auto"/>
            <w:noWrap/>
            <w:hideMark/>
          </w:tcPr>
          <w:p w14:paraId="4AD7B0E1" w14:textId="77777777" w:rsidR="00232775" w:rsidRPr="00B7673C" w:rsidRDefault="00232775" w:rsidP="00BB4019">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Canada</w:t>
            </w:r>
          </w:p>
        </w:tc>
        <w:tc>
          <w:tcPr>
            <w:tcW w:w="1444" w:type="dxa"/>
            <w:shd w:val="clear" w:color="auto" w:fill="auto"/>
            <w:noWrap/>
            <w:hideMark/>
          </w:tcPr>
          <w:p w14:paraId="4FA9785C" w14:textId="50FD317C" w:rsidR="00232775" w:rsidRPr="00B7673C" w:rsidRDefault="00232775" w:rsidP="00BB4019">
            <w:pPr>
              <w:spacing w:after="0" w:line="240" w:lineRule="auto"/>
              <w:rPr>
                <w:rFonts w:ascii="Calibri" w:eastAsia="Times New Roman" w:hAnsi="Calibri" w:cs="Calibri"/>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53C0EB45" w14:textId="1C6041A8" w:rsidR="00232775" w:rsidRPr="00B7673C" w:rsidRDefault="000E256F" w:rsidP="00BB4019">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reflection on a PE</w:t>
            </w:r>
          </w:p>
        </w:tc>
        <w:tc>
          <w:tcPr>
            <w:tcW w:w="1030" w:type="dxa"/>
            <w:shd w:val="clear" w:color="auto" w:fill="auto"/>
            <w:noWrap/>
            <w:hideMark/>
          </w:tcPr>
          <w:p w14:paraId="337B4C58" w14:textId="4D5BBF26" w:rsidR="00232775" w:rsidRPr="00B7673C" w:rsidRDefault="00232775" w:rsidP="00BB4019">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1C2CAD87" w14:textId="77777777" w:rsidR="00232775" w:rsidRPr="00B7673C" w:rsidRDefault="00232775" w:rsidP="00BB4019">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hideMark/>
          </w:tcPr>
          <w:p w14:paraId="7909DA8C" w14:textId="4C10E5A8" w:rsidR="00232775" w:rsidRPr="00B7673C" w:rsidRDefault="00232775" w:rsidP="00BB4019">
            <w:pPr>
              <w:spacing w:after="0" w:line="240" w:lineRule="auto"/>
              <w:rPr>
                <w:rFonts w:ascii="Calibri" w:eastAsia="Times New Roman" w:hAnsi="Calibri" w:cs="Calibri"/>
                <w:color w:val="000000"/>
                <w:sz w:val="20"/>
                <w:szCs w:val="20"/>
                <w:lang w:eastAsia="en-GB"/>
              </w:rPr>
            </w:pPr>
            <w:r w:rsidRPr="00E20B2D">
              <w:rPr>
                <w:rFonts w:ascii="Calibri" w:eastAsia="Times New Roman" w:hAnsi="Calibri" w:cs="Calibri"/>
                <w:color w:val="000000"/>
                <w:sz w:val="20"/>
                <w:szCs w:val="20"/>
                <w:lang w:eastAsia="en-GB"/>
              </w:rPr>
              <w:t>Methodological / operational / ethical issues</w:t>
            </w:r>
          </w:p>
        </w:tc>
        <w:tc>
          <w:tcPr>
            <w:tcW w:w="2772" w:type="dxa"/>
            <w:shd w:val="clear" w:color="auto" w:fill="auto"/>
            <w:noWrap/>
            <w:hideMark/>
          </w:tcPr>
          <w:p w14:paraId="0A122A25" w14:textId="77777777" w:rsidR="00232775" w:rsidRPr="00B7673C" w:rsidRDefault="00232775" w:rsidP="00BB4019">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The purpose of this paper is to explore summative, process and developmental approaches to evaluating complex interventions to determine how to best test this mess.</w:t>
            </w:r>
          </w:p>
        </w:tc>
      </w:tr>
      <w:tr w:rsidR="00232775" w:rsidRPr="00B7673C" w14:paraId="0DB080C0" w14:textId="77777777" w:rsidTr="008B1618">
        <w:trPr>
          <w:trHeight w:val="290"/>
        </w:trPr>
        <w:tc>
          <w:tcPr>
            <w:tcW w:w="1522" w:type="dxa"/>
            <w:shd w:val="clear" w:color="auto" w:fill="auto"/>
            <w:noWrap/>
            <w:hideMark/>
          </w:tcPr>
          <w:p w14:paraId="4B949CB3" w14:textId="77777777" w:rsidR="00232775" w:rsidRPr="00B7673C" w:rsidRDefault="00232775" w:rsidP="00BB4019">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Griffin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(44)</w:t>
            </w:r>
          </w:p>
        </w:tc>
        <w:tc>
          <w:tcPr>
            <w:tcW w:w="1058" w:type="dxa"/>
            <w:shd w:val="clear" w:color="auto" w:fill="auto"/>
            <w:noWrap/>
            <w:hideMark/>
          </w:tcPr>
          <w:p w14:paraId="1F4C6528" w14:textId="77777777" w:rsidR="00232775" w:rsidRPr="00B7673C" w:rsidRDefault="00232775" w:rsidP="00BB4019">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2014</w:t>
            </w:r>
          </w:p>
        </w:tc>
        <w:tc>
          <w:tcPr>
            <w:tcW w:w="1216" w:type="dxa"/>
            <w:shd w:val="clear" w:color="auto" w:fill="auto"/>
            <w:noWrap/>
            <w:hideMark/>
          </w:tcPr>
          <w:p w14:paraId="50D1791C" w14:textId="77777777" w:rsidR="00232775" w:rsidRPr="00B7673C" w:rsidRDefault="00232775" w:rsidP="00BB4019">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UK</w:t>
            </w:r>
          </w:p>
        </w:tc>
        <w:tc>
          <w:tcPr>
            <w:tcW w:w="1444" w:type="dxa"/>
            <w:shd w:val="clear" w:color="auto" w:fill="auto"/>
            <w:noWrap/>
            <w:hideMark/>
          </w:tcPr>
          <w:p w14:paraId="0F200F40" w14:textId="6C7D19D2" w:rsidR="00232775" w:rsidRPr="00B7673C" w:rsidRDefault="00232775" w:rsidP="00BB4019">
            <w:pPr>
              <w:spacing w:after="0" w:line="240" w:lineRule="auto"/>
              <w:rPr>
                <w:rFonts w:ascii="Calibri" w:eastAsia="Times New Roman" w:hAnsi="Calibri" w:cs="Calibri"/>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6C3A2058" w14:textId="16548733" w:rsidR="00232775" w:rsidRPr="00B7673C" w:rsidRDefault="000E256F" w:rsidP="00BB4019">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5BF5C930" w14:textId="2B0EA76F" w:rsidR="00232775" w:rsidRPr="00B7673C" w:rsidRDefault="00232775" w:rsidP="00BB4019">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7F342674" w14:textId="77777777" w:rsidR="00232775" w:rsidRPr="00B7673C" w:rsidRDefault="00232775" w:rsidP="00BB4019">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0EB41F30" w14:textId="79CB8F7E" w:rsidR="00232775" w:rsidRPr="00B7673C" w:rsidRDefault="00232775" w:rsidP="00BB4019">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2F1D2F68" w14:textId="77777777" w:rsidR="00232775" w:rsidRPr="00B7673C" w:rsidRDefault="00232775" w:rsidP="00BB4019">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In this paper, we add to the current literature by describing a comprehensive approach to process evaluation undertaken in a trial of a complex, primary school-based obesity prevention intervention;</w:t>
            </w:r>
          </w:p>
        </w:tc>
      </w:tr>
      <w:tr w:rsidR="00232775" w:rsidRPr="00B7673C" w14:paraId="257D6C4D" w14:textId="77777777" w:rsidTr="008B1618">
        <w:trPr>
          <w:trHeight w:val="290"/>
        </w:trPr>
        <w:tc>
          <w:tcPr>
            <w:tcW w:w="1522" w:type="dxa"/>
            <w:shd w:val="clear" w:color="auto" w:fill="auto"/>
            <w:noWrap/>
            <w:hideMark/>
          </w:tcPr>
          <w:p w14:paraId="474802AB" w14:textId="77777777" w:rsidR="00232775" w:rsidRPr="00B7673C" w:rsidRDefault="00232775" w:rsidP="00BB4019">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Griffin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(45)</w:t>
            </w:r>
          </w:p>
        </w:tc>
        <w:tc>
          <w:tcPr>
            <w:tcW w:w="1058" w:type="dxa"/>
            <w:shd w:val="clear" w:color="auto" w:fill="auto"/>
            <w:noWrap/>
            <w:hideMark/>
          </w:tcPr>
          <w:p w14:paraId="309B2773" w14:textId="77777777" w:rsidR="00232775" w:rsidRPr="00B7673C" w:rsidRDefault="00232775" w:rsidP="00BB4019">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2017</w:t>
            </w:r>
          </w:p>
        </w:tc>
        <w:tc>
          <w:tcPr>
            <w:tcW w:w="1216" w:type="dxa"/>
            <w:shd w:val="clear" w:color="auto" w:fill="auto"/>
            <w:noWrap/>
            <w:hideMark/>
          </w:tcPr>
          <w:p w14:paraId="4B452BA3" w14:textId="77777777" w:rsidR="00232775" w:rsidRPr="00B7673C" w:rsidRDefault="00232775" w:rsidP="00BB4019">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UK</w:t>
            </w:r>
          </w:p>
        </w:tc>
        <w:tc>
          <w:tcPr>
            <w:tcW w:w="1444" w:type="dxa"/>
            <w:shd w:val="clear" w:color="auto" w:fill="auto"/>
            <w:noWrap/>
            <w:hideMark/>
          </w:tcPr>
          <w:p w14:paraId="37A7E348" w14:textId="10425DE2" w:rsidR="00232775" w:rsidRPr="00B7673C" w:rsidRDefault="00232775" w:rsidP="00BB4019">
            <w:pPr>
              <w:spacing w:after="0" w:line="240" w:lineRule="auto"/>
              <w:rPr>
                <w:rFonts w:ascii="Calibri" w:eastAsia="Times New Roman" w:hAnsi="Calibri" w:cs="Calibri"/>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15B5AAE1" w14:textId="5D186F8E" w:rsidR="00232775" w:rsidRPr="00B7673C" w:rsidRDefault="000E256F" w:rsidP="00BB4019">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3EC71D8B" w14:textId="0CF7B3B4" w:rsidR="00232775" w:rsidRPr="00B7673C" w:rsidRDefault="00232775" w:rsidP="00BB4019">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77C535E9" w14:textId="77777777" w:rsidR="00232775" w:rsidRPr="00B7673C" w:rsidRDefault="00232775" w:rsidP="00BB4019">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63B2125F" w14:textId="48E44B67" w:rsidR="00232775" w:rsidRPr="00B7673C" w:rsidRDefault="00232775" w:rsidP="00BB4019">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4177A18D" w14:textId="77777777" w:rsidR="00232775" w:rsidRPr="00B7673C" w:rsidRDefault="00232775" w:rsidP="00BB4019">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The aim of this paper is twofold: 1) to demonstrate a replicable method of process evaluation data synthesis for use by other complex health intervention researchers, and 2) to present the results of the WAVES study process evaluation, demonstrating how the intervention was delivered and received.</w:t>
            </w:r>
          </w:p>
        </w:tc>
      </w:tr>
      <w:tr w:rsidR="00232775" w:rsidRPr="00B7673C" w14:paraId="4291EDB8" w14:textId="77777777" w:rsidTr="008B1618">
        <w:trPr>
          <w:trHeight w:val="290"/>
        </w:trPr>
        <w:tc>
          <w:tcPr>
            <w:tcW w:w="1522" w:type="dxa"/>
            <w:shd w:val="clear" w:color="auto" w:fill="auto"/>
            <w:noWrap/>
            <w:hideMark/>
          </w:tcPr>
          <w:p w14:paraId="57B083CA" w14:textId="77777777" w:rsidR="00232775" w:rsidRPr="00B7673C" w:rsidRDefault="00232775" w:rsidP="00600E04">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Harachi and Fleming</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(46)</w:t>
            </w:r>
          </w:p>
        </w:tc>
        <w:tc>
          <w:tcPr>
            <w:tcW w:w="1058" w:type="dxa"/>
            <w:shd w:val="clear" w:color="auto" w:fill="auto"/>
            <w:noWrap/>
            <w:hideMark/>
          </w:tcPr>
          <w:p w14:paraId="29BCB09B" w14:textId="77777777" w:rsidR="00232775" w:rsidRPr="00B7673C" w:rsidRDefault="00232775" w:rsidP="00600E04">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1999</w:t>
            </w:r>
          </w:p>
        </w:tc>
        <w:tc>
          <w:tcPr>
            <w:tcW w:w="1216" w:type="dxa"/>
            <w:shd w:val="clear" w:color="auto" w:fill="auto"/>
            <w:noWrap/>
            <w:hideMark/>
          </w:tcPr>
          <w:p w14:paraId="46CFE414" w14:textId="77777777" w:rsidR="00232775" w:rsidRPr="00B7673C" w:rsidRDefault="00232775" w:rsidP="00600E04">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USA</w:t>
            </w:r>
          </w:p>
        </w:tc>
        <w:tc>
          <w:tcPr>
            <w:tcW w:w="1444" w:type="dxa"/>
            <w:shd w:val="clear" w:color="auto" w:fill="auto"/>
            <w:noWrap/>
            <w:hideMark/>
          </w:tcPr>
          <w:p w14:paraId="306DAED4" w14:textId="43DDADD3" w:rsidR="00232775" w:rsidRPr="00B7673C" w:rsidRDefault="00232775" w:rsidP="00600E04">
            <w:pPr>
              <w:spacing w:after="0" w:line="240" w:lineRule="auto"/>
              <w:rPr>
                <w:rFonts w:ascii="Calibri" w:eastAsia="Times New Roman" w:hAnsi="Calibri" w:cs="Calibri"/>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5EEA094C" w14:textId="2A624BF3" w:rsidR="00232775" w:rsidRPr="00B7673C" w:rsidRDefault="000E256F" w:rsidP="00600E04">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reflection on a PE</w:t>
            </w:r>
          </w:p>
        </w:tc>
        <w:tc>
          <w:tcPr>
            <w:tcW w:w="1030" w:type="dxa"/>
            <w:shd w:val="clear" w:color="auto" w:fill="auto"/>
            <w:noWrap/>
            <w:hideMark/>
          </w:tcPr>
          <w:p w14:paraId="7AD8D381" w14:textId="75692CD6" w:rsidR="00232775" w:rsidRPr="00B7673C" w:rsidRDefault="00232775" w:rsidP="00600E04">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6B36E98E" w14:textId="77777777" w:rsidR="00232775" w:rsidRPr="00B7673C" w:rsidRDefault="00232775" w:rsidP="00600E04">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hideMark/>
          </w:tcPr>
          <w:p w14:paraId="34AAE9CB" w14:textId="44F1FA12" w:rsidR="00232775" w:rsidRPr="00B7673C" w:rsidRDefault="00232775" w:rsidP="00600E04">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Use of a method / theory in process evaluation</w:t>
            </w:r>
          </w:p>
        </w:tc>
        <w:tc>
          <w:tcPr>
            <w:tcW w:w="2772" w:type="dxa"/>
            <w:shd w:val="clear" w:color="auto" w:fill="auto"/>
            <w:noWrap/>
            <w:hideMark/>
          </w:tcPr>
          <w:p w14:paraId="1BD7D84E" w14:textId="77777777" w:rsidR="00232775" w:rsidRPr="00B7673C" w:rsidRDefault="00232775" w:rsidP="00600E04">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article illustrates the utilization of process measures from a multicomponent school-based prevention program to examine implementation of a teaching staff development intervention, and the program's underlying theoretical basis.</w:t>
            </w:r>
          </w:p>
        </w:tc>
      </w:tr>
      <w:tr w:rsidR="00232775" w:rsidRPr="00B7673C" w14:paraId="61FE0EDC" w14:textId="77777777" w:rsidTr="008B1618">
        <w:trPr>
          <w:trHeight w:val="290"/>
        </w:trPr>
        <w:tc>
          <w:tcPr>
            <w:tcW w:w="1522" w:type="dxa"/>
            <w:shd w:val="clear" w:color="auto" w:fill="auto"/>
            <w:noWrap/>
            <w:hideMark/>
          </w:tcPr>
          <w:p w14:paraId="73598D53"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Harvey and Jan</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(47)</w:t>
            </w:r>
          </w:p>
        </w:tc>
        <w:tc>
          <w:tcPr>
            <w:tcW w:w="1058" w:type="dxa"/>
            <w:shd w:val="clear" w:color="auto" w:fill="auto"/>
            <w:noWrap/>
            <w:hideMark/>
          </w:tcPr>
          <w:p w14:paraId="4D8F8F0E"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2017</w:t>
            </w:r>
          </w:p>
        </w:tc>
        <w:tc>
          <w:tcPr>
            <w:tcW w:w="1216" w:type="dxa"/>
            <w:shd w:val="clear" w:color="auto" w:fill="auto"/>
            <w:noWrap/>
            <w:hideMark/>
          </w:tcPr>
          <w:p w14:paraId="176FE720"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Australia</w:t>
            </w:r>
          </w:p>
        </w:tc>
        <w:tc>
          <w:tcPr>
            <w:tcW w:w="1444" w:type="dxa"/>
            <w:shd w:val="clear" w:color="auto" w:fill="auto"/>
            <w:noWrap/>
            <w:hideMark/>
          </w:tcPr>
          <w:p w14:paraId="3B0284B3" w14:textId="424E9794"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14686489" w14:textId="5C19D21E" w:rsidR="00232775" w:rsidRPr="00B7673C" w:rsidRDefault="000E256F"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editorial</w:t>
            </w:r>
          </w:p>
        </w:tc>
        <w:tc>
          <w:tcPr>
            <w:tcW w:w="1030" w:type="dxa"/>
            <w:shd w:val="clear" w:color="auto" w:fill="auto"/>
            <w:noWrap/>
            <w:hideMark/>
          </w:tcPr>
          <w:p w14:paraId="6AA9AB34" w14:textId="537396AE"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health </w:t>
            </w:r>
          </w:p>
        </w:tc>
        <w:tc>
          <w:tcPr>
            <w:tcW w:w="1444" w:type="dxa"/>
            <w:shd w:val="clear" w:color="auto" w:fill="auto"/>
            <w:noWrap/>
            <w:hideMark/>
          </w:tcPr>
          <w:p w14:paraId="0A19E47A"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1E5ED618"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Multiple</w:t>
            </w:r>
          </w:p>
        </w:tc>
        <w:tc>
          <w:tcPr>
            <w:tcW w:w="2772" w:type="dxa"/>
            <w:shd w:val="clear" w:color="auto" w:fill="auto"/>
            <w:noWrap/>
            <w:hideMark/>
          </w:tcPr>
          <w:p w14:paraId="37480BEB"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n/a</w:t>
            </w:r>
          </w:p>
        </w:tc>
      </w:tr>
      <w:tr w:rsidR="00232775" w:rsidRPr="00B7673C" w14:paraId="3C2FAE3A" w14:textId="77777777" w:rsidTr="008B1618">
        <w:trPr>
          <w:trHeight w:val="290"/>
        </w:trPr>
        <w:tc>
          <w:tcPr>
            <w:tcW w:w="1522" w:type="dxa"/>
            <w:shd w:val="clear" w:color="auto" w:fill="auto"/>
            <w:noWrap/>
            <w:hideMark/>
          </w:tcPr>
          <w:p w14:paraId="6A8CFB9D" w14:textId="77777777" w:rsidR="00232775" w:rsidRPr="00B7673C" w:rsidRDefault="00232775" w:rsidP="006C2EA9">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Hatcher and Bonell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(48)</w:t>
            </w:r>
          </w:p>
        </w:tc>
        <w:tc>
          <w:tcPr>
            <w:tcW w:w="1058" w:type="dxa"/>
            <w:shd w:val="clear" w:color="auto" w:fill="auto"/>
            <w:noWrap/>
            <w:hideMark/>
          </w:tcPr>
          <w:p w14:paraId="3D9DB33E" w14:textId="77777777" w:rsidR="00232775" w:rsidRPr="00B7673C" w:rsidRDefault="00232775" w:rsidP="006C2EA9">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2016</w:t>
            </w:r>
          </w:p>
        </w:tc>
        <w:tc>
          <w:tcPr>
            <w:tcW w:w="1216" w:type="dxa"/>
            <w:shd w:val="clear" w:color="auto" w:fill="auto"/>
            <w:noWrap/>
            <w:hideMark/>
          </w:tcPr>
          <w:p w14:paraId="65F21901" w14:textId="77777777" w:rsidR="00232775" w:rsidRPr="00B7673C" w:rsidRDefault="00232775" w:rsidP="006C2EA9">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South Africa</w:t>
            </w:r>
          </w:p>
        </w:tc>
        <w:tc>
          <w:tcPr>
            <w:tcW w:w="1444" w:type="dxa"/>
            <w:shd w:val="clear" w:color="auto" w:fill="auto"/>
            <w:noWrap/>
            <w:hideMark/>
          </w:tcPr>
          <w:p w14:paraId="13B62025" w14:textId="4C351315" w:rsidR="00232775" w:rsidRPr="00B7673C" w:rsidRDefault="00232775" w:rsidP="006C2EA9">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189E3699" w14:textId="2B29F767" w:rsidR="00232775" w:rsidRPr="00B7673C" w:rsidRDefault="000E256F" w:rsidP="006C2EA9">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editorial</w:t>
            </w:r>
          </w:p>
        </w:tc>
        <w:tc>
          <w:tcPr>
            <w:tcW w:w="1030" w:type="dxa"/>
            <w:shd w:val="clear" w:color="auto" w:fill="auto"/>
            <w:noWrap/>
            <w:hideMark/>
          </w:tcPr>
          <w:p w14:paraId="4CFBEAAE" w14:textId="03E58EA6" w:rsidR="00232775" w:rsidRPr="00B7673C" w:rsidRDefault="00232775" w:rsidP="006C2EA9">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7766FABC" w14:textId="77777777" w:rsidR="00232775" w:rsidRPr="00B7673C" w:rsidRDefault="00232775" w:rsidP="006C2EA9">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44AE0338" w14:textId="57C299EE" w:rsidR="00232775" w:rsidRPr="00B7673C" w:rsidRDefault="00232775" w:rsidP="006C2EA9">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Value of process evaluation</w:t>
            </w:r>
          </w:p>
        </w:tc>
        <w:tc>
          <w:tcPr>
            <w:tcW w:w="2772" w:type="dxa"/>
            <w:shd w:val="clear" w:color="auto" w:fill="auto"/>
            <w:noWrap/>
            <w:hideMark/>
          </w:tcPr>
          <w:p w14:paraId="62BE5E2C" w14:textId="77777777" w:rsidR="00232775" w:rsidRPr="00B7673C" w:rsidRDefault="00232775" w:rsidP="006C2EA9">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n/a</w:t>
            </w:r>
          </w:p>
        </w:tc>
      </w:tr>
      <w:tr w:rsidR="00232775" w:rsidRPr="00B7673C" w14:paraId="5CEFD3C2" w14:textId="77777777" w:rsidTr="008B1618">
        <w:trPr>
          <w:trHeight w:val="290"/>
        </w:trPr>
        <w:tc>
          <w:tcPr>
            <w:tcW w:w="1522" w:type="dxa"/>
            <w:shd w:val="clear" w:color="auto" w:fill="auto"/>
            <w:noWrap/>
            <w:hideMark/>
          </w:tcPr>
          <w:p w14:paraId="0C3BC4A9"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Havermans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(49)</w:t>
            </w:r>
          </w:p>
        </w:tc>
        <w:tc>
          <w:tcPr>
            <w:tcW w:w="1058" w:type="dxa"/>
            <w:shd w:val="clear" w:color="auto" w:fill="auto"/>
            <w:noWrap/>
            <w:hideMark/>
          </w:tcPr>
          <w:p w14:paraId="6BF435D9"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2016</w:t>
            </w:r>
          </w:p>
        </w:tc>
        <w:tc>
          <w:tcPr>
            <w:tcW w:w="1216" w:type="dxa"/>
            <w:shd w:val="clear" w:color="auto" w:fill="auto"/>
            <w:noWrap/>
            <w:hideMark/>
          </w:tcPr>
          <w:p w14:paraId="12C2B75A"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Netherlands</w:t>
            </w:r>
          </w:p>
        </w:tc>
        <w:tc>
          <w:tcPr>
            <w:tcW w:w="1444" w:type="dxa"/>
            <w:shd w:val="clear" w:color="auto" w:fill="auto"/>
            <w:noWrap/>
            <w:hideMark/>
          </w:tcPr>
          <w:p w14:paraId="5300B25D" w14:textId="203D82F5"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2C1CBE36" w14:textId="72D5ACDE" w:rsidR="00232775" w:rsidRPr="00B7673C" w:rsidRDefault="000E256F"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systematic review</w:t>
            </w:r>
          </w:p>
        </w:tc>
        <w:tc>
          <w:tcPr>
            <w:tcW w:w="1030" w:type="dxa"/>
            <w:shd w:val="clear" w:color="auto" w:fill="auto"/>
            <w:noWrap/>
            <w:hideMark/>
          </w:tcPr>
          <w:p w14:paraId="5CC77C3D" w14:textId="08A13938"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6BF623EC"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hideMark/>
          </w:tcPr>
          <w:p w14:paraId="5CCD06EC"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Review  </w:t>
            </w:r>
          </w:p>
        </w:tc>
        <w:tc>
          <w:tcPr>
            <w:tcW w:w="2772" w:type="dxa"/>
            <w:shd w:val="clear" w:color="auto" w:fill="auto"/>
            <w:noWrap/>
            <w:hideMark/>
          </w:tcPr>
          <w:p w14:paraId="408F850B"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systematic review aimed to explore which process variables are used in stress management intervention (SMI) evaluation research.</w:t>
            </w:r>
          </w:p>
        </w:tc>
      </w:tr>
      <w:tr w:rsidR="00232775" w:rsidRPr="00B7673C" w14:paraId="296483B6" w14:textId="77777777" w:rsidTr="008B1618">
        <w:trPr>
          <w:trHeight w:val="290"/>
        </w:trPr>
        <w:tc>
          <w:tcPr>
            <w:tcW w:w="1522" w:type="dxa"/>
            <w:shd w:val="clear" w:color="auto" w:fill="auto"/>
            <w:noWrap/>
            <w:hideMark/>
          </w:tcPr>
          <w:p w14:paraId="779B8E5E" w14:textId="77777777" w:rsidR="00232775" w:rsidRPr="00B7673C" w:rsidRDefault="00232775" w:rsidP="00FA473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Hawe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(50)</w:t>
            </w:r>
          </w:p>
        </w:tc>
        <w:tc>
          <w:tcPr>
            <w:tcW w:w="1058" w:type="dxa"/>
            <w:shd w:val="clear" w:color="auto" w:fill="auto"/>
            <w:noWrap/>
            <w:hideMark/>
          </w:tcPr>
          <w:p w14:paraId="25B1A4A3" w14:textId="77777777" w:rsidR="00232775" w:rsidRPr="00B7673C" w:rsidRDefault="00232775" w:rsidP="00FA473C">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2004</w:t>
            </w:r>
          </w:p>
        </w:tc>
        <w:tc>
          <w:tcPr>
            <w:tcW w:w="1216" w:type="dxa"/>
            <w:shd w:val="clear" w:color="auto" w:fill="auto"/>
            <w:noWrap/>
            <w:hideMark/>
          </w:tcPr>
          <w:p w14:paraId="2B05B7B0" w14:textId="77777777" w:rsidR="00232775" w:rsidRPr="00B7673C" w:rsidRDefault="00232775" w:rsidP="00FA473C">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Canada</w:t>
            </w:r>
          </w:p>
        </w:tc>
        <w:tc>
          <w:tcPr>
            <w:tcW w:w="1444" w:type="dxa"/>
            <w:shd w:val="clear" w:color="auto" w:fill="auto"/>
            <w:noWrap/>
            <w:hideMark/>
          </w:tcPr>
          <w:p w14:paraId="1564B6CD" w14:textId="4BDF74CD" w:rsidR="00232775" w:rsidRPr="00B7673C" w:rsidRDefault="00232775" w:rsidP="00FA473C">
            <w:pPr>
              <w:spacing w:after="0" w:line="240" w:lineRule="auto"/>
              <w:rPr>
                <w:rFonts w:ascii="Calibri" w:eastAsia="Times New Roman" w:hAnsi="Calibri" w:cs="Calibri"/>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26B3BF14" w14:textId="5690C84B" w:rsidR="00232775" w:rsidRPr="00B7673C" w:rsidRDefault="000E256F" w:rsidP="00FA473C">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reflection on a PE</w:t>
            </w:r>
          </w:p>
        </w:tc>
        <w:tc>
          <w:tcPr>
            <w:tcW w:w="1030" w:type="dxa"/>
            <w:shd w:val="clear" w:color="auto" w:fill="auto"/>
            <w:noWrap/>
            <w:hideMark/>
          </w:tcPr>
          <w:p w14:paraId="53C5A479" w14:textId="65B9DF2D" w:rsidR="00232775" w:rsidRPr="00B7673C" w:rsidRDefault="00232775" w:rsidP="00FA473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6043932B" w14:textId="77777777" w:rsidR="00232775" w:rsidRPr="00B7673C" w:rsidRDefault="00232775" w:rsidP="00FA473C">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1B71B0F7" w14:textId="28E9C6B0" w:rsidR="00232775" w:rsidRPr="00B7673C" w:rsidRDefault="00232775" w:rsidP="00FA473C">
            <w:pPr>
              <w:spacing w:after="0" w:line="240" w:lineRule="auto"/>
              <w:rPr>
                <w:rFonts w:ascii="Calibri" w:eastAsia="Times New Roman" w:hAnsi="Calibri" w:cs="Calibri"/>
                <w:color w:val="000000"/>
                <w:sz w:val="20"/>
                <w:szCs w:val="20"/>
                <w:lang w:eastAsia="en-GB"/>
              </w:rPr>
            </w:pPr>
            <w:r w:rsidRPr="00E20B2D">
              <w:rPr>
                <w:rFonts w:ascii="Calibri" w:eastAsia="Times New Roman" w:hAnsi="Calibri" w:cs="Calibri"/>
                <w:color w:val="000000"/>
                <w:sz w:val="20"/>
                <w:szCs w:val="20"/>
                <w:lang w:eastAsia="en-GB"/>
              </w:rPr>
              <w:t>Methodological / operational / ethical issues</w:t>
            </w:r>
          </w:p>
        </w:tc>
        <w:tc>
          <w:tcPr>
            <w:tcW w:w="2772" w:type="dxa"/>
            <w:shd w:val="clear" w:color="auto" w:fill="auto"/>
            <w:noWrap/>
            <w:hideMark/>
          </w:tcPr>
          <w:p w14:paraId="739EAD1F" w14:textId="2FB4B4C4" w:rsidR="00232775" w:rsidRPr="00B7673C" w:rsidRDefault="00232775" w:rsidP="00FA473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In this paper, we describe a combination of qualitative and quantitative methods in place to track the unfolding of a large scale primary care and community development intervention in maternal health in Australia. </w:t>
            </w:r>
          </w:p>
        </w:tc>
      </w:tr>
      <w:tr w:rsidR="00232775" w:rsidRPr="00B7673C" w14:paraId="3D1A8BDC" w14:textId="77777777" w:rsidTr="008B1618">
        <w:trPr>
          <w:trHeight w:val="290"/>
        </w:trPr>
        <w:tc>
          <w:tcPr>
            <w:tcW w:w="1522" w:type="dxa"/>
            <w:shd w:val="clear" w:color="auto" w:fill="auto"/>
            <w:noWrap/>
            <w:hideMark/>
          </w:tcPr>
          <w:p w14:paraId="101DA3ED" w14:textId="77777777" w:rsidR="00232775" w:rsidRPr="00B7673C" w:rsidRDefault="00232775" w:rsidP="002078F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Haynes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(51)</w:t>
            </w:r>
          </w:p>
        </w:tc>
        <w:tc>
          <w:tcPr>
            <w:tcW w:w="1058" w:type="dxa"/>
            <w:shd w:val="clear" w:color="auto" w:fill="auto"/>
            <w:noWrap/>
            <w:hideMark/>
          </w:tcPr>
          <w:p w14:paraId="5C268786" w14:textId="77777777" w:rsidR="00232775" w:rsidRPr="00B7673C" w:rsidRDefault="00232775" w:rsidP="002078F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2014</w:t>
            </w:r>
          </w:p>
        </w:tc>
        <w:tc>
          <w:tcPr>
            <w:tcW w:w="1216" w:type="dxa"/>
            <w:shd w:val="clear" w:color="auto" w:fill="auto"/>
            <w:noWrap/>
            <w:hideMark/>
          </w:tcPr>
          <w:p w14:paraId="4D2A0402" w14:textId="77777777" w:rsidR="00232775" w:rsidRPr="00B7673C" w:rsidRDefault="00232775" w:rsidP="002078F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Australia</w:t>
            </w:r>
          </w:p>
        </w:tc>
        <w:tc>
          <w:tcPr>
            <w:tcW w:w="1444" w:type="dxa"/>
            <w:shd w:val="clear" w:color="auto" w:fill="auto"/>
            <w:noWrap/>
            <w:hideMark/>
          </w:tcPr>
          <w:p w14:paraId="5FE8A2E2" w14:textId="0F19FB22" w:rsidR="00232775" w:rsidRPr="00B7673C" w:rsidRDefault="00232775" w:rsidP="002078FE">
            <w:pPr>
              <w:spacing w:after="0" w:line="240" w:lineRule="auto"/>
              <w:rPr>
                <w:rFonts w:ascii="Calibri" w:eastAsia="Times New Roman" w:hAnsi="Calibri" w:cs="Calibri"/>
                <w:sz w:val="20"/>
                <w:szCs w:val="20"/>
                <w:lang w:eastAsia="en-GB"/>
              </w:rPr>
            </w:pPr>
            <w:r w:rsidRPr="00B7673C">
              <w:rPr>
                <w:rFonts w:ascii="Calibri" w:eastAsia="Times New Roman" w:hAnsi="Calibri" w:cs="Calibri"/>
                <w:color w:val="000000"/>
                <w:sz w:val="20"/>
                <w:szCs w:val="20"/>
                <w:lang w:eastAsia="en-GB"/>
              </w:rPr>
              <w:t>journal article</w:t>
            </w:r>
          </w:p>
        </w:tc>
        <w:tc>
          <w:tcPr>
            <w:tcW w:w="1960" w:type="dxa"/>
          </w:tcPr>
          <w:p w14:paraId="60FBF730" w14:textId="72C3EF83" w:rsidR="00232775" w:rsidRPr="00B7673C" w:rsidRDefault="000E256F" w:rsidP="002078F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reflection on a PE</w:t>
            </w:r>
          </w:p>
        </w:tc>
        <w:tc>
          <w:tcPr>
            <w:tcW w:w="1030" w:type="dxa"/>
            <w:shd w:val="clear" w:color="auto" w:fill="auto"/>
            <w:noWrap/>
            <w:hideMark/>
          </w:tcPr>
          <w:p w14:paraId="7ABD8FFD" w14:textId="58B63429" w:rsidR="00232775" w:rsidRPr="00B7673C" w:rsidRDefault="00232775" w:rsidP="002078F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5549DF96" w14:textId="77777777" w:rsidR="00232775" w:rsidRPr="00B7673C" w:rsidRDefault="00232775" w:rsidP="002078F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0E134EF1" w14:textId="0E62E688" w:rsidR="00232775" w:rsidRPr="00B7673C" w:rsidRDefault="00232775" w:rsidP="002078F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Use of a method / theory in process evaluation</w:t>
            </w:r>
          </w:p>
        </w:tc>
        <w:tc>
          <w:tcPr>
            <w:tcW w:w="2772" w:type="dxa"/>
            <w:shd w:val="clear" w:color="auto" w:fill="auto"/>
            <w:noWrap/>
            <w:hideMark/>
          </w:tcPr>
          <w:p w14:paraId="15C8380A" w14:textId="77777777" w:rsidR="00232775" w:rsidRPr="00B7673C" w:rsidRDefault="00232775" w:rsidP="002078F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protocol provides a worked example of how to embed process evaluation in the design and evaluation of a complex intervention trial.</w:t>
            </w:r>
          </w:p>
        </w:tc>
      </w:tr>
      <w:tr w:rsidR="00232775" w:rsidRPr="00B7673C" w14:paraId="3876DE1A" w14:textId="77777777" w:rsidTr="008B1618">
        <w:trPr>
          <w:trHeight w:val="290"/>
        </w:trPr>
        <w:tc>
          <w:tcPr>
            <w:tcW w:w="1522" w:type="dxa"/>
            <w:shd w:val="clear" w:color="auto" w:fill="auto"/>
            <w:noWrap/>
            <w:hideMark/>
          </w:tcPr>
          <w:p w14:paraId="3E74418D" w14:textId="77777777" w:rsidR="00232775" w:rsidRPr="00B7673C" w:rsidRDefault="00232775" w:rsidP="002078F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Haynes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(52)</w:t>
            </w:r>
          </w:p>
        </w:tc>
        <w:tc>
          <w:tcPr>
            <w:tcW w:w="1058" w:type="dxa"/>
            <w:shd w:val="clear" w:color="auto" w:fill="auto"/>
            <w:noWrap/>
            <w:hideMark/>
          </w:tcPr>
          <w:p w14:paraId="0D0394C5" w14:textId="77777777" w:rsidR="00232775" w:rsidRPr="00B7673C" w:rsidRDefault="00232775" w:rsidP="002078F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2016</w:t>
            </w:r>
          </w:p>
        </w:tc>
        <w:tc>
          <w:tcPr>
            <w:tcW w:w="1216" w:type="dxa"/>
            <w:shd w:val="clear" w:color="auto" w:fill="auto"/>
            <w:noWrap/>
            <w:hideMark/>
          </w:tcPr>
          <w:p w14:paraId="5D6EF52C" w14:textId="77777777" w:rsidR="00232775" w:rsidRPr="00B7673C" w:rsidRDefault="00232775" w:rsidP="002078F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Australia</w:t>
            </w:r>
          </w:p>
        </w:tc>
        <w:tc>
          <w:tcPr>
            <w:tcW w:w="1444" w:type="dxa"/>
            <w:shd w:val="clear" w:color="auto" w:fill="auto"/>
            <w:noWrap/>
            <w:hideMark/>
          </w:tcPr>
          <w:p w14:paraId="04C08E40" w14:textId="2811B49A" w:rsidR="00232775" w:rsidRPr="00B7673C" w:rsidRDefault="00232775" w:rsidP="002078FE">
            <w:pPr>
              <w:spacing w:after="0" w:line="240" w:lineRule="auto"/>
              <w:rPr>
                <w:rFonts w:ascii="Calibri" w:eastAsia="Times New Roman" w:hAnsi="Calibri" w:cs="Calibri"/>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61594AA2" w14:textId="4A4A46FF" w:rsidR="00232775" w:rsidRPr="00B7673C" w:rsidRDefault="000E256F" w:rsidP="002078F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6A1DEAFD" w14:textId="3D46D4AA" w:rsidR="00232775" w:rsidRPr="00B7673C" w:rsidRDefault="00232775" w:rsidP="002078F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18CCDF87" w14:textId="77777777" w:rsidR="00232775" w:rsidRPr="00B7673C" w:rsidRDefault="00232775" w:rsidP="002078F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06A7FBF0" w14:textId="60DFD405" w:rsidR="00232775" w:rsidRPr="00B7673C" w:rsidRDefault="00232775" w:rsidP="002078F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7578DB02" w14:textId="77777777" w:rsidR="00232775" w:rsidRPr="00B7673C" w:rsidRDefault="00232775" w:rsidP="002078F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In this paper, we identify and respond to the fidelity assessment challenges posed by novel contextualised interventions (i.e. interventions that are informed by composite social and psychological theories and which incorporate standardised and flexible components in order to maximise effectiveness in complex settings).</w:t>
            </w:r>
          </w:p>
        </w:tc>
      </w:tr>
      <w:tr w:rsidR="00232775" w:rsidRPr="00B7673C" w14:paraId="465D31AC" w14:textId="77777777" w:rsidTr="008B1618">
        <w:trPr>
          <w:trHeight w:val="290"/>
        </w:trPr>
        <w:tc>
          <w:tcPr>
            <w:tcW w:w="1522" w:type="dxa"/>
            <w:shd w:val="clear" w:color="auto" w:fill="auto"/>
            <w:noWrap/>
            <w:hideMark/>
          </w:tcPr>
          <w:p w14:paraId="43336762" w14:textId="77777777" w:rsidR="00232775" w:rsidRPr="00B7673C" w:rsidRDefault="00232775" w:rsidP="004B3DE0">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Helitzer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(53)</w:t>
            </w:r>
          </w:p>
        </w:tc>
        <w:tc>
          <w:tcPr>
            <w:tcW w:w="1058" w:type="dxa"/>
            <w:shd w:val="clear" w:color="auto" w:fill="auto"/>
            <w:noWrap/>
            <w:hideMark/>
          </w:tcPr>
          <w:p w14:paraId="2611EF92" w14:textId="77777777" w:rsidR="00232775" w:rsidRPr="00B7673C" w:rsidRDefault="00232775" w:rsidP="004B3DE0">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2000</w:t>
            </w:r>
          </w:p>
        </w:tc>
        <w:tc>
          <w:tcPr>
            <w:tcW w:w="1216" w:type="dxa"/>
            <w:shd w:val="clear" w:color="auto" w:fill="auto"/>
            <w:noWrap/>
            <w:hideMark/>
          </w:tcPr>
          <w:p w14:paraId="19208D22" w14:textId="77777777" w:rsidR="00232775" w:rsidRPr="00B7673C" w:rsidRDefault="00232775" w:rsidP="004B3DE0">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USA</w:t>
            </w:r>
          </w:p>
        </w:tc>
        <w:tc>
          <w:tcPr>
            <w:tcW w:w="1444" w:type="dxa"/>
            <w:shd w:val="clear" w:color="auto" w:fill="auto"/>
            <w:noWrap/>
            <w:hideMark/>
          </w:tcPr>
          <w:p w14:paraId="10D303B5" w14:textId="1E51A590" w:rsidR="00232775" w:rsidRPr="00B7673C" w:rsidRDefault="00232775" w:rsidP="004B3DE0">
            <w:pPr>
              <w:spacing w:after="0" w:line="240" w:lineRule="auto"/>
              <w:rPr>
                <w:rFonts w:ascii="Calibri" w:eastAsia="Times New Roman" w:hAnsi="Calibri" w:cs="Calibri"/>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0D37B9EC" w14:textId="3D493EA2" w:rsidR="00232775" w:rsidRPr="00B7673C" w:rsidRDefault="000E256F" w:rsidP="004B3DE0">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reflection on a PE</w:t>
            </w:r>
          </w:p>
        </w:tc>
        <w:tc>
          <w:tcPr>
            <w:tcW w:w="1030" w:type="dxa"/>
            <w:shd w:val="clear" w:color="auto" w:fill="auto"/>
            <w:noWrap/>
            <w:hideMark/>
          </w:tcPr>
          <w:p w14:paraId="0A41ECA2" w14:textId="399110A1" w:rsidR="00232775" w:rsidRPr="00B7673C" w:rsidRDefault="00232775" w:rsidP="004B3DE0">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1E1FA6F8" w14:textId="77777777" w:rsidR="00232775" w:rsidRPr="00B7673C" w:rsidRDefault="00232775" w:rsidP="004B3DE0">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hideMark/>
          </w:tcPr>
          <w:p w14:paraId="3F5540B3" w14:textId="3870336F" w:rsidR="00232775" w:rsidRPr="00B7673C" w:rsidRDefault="00232775" w:rsidP="004B3DE0">
            <w:pPr>
              <w:spacing w:after="0" w:line="240" w:lineRule="auto"/>
              <w:rPr>
                <w:rFonts w:ascii="Calibri" w:eastAsia="Times New Roman" w:hAnsi="Calibri" w:cs="Calibri"/>
                <w:color w:val="000000"/>
                <w:sz w:val="20"/>
                <w:szCs w:val="20"/>
                <w:lang w:eastAsia="en-GB"/>
              </w:rPr>
            </w:pPr>
            <w:r w:rsidRPr="00E20B2D">
              <w:rPr>
                <w:rFonts w:ascii="Calibri" w:eastAsia="Times New Roman" w:hAnsi="Calibri" w:cs="Calibri"/>
                <w:color w:val="000000"/>
                <w:sz w:val="20"/>
                <w:szCs w:val="20"/>
                <w:lang w:eastAsia="en-GB"/>
              </w:rPr>
              <w:t>Methodological / operational / ethical issues</w:t>
            </w:r>
          </w:p>
        </w:tc>
        <w:tc>
          <w:tcPr>
            <w:tcW w:w="2772" w:type="dxa"/>
            <w:shd w:val="clear" w:color="auto" w:fill="auto"/>
            <w:noWrap/>
            <w:hideMark/>
          </w:tcPr>
          <w:p w14:paraId="449FED3E" w14:textId="77777777" w:rsidR="00232775" w:rsidRPr="00B7673C" w:rsidRDefault="00232775" w:rsidP="004B3DE0">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In examining this component of the process evaluation, the paper presents the important benefits of monitoring implementation and providing early feedback to the training process.</w:t>
            </w:r>
          </w:p>
        </w:tc>
      </w:tr>
      <w:tr w:rsidR="00232775" w:rsidRPr="00B7673C" w14:paraId="3D38CE33" w14:textId="77777777" w:rsidTr="008B1618">
        <w:trPr>
          <w:trHeight w:val="290"/>
        </w:trPr>
        <w:tc>
          <w:tcPr>
            <w:tcW w:w="1522" w:type="dxa"/>
            <w:shd w:val="clear" w:color="auto" w:fill="auto"/>
            <w:noWrap/>
            <w:hideMark/>
          </w:tcPr>
          <w:p w14:paraId="00477EA3" w14:textId="77777777" w:rsidR="00232775" w:rsidRPr="00B7673C" w:rsidRDefault="00232775" w:rsidP="004703B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Hickey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(54)</w:t>
            </w:r>
          </w:p>
        </w:tc>
        <w:tc>
          <w:tcPr>
            <w:tcW w:w="1058" w:type="dxa"/>
            <w:shd w:val="clear" w:color="auto" w:fill="auto"/>
            <w:noWrap/>
            <w:hideMark/>
          </w:tcPr>
          <w:p w14:paraId="51D1DCF3" w14:textId="77777777" w:rsidR="00232775" w:rsidRPr="00B7673C" w:rsidRDefault="00232775" w:rsidP="004703BC">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2016</w:t>
            </w:r>
          </w:p>
        </w:tc>
        <w:tc>
          <w:tcPr>
            <w:tcW w:w="1216" w:type="dxa"/>
            <w:shd w:val="clear" w:color="auto" w:fill="auto"/>
            <w:noWrap/>
            <w:hideMark/>
          </w:tcPr>
          <w:p w14:paraId="7B1636C8" w14:textId="77777777" w:rsidR="00232775" w:rsidRPr="00B7673C" w:rsidRDefault="00232775" w:rsidP="004703B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Ireland</w:t>
            </w:r>
          </w:p>
        </w:tc>
        <w:tc>
          <w:tcPr>
            <w:tcW w:w="1444" w:type="dxa"/>
            <w:shd w:val="clear" w:color="auto" w:fill="auto"/>
            <w:noWrap/>
            <w:hideMark/>
          </w:tcPr>
          <w:p w14:paraId="1E40A373" w14:textId="52540275" w:rsidR="00232775" w:rsidRPr="00B7673C" w:rsidRDefault="00232775" w:rsidP="004703BC">
            <w:pPr>
              <w:spacing w:after="0" w:line="240" w:lineRule="auto"/>
              <w:rPr>
                <w:rFonts w:ascii="Calibri" w:eastAsia="Times New Roman" w:hAnsi="Calibri" w:cs="Calibri"/>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2971D6C6" w14:textId="7BEF13CC" w:rsidR="00232775" w:rsidRPr="00B7673C" w:rsidRDefault="000E256F" w:rsidP="004703BC">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reflection on a PE</w:t>
            </w:r>
          </w:p>
        </w:tc>
        <w:tc>
          <w:tcPr>
            <w:tcW w:w="1030" w:type="dxa"/>
            <w:shd w:val="clear" w:color="auto" w:fill="auto"/>
            <w:noWrap/>
            <w:hideMark/>
          </w:tcPr>
          <w:p w14:paraId="30CB31F1" w14:textId="2DE44683" w:rsidR="00232775" w:rsidRPr="00B7673C" w:rsidRDefault="00232775" w:rsidP="004703B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7E47C91B" w14:textId="77777777" w:rsidR="00232775" w:rsidRPr="00B7673C" w:rsidRDefault="00232775" w:rsidP="004703BC">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22FB19DB" w14:textId="098E214F" w:rsidR="00232775" w:rsidRPr="00B7673C" w:rsidRDefault="00232775" w:rsidP="004703BC">
            <w:pPr>
              <w:spacing w:after="0" w:line="240" w:lineRule="auto"/>
              <w:rPr>
                <w:rFonts w:ascii="Calibri" w:eastAsia="Times New Roman" w:hAnsi="Calibri" w:cs="Calibri"/>
                <w:color w:val="000000"/>
                <w:sz w:val="20"/>
                <w:szCs w:val="20"/>
                <w:lang w:eastAsia="en-GB"/>
              </w:rPr>
            </w:pPr>
            <w:r w:rsidRPr="00E20B2D">
              <w:rPr>
                <w:rFonts w:ascii="Calibri" w:eastAsia="Times New Roman" w:hAnsi="Calibri" w:cs="Calibri"/>
                <w:color w:val="000000"/>
                <w:sz w:val="20"/>
                <w:szCs w:val="20"/>
                <w:lang w:eastAsia="en-GB"/>
              </w:rPr>
              <w:t>Methodological / operational / ethical issues</w:t>
            </w:r>
          </w:p>
        </w:tc>
        <w:tc>
          <w:tcPr>
            <w:tcW w:w="2772" w:type="dxa"/>
            <w:shd w:val="clear" w:color="auto" w:fill="auto"/>
            <w:noWrap/>
            <w:hideMark/>
          </w:tcPr>
          <w:p w14:paraId="161BA294" w14:textId="77777777" w:rsidR="00232775" w:rsidRPr="00B7673C" w:rsidRDefault="00232775" w:rsidP="004703B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In this paper, a process evaluation protocol for an early years parenting intervention, the Parent and Infant (PIN) program, is described.</w:t>
            </w:r>
          </w:p>
        </w:tc>
      </w:tr>
      <w:tr w:rsidR="00232775" w:rsidRPr="00B7673C" w14:paraId="7A61A63A" w14:textId="77777777" w:rsidTr="008B1618">
        <w:trPr>
          <w:trHeight w:val="290"/>
        </w:trPr>
        <w:tc>
          <w:tcPr>
            <w:tcW w:w="1522" w:type="dxa"/>
            <w:shd w:val="clear" w:color="auto" w:fill="auto"/>
            <w:noWrap/>
            <w:hideMark/>
          </w:tcPr>
          <w:p w14:paraId="474B4A7A" w14:textId="77777777" w:rsidR="00232775" w:rsidRPr="00B7673C" w:rsidRDefault="00232775" w:rsidP="004703B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Hulscher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(55)</w:t>
            </w:r>
          </w:p>
        </w:tc>
        <w:tc>
          <w:tcPr>
            <w:tcW w:w="1058" w:type="dxa"/>
            <w:shd w:val="clear" w:color="auto" w:fill="auto"/>
            <w:noWrap/>
            <w:hideMark/>
          </w:tcPr>
          <w:p w14:paraId="2E74FCE5" w14:textId="77777777" w:rsidR="00232775" w:rsidRPr="00B7673C" w:rsidRDefault="00232775" w:rsidP="004703BC">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2003</w:t>
            </w:r>
          </w:p>
        </w:tc>
        <w:tc>
          <w:tcPr>
            <w:tcW w:w="1216" w:type="dxa"/>
            <w:shd w:val="clear" w:color="auto" w:fill="auto"/>
            <w:noWrap/>
            <w:hideMark/>
          </w:tcPr>
          <w:p w14:paraId="5916971C" w14:textId="77777777" w:rsidR="00232775" w:rsidRPr="00B7673C" w:rsidRDefault="00232775" w:rsidP="004703B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Netherlands</w:t>
            </w:r>
          </w:p>
        </w:tc>
        <w:tc>
          <w:tcPr>
            <w:tcW w:w="1444" w:type="dxa"/>
            <w:shd w:val="clear" w:color="auto" w:fill="auto"/>
            <w:noWrap/>
            <w:hideMark/>
          </w:tcPr>
          <w:p w14:paraId="52AFF6AC" w14:textId="10D5C6E2" w:rsidR="00232775" w:rsidRPr="00B7673C" w:rsidRDefault="00232775" w:rsidP="004703BC">
            <w:pPr>
              <w:spacing w:after="0" w:line="240" w:lineRule="auto"/>
              <w:rPr>
                <w:rFonts w:ascii="Calibri" w:eastAsia="Times New Roman" w:hAnsi="Calibri" w:cs="Calibri"/>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06300B78" w14:textId="743B8F02" w:rsidR="00232775" w:rsidRPr="00B7673C" w:rsidRDefault="000E256F" w:rsidP="004703BC">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4396F4BC" w14:textId="0F4932D7" w:rsidR="00232775" w:rsidRPr="00B7673C" w:rsidRDefault="00232775" w:rsidP="004703B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11379862" w14:textId="77777777" w:rsidR="00232775" w:rsidRPr="00B7673C" w:rsidRDefault="00232775" w:rsidP="004703BC">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hideMark/>
          </w:tcPr>
          <w:p w14:paraId="1CDD910A" w14:textId="77777777" w:rsidR="00232775" w:rsidRPr="00B7673C" w:rsidRDefault="00232775" w:rsidP="004703B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Multiple</w:t>
            </w:r>
          </w:p>
        </w:tc>
        <w:tc>
          <w:tcPr>
            <w:tcW w:w="2772" w:type="dxa"/>
            <w:shd w:val="clear" w:color="auto" w:fill="auto"/>
            <w:noWrap/>
            <w:hideMark/>
          </w:tcPr>
          <w:p w14:paraId="7B11F144" w14:textId="77777777" w:rsidR="00232775" w:rsidRPr="00B7673C" w:rsidRDefault="00232775" w:rsidP="004703B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paper explores the purpose and value of process evaluation on QI interventions and addresses the issue of what data should be collected (“what to measure”) and data collection methods (“how to measure”).</w:t>
            </w:r>
          </w:p>
        </w:tc>
      </w:tr>
      <w:tr w:rsidR="00232775" w:rsidRPr="00B7673C" w14:paraId="57B3BB30" w14:textId="77777777" w:rsidTr="008B1618">
        <w:trPr>
          <w:trHeight w:val="290"/>
        </w:trPr>
        <w:tc>
          <w:tcPr>
            <w:tcW w:w="1522" w:type="dxa"/>
            <w:shd w:val="clear" w:color="auto" w:fill="auto"/>
            <w:noWrap/>
            <w:hideMark/>
          </w:tcPr>
          <w:p w14:paraId="0F32E7E6"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Humphrey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(56)</w:t>
            </w:r>
          </w:p>
        </w:tc>
        <w:tc>
          <w:tcPr>
            <w:tcW w:w="1058" w:type="dxa"/>
            <w:shd w:val="clear" w:color="auto" w:fill="auto"/>
            <w:noWrap/>
            <w:hideMark/>
          </w:tcPr>
          <w:p w14:paraId="2EF71A87"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2016</w:t>
            </w:r>
          </w:p>
        </w:tc>
        <w:tc>
          <w:tcPr>
            <w:tcW w:w="1216" w:type="dxa"/>
            <w:shd w:val="clear" w:color="auto" w:fill="auto"/>
            <w:noWrap/>
            <w:hideMark/>
          </w:tcPr>
          <w:p w14:paraId="58C17AD1"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UK</w:t>
            </w:r>
          </w:p>
        </w:tc>
        <w:tc>
          <w:tcPr>
            <w:tcW w:w="1444" w:type="dxa"/>
            <w:shd w:val="clear" w:color="auto" w:fill="auto"/>
            <w:noWrap/>
            <w:hideMark/>
          </w:tcPr>
          <w:p w14:paraId="11919299" w14:textId="370397BF"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online document</w:t>
            </w:r>
            <w:r>
              <w:rPr>
                <w:rFonts w:ascii="Calibri" w:eastAsia="Times New Roman" w:hAnsi="Calibri" w:cs="Calibri"/>
                <w:sz w:val="20"/>
                <w:szCs w:val="20"/>
                <w:lang w:eastAsia="en-GB"/>
              </w:rPr>
              <w:t xml:space="preserve"> </w:t>
            </w:r>
          </w:p>
        </w:tc>
        <w:tc>
          <w:tcPr>
            <w:tcW w:w="1960" w:type="dxa"/>
          </w:tcPr>
          <w:p w14:paraId="0D8DA8A0" w14:textId="1FE15D85" w:rsidR="00232775" w:rsidRPr="00B7673C" w:rsidRDefault="000E256F"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handbook</w:t>
            </w:r>
          </w:p>
        </w:tc>
        <w:tc>
          <w:tcPr>
            <w:tcW w:w="1030" w:type="dxa"/>
            <w:shd w:val="clear" w:color="auto" w:fill="auto"/>
            <w:noWrap/>
            <w:hideMark/>
          </w:tcPr>
          <w:p w14:paraId="18B1B5ED" w14:textId="7C34B842"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education</w:t>
            </w:r>
          </w:p>
        </w:tc>
        <w:tc>
          <w:tcPr>
            <w:tcW w:w="1444" w:type="dxa"/>
            <w:shd w:val="clear" w:color="auto" w:fill="auto"/>
            <w:noWrap/>
            <w:hideMark/>
          </w:tcPr>
          <w:p w14:paraId="749CFD5E"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hideMark/>
          </w:tcPr>
          <w:p w14:paraId="45B0E8CC" w14:textId="725B21AE"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2EDFB872" w14:textId="2FE9D625"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The purpose of this introductory handbook is to provide guidance to Endowment Foundation (EEF) evaluators (and, indeed, other researchers) on how to conduct high-quality implementation and process evaluations (IPE) at the various stages of intervention development and testing (e.g. pilot, efficacy, effectiveness)</w:t>
            </w:r>
            <w:r>
              <w:rPr>
                <w:rFonts w:ascii="Calibri" w:eastAsia="Times New Roman" w:hAnsi="Calibri" w:cs="Calibri"/>
                <w:color w:val="000000"/>
                <w:sz w:val="20"/>
                <w:szCs w:val="20"/>
                <w:lang w:eastAsia="en-GB"/>
              </w:rPr>
              <w:t>.</w:t>
            </w:r>
          </w:p>
        </w:tc>
      </w:tr>
      <w:tr w:rsidR="00232775" w:rsidRPr="00B7673C" w14:paraId="242625B9" w14:textId="77777777" w:rsidTr="008B1618">
        <w:trPr>
          <w:trHeight w:val="290"/>
        </w:trPr>
        <w:tc>
          <w:tcPr>
            <w:tcW w:w="1522" w:type="dxa"/>
            <w:shd w:val="clear" w:color="auto" w:fill="auto"/>
            <w:noWrap/>
            <w:hideMark/>
          </w:tcPr>
          <w:p w14:paraId="25210F1C"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Humphrey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(57)</w:t>
            </w:r>
          </w:p>
        </w:tc>
        <w:tc>
          <w:tcPr>
            <w:tcW w:w="1058" w:type="dxa"/>
            <w:shd w:val="clear" w:color="auto" w:fill="auto"/>
            <w:noWrap/>
            <w:hideMark/>
          </w:tcPr>
          <w:p w14:paraId="004D6384"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2016</w:t>
            </w:r>
          </w:p>
        </w:tc>
        <w:tc>
          <w:tcPr>
            <w:tcW w:w="1216" w:type="dxa"/>
            <w:shd w:val="clear" w:color="auto" w:fill="auto"/>
            <w:noWrap/>
            <w:hideMark/>
          </w:tcPr>
          <w:p w14:paraId="33EF773A"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UK</w:t>
            </w:r>
          </w:p>
        </w:tc>
        <w:tc>
          <w:tcPr>
            <w:tcW w:w="1444" w:type="dxa"/>
            <w:shd w:val="clear" w:color="auto" w:fill="auto"/>
            <w:noWrap/>
            <w:hideMark/>
          </w:tcPr>
          <w:p w14:paraId="04BDAF5D" w14:textId="65C5EF19"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online document</w:t>
            </w:r>
            <w:r>
              <w:rPr>
                <w:rFonts w:ascii="Calibri" w:eastAsia="Times New Roman" w:hAnsi="Calibri" w:cs="Calibri"/>
                <w:sz w:val="20"/>
                <w:szCs w:val="20"/>
                <w:lang w:eastAsia="en-GB"/>
              </w:rPr>
              <w:t xml:space="preserve"> </w:t>
            </w:r>
          </w:p>
        </w:tc>
        <w:tc>
          <w:tcPr>
            <w:tcW w:w="1960" w:type="dxa"/>
          </w:tcPr>
          <w:p w14:paraId="7C990D44" w14:textId="7572750F" w:rsidR="00232775" w:rsidRPr="00B7673C" w:rsidRDefault="000E256F"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literature synthesis</w:t>
            </w:r>
          </w:p>
        </w:tc>
        <w:tc>
          <w:tcPr>
            <w:tcW w:w="1030" w:type="dxa"/>
            <w:shd w:val="clear" w:color="auto" w:fill="auto"/>
            <w:noWrap/>
            <w:hideMark/>
          </w:tcPr>
          <w:p w14:paraId="7BFD22A0" w14:textId="0E8AC44A"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education</w:t>
            </w:r>
          </w:p>
        </w:tc>
        <w:tc>
          <w:tcPr>
            <w:tcW w:w="1444" w:type="dxa"/>
            <w:shd w:val="clear" w:color="auto" w:fill="auto"/>
            <w:noWrap/>
            <w:hideMark/>
          </w:tcPr>
          <w:p w14:paraId="39265BE5"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hideMark/>
          </w:tcPr>
          <w:p w14:paraId="0FA03F21"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Review  </w:t>
            </w:r>
          </w:p>
        </w:tc>
        <w:tc>
          <w:tcPr>
            <w:tcW w:w="2772" w:type="dxa"/>
            <w:shd w:val="clear" w:color="auto" w:fill="auto"/>
            <w:noWrap/>
            <w:hideMark/>
          </w:tcPr>
          <w:p w14:paraId="11A28DC9" w14:textId="42879E64"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T</w:t>
            </w:r>
            <w:r w:rsidRPr="00B7673C">
              <w:rPr>
                <w:rFonts w:ascii="Calibri" w:eastAsia="Times New Roman" w:hAnsi="Calibri" w:cs="Calibri"/>
                <w:color w:val="000000"/>
                <w:sz w:val="20"/>
                <w:szCs w:val="20"/>
                <w:lang w:eastAsia="en-GB"/>
              </w:rPr>
              <w:t>o draw together existing knowledge regarding the aims, functions and methods of implementation and process evaluation (IPE) in relation to educational interventions, with a view to subsequently informing guidelines for researchers</w:t>
            </w:r>
            <w:r>
              <w:rPr>
                <w:rFonts w:ascii="Calibri" w:eastAsia="Times New Roman" w:hAnsi="Calibri" w:cs="Calibri"/>
                <w:color w:val="000000"/>
                <w:sz w:val="20"/>
                <w:szCs w:val="20"/>
                <w:lang w:eastAsia="en-GB"/>
              </w:rPr>
              <w:t>.</w:t>
            </w:r>
          </w:p>
        </w:tc>
      </w:tr>
      <w:tr w:rsidR="00232775" w:rsidRPr="00B7673C" w14:paraId="56BBE815" w14:textId="77777777" w:rsidTr="008B1618">
        <w:trPr>
          <w:trHeight w:val="290"/>
        </w:trPr>
        <w:tc>
          <w:tcPr>
            <w:tcW w:w="1522" w:type="dxa"/>
            <w:shd w:val="clear" w:color="auto" w:fill="auto"/>
            <w:noWrap/>
            <w:hideMark/>
          </w:tcPr>
          <w:p w14:paraId="6681EB8B"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Irvine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(58)</w:t>
            </w:r>
          </w:p>
        </w:tc>
        <w:tc>
          <w:tcPr>
            <w:tcW w:w="1058" w:type="dxa"/>
            <w:shd w:val="clear" w:color="auto" w:fill="auto"/>
            <w:noWrap/>
            <w:hideMark/>
          </w:tcPr>
          <w:p w14:paraId="21361C53"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2012</w:t>
            </w:r>
          </w:p>
        </w:tc>
        <w:tc>
          <w:tcPr>
            <w:tcW w:w="1216" w:type="dxa"/>
            <w:shd w:val="clear" w:color="auto" w:fill="auto"/>
            <w:noWrap/>
            <w:hideMark/>
          </w:tcPr>
          <w:p w14:paraId="33E9540D"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UK</w:t>
            </w:r>
          </w:p>
        </w:tc>
        <w:tc>
          <w:tcPr>
            <w:tcW w:w="1444" w:type="dxa"/>
            <w:shd w:val="clear" w:color="auto" w:fill="auto"/>
            <w:noWrap/>
            <w:hideMark/>
          </w:tcPr>
          <w:p w14:paraId="194A3D88" w14:textId="66AF1113"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691E7F6C" w14:textId="652EE522" w:rsidR="00232775" w:rsidRPr="00B7673C" w:rsidRDefault="000E256F"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reflection on a PE</w:t>
            </w:r>
          </w:p>
        </w:tc>
        <w:tc>
          <w:tcPr>
            <w:tcW w:w="1030" w:type="dxa"/>
            <w:shd w:val="clear" w:color="auto" w:fill="auto"/>
            <w:noWrap/>
            <w:hideMark/>
          </w:tcPr>
          <w:p w14:paraId="502756D5" w14:textId="169EE75C"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103B0DB6"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pilot/feasibility study</w:t>
            </w:r>
          </w:p>
        </w:tc>
        <w:tc>
          <w:tcPr>
            <w:tcW w:w="1502" w:type="dxa"/>
            <w:shd w:val="clear" w:color="auto" w:fill="auto"/>
            <w:noWrap/>
            <w:hideMark/>
          </w:tcPr>
          <w:p w14:paraId="4489BAE9" w14:textId="71A0AB91"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72D45488"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study assesses the utility of novel techniques for process evaluation involving no face to face contact.</w:t>
            </w:r>
          </w:p>
        </w:tc>
      </w:tr>
      <w:tr w:rsidR="00232775" w:rsidRPr="00B7673C" w14:paraId="58DDA9D0" w14:textId="77777777" w:rsidTr="008B1618">
        <w:trPr>
          <w:trHeight w:val="290"/>
        </w:trPr>
        <w:tc>
          <w:tcPr>
            <w:tcW w:w="1522" w:type="dxa"/>
            <w:shd w:val="clear" w:color="auto" w:fill="auto"/>
            <w:noWrap/>
            <w:hideMark/>
          </w:tcPr>
          <w:p w14:paraId="01C33F15"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Jansen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(59)</w:t>
            </w:r>
          </w:p>
        </w:tc>
        <w:tc>
          <w:tcPr>
            <w:tcW w:w="1058" w:type="dxa"/>
            <w:shd w:val="clear" w:color="auto" w:fill="auto"/>
            <w:noWrap/>
            <w:hideMark/>
          </w:tcPr>
          <w:p w14:paraId="3A57A6C0"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2009</w:t>
            </w:r>
          </w:p>
        </w:tc>
        <w:tc>
          <w:tcPr>
            <w:tcW w:w="1216" w:type="dxa"/>
            <w:shd w:val="clear" w:color="auto" w:fill="auto"/>
            <w:noWrap/>
            <w:hideMark/>
          </w:tcPr>
          <w:p w14:paraId="4FA4EE57"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Netherlands</w:t>
            </w:r>
          </w:p>
        </w:tc>
        <w:tc>
          <w:tcPr>
            <w:tcW w:w="1444" w:type="dxa"/>
            <w:shd w:val="clear" w:color="auto" w:fill="auto"/>
            <w:noWrap/>
            <w:hideMark/>
          </w:tcPr>
          <w:p w14:paraId="0558613E" w14:textId="073CCC76"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1660D021" w14:textId="427C6C5C" w:rsidR="00232775" w:rsidRPr="00B7673C" w:rsidRDefault="000E256F"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systematic review</w:t>
            </w:r>
          </w:p>
        </w:tc>
        <w:tc>
          <w:tcPr>
            <w:tcW w:w="1030" w:type="dxa"/>
            <w:shd w:val="clear" w:color="auto" w:fill="auto"/>
            <w:noWrap/>
            <w:hideMark/>
          </w:tcPr>
          <w:p w14:paraId="2A972EA3" w14:textId="520B4B9E"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04E4F604"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5EBE9FEA"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Review  </w:t>
            </w:r>
          </w:p>
        </w:tc>
        <w:tc>
          <w:tcPr>
            <w:tcW w:w="2772" w:type="dxa"/>
            <w:shd w:val="clear" w:color="auto" w:fill="auto"/>
            <w:noWrap/>
            <w:hideMark/>
          </w:tcPr>
          <w:p w14:paraId="5209B125" w14:textId="67D43E57"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T</w:t>
            </w:r>
            <w:r w:rsidRPr="00B7673C">
              <w:rPr>
                <w:rFonts w:ascii="Calibri" w:eastAsia="Times New Roman" w:hAnsi="Calibri" w:cs="Calibri"/>
                <w:color w:val="000000"/>
                <w:sz w:val="20"/>
                <w:szCs w:val="20"/>
                <w:lang w:eastAsia="en-GB"/>
              </w:rPr>
              <w:t>his article aims to review the contribution of qualitative research to developing community</w:t>
            </w:r>
            <w:r>
              <w:rPr>
                <w:rFonts w:ascii="Calibri" w:eastAsia="Times New Roman" w:hAnsi="Calibri" w:cs="Calibri"/>
                <w:color w:val="000000"/>
                <w:sz w:val="20"/>
                <w:szCs w:val="20"/>
                <w:lang w:eastAsia="en-GB"/>
              </w:rPr>
              <w:t xml:space="preserve"> </w:t>
            </w:r>
            <w:r w:rsidRPr="00B7673C">
              <w:rPr>
                <w:rFonts w:ascii="Calibri" w:eastAsia="Times New Roman" w:hAnsi="Calibri" w:cs="Calibri"/>
                <w:color w:val="000000"/>
                <w:sz w:val="20"/>
                <w:szCs w:val="20"/>
                <w:lang w:eastAsia="en-GB"/>
              </w:rPr>
              <w:t>based interventions in primary care evaluated by means of the pragmatic trial methodology.</w:t>
            </w:r>
          </w:p>
        </w:tc>
      </w:tr>
      <w:tr w:rsidR="00232775" w:rsidRPr="00B7673C" w14:paraId="474BE01C" w14:textId="77777777" w:rsidTr="008B1618">
        <w:trPr>
          <w:trHeight w:val="290"/>
        </w:trPr>
        <w:tc>
          <w:tcPr>
            <w:tcW w:w="1522" w:type="dxa"/>
            <w:shd w:val="clear" w:color="auto" w:fill="auto"/>
            <w:noWrap/>
            <w:hideMark/>
          </w:tcPr>
          <w:p w14:paraId="4AC87471" w14:textId="77777777" w:rsidR="00232775" w:rsidRPr="00B7673C" w:rsidRDefault="00232775" w:rsidP="0043276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Kelley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(60)</w:t>
            </w:r>
          </w:p>
        </w:tc>
        <w:tc>
          <w:tcPr>
            <w:tcW w:w="1058" w:type="dxa"/>
            <w:shd w:val="clear" w:color="auto" w:fill="auto"/>
            <w:noWrap/>
            <w:hideMark/>
          </w:tcPr>
          <w:p w14:paraId="0727F1C4" w14:textId="77777777" w:rsidR="00232775" w:rsidRPr="00B7673C" w:rsidRDefault="00232775" w:rsidP="0043276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2001</w:t>
            </w:r>
          </w:p>
        </w:tc>
        <w:tc>
          <w:tcPr>
            <w:tcW w:w="1216" w:type="dxa"/>
            <w:shd w:val="clear" w:color="auto" w:fill="auto"/>
            <w:noWrap/>
            <w:hideMark/>
          </w:tcPr>
          <w:p w14:paraId="22729019" w14:textId="77777777" w:rsidR="00232775" w:rsidRPr="00B7673C" w:rsidRDefault="00232775" w:rsidP="0043276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USA</w:t>
            </w:r>
          </w:p>
        </w:tc>
        <w:tc>
          <w:tcPr>
            <w:tcW w:w="1444" w:type="dxa"/>
            <w:shd w:val="clear" w:color="auto" w:fill="auto"/>
            <w:noWrap/>
            <w:hideMark/>
          </w:tcPr>
          <w:p w14:paraId="200EC2C9" w14:textId="2F56D2EE" w:rsidR="00232775" w:rsidRPr="00B7673C" w:rsidRDefault="00232775" w:rsidP="0043276E">
            <w:pPr>
              <w:spacing w:after="0" w:line="240" w:lineRule="auto"/>
              <w:rPr>
                <w:rFonts w:ascii="Calibri" w:eastAsia="Times New Roman" w:hAnsi="Calibri" w:cs="Calibri"/>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4EFCD556" w14:textId="30E6B9EC" w:rsidR="00232775" w:rsidRPr="00B7673C" w:rsidRDefault="000E256F" w:rsidP="0043276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reflection on a PE</w:t>
            </w:r>
          </w:p>
        </w:tc>
        <w:tc>
          <w:tcPr>
            <w:tcW w:w="1030" w:type="dxa"/>
            <w:shd w:val="clear" w:color="auto" w:fill="auto"/>
            <w:noWrap/>
            <w:hideMark/>
          </w:tcPr>
          <w:p w14:paraId="7153593B" w14:textId="1B1D52C3" w:rsidR="00232775" w:rsidRPr="00B7673C" w:rsidRDefault="00232775" w:rsidP="0043276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25931FD3" w14:textId="77777777" w:rsidR="00232775" w:rsidRPr="00B7673C" w:rsidRDefault="00232775" w:rsidP="0043276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standalone PE</w:t>
            </w:r>
          </w:p>
        </w:tc>
        <w:tc>
          <w:tcPr>
            <w:tcW w:w="1502" w:type="dxa"/>
            <w:shd w:val="clear" w:color="auto" w:fill="auto"/>
            <w:noWrap/>
            <w:hideMark/>
          </w:tcPr>
          <w:p w14:paraId="1838B101" w14:textId="6A6E20DD" w:rsidR="00232775" w:rsidRPr="00B7673C" w:rsidRDefault="00232775" w:rsidP="0043276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Value of process evaluation</w:t>
            </w:r>
          </w:p>
        </w:tc>
        <w:tc>
          <w:tcPr>
            <w:tcW w:w="2772" w:type="dxa"/>
            <w:shd w:val="clear" w:color="auto" w:fill="auto"/>
            <w:noWrap/>
            <w:hideMark/>
          </w:tcPr>
          <w:p w14:paraId="51EB348D" w14:textId="77777777" w:rsidR="00232775" w:rsidRPr="00B7673C" w:rsidRDefault="00232775" w:rsidP="0043276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To use process evaluation methods to describe the development of a hospital-based mental health clinic for children facing medical stressors.</w:t>
            </w:r>
          </w:p>
        </w:tc>
      </w:tr>
      <w:tr w:rsidR="00232775" w:rsidRPr="00B7673C" w14:paraId="7250EE24" w14:textId="77777777" w:rsidTr="008B1618">
        <w:trPr>
          <w:trHeight w:val="290"/>
        </w:trPr>
        <w:tc>
          <w:tcPr>
            <w:tcW w:w="1522" w:type="dxa"/>
            <w:shd w:val="clear" w:color="auto" w:fill="auto"/>
            <w:noWrap/>
            <w:hideMark/>
          </w:tcPr>
          <w:p w14:paraId="44E178AC" w14:textId="77777777" w:rsidR="00232775" w:rsidRPr="00B7673C" w:rsidRDefault="00232775" w:rsidP="0043276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Kostamo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(61)</w:t>
            </w:r>
          </w:p>
        </w:tc>
        <w:tc>
          <w:tcPr>
            <w:tcW w:w="1058" w:type="dxa"/>
            <w:shd w:val="clear" w:color="auto" w:fill="auto"/>
            <w:noWrap/>
            <w:hideMark/>
          </w:tcPr>
          <w:p w14:paraId="18DF4AE9" w14:textId="77777777" w:rsidR="00232775" w:rsidRPr="00B7673C" w:rsidRDefault="00232775" w:rsidP="0043276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2019</w:t>
            </w:r>
          </w:p>
        </w:tc>
        <w:tc>
          <w:tcPr>
            <w:tcW w:w="1216" w:type="dxa"/>
            <w:shd w:val="clear" w:color="auto" w:fill="auto"/>
            <w:noWrap/>
            <w:hideMark/>
          </w:tcPr>
          <w:p w14:paraId="494979C0" w14:textId="77777777" w:rsidR="00232775" w:rsidRPr="00B7673C" w:rsidRDefault="00232775" w:rsidP="0043276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Finland</w:t>
            </w:r>
          </w:p>
        </w:tc>
        <w:tc>
          <w:tcPr>
            <w:tcW w:w="1444" w:type="dxa"/>
            <w:shd w:val="clear" w:color="auto" w:fill="auto"/>
            <w:noWrap/>
            <w:hideMark/>
          </w:tcPr>
          <w:p w14:paraId="22D0A1EE" w14:textId="7B3867BC" w:rsidR="00232775" w:rsidRPr="00B7673C" w:rsidRDefault="00232775" w:rsidP="0043276E">
            <w:pPr>
              <w:spacing w:after="0" w:line="240" w:lineRule="auto"/>
              <w:rPr>
                <w:rFonts w:ascii="Calibri" w:eastAsia="Times New Roman" w:hAnsi="Calibri" w:cs="Calibri"/>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5E27BE34" w14:textId="3DF093C1" w:rsidR="00232775" w:rsidRPr="00B7673C" w:rsidRDefault="000E256F" w:rsidP="0043276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reflection on a PE</w:t>
            </w:r>
          </w:p>
        </w:tc>
        <w:tc>
          <w:tcPr>
            <w:tcW w:w="1030" w:type="dxa"/>
            <w:shd w:val="clear" w:color="auto" w:fill="auto"/>
            <w:noWrap/>
            <w:hideMark/>
          </w:tcPr>
          <w:p w14:paraId="38E0DF82" w14:textId="54911D8E" w:rsidR="00232775" w:rsidRPr="00B7673C" w:rsidRDefault="00232775" w:rsidP="0043276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25EB52F9" w14:textId="77777777" w:rsidR="00232775" w:rsidRPr="00B7673C" w:rsidRDefault="00232775" w:rsidP="0043276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4FDADEA4" w14:textId="490CC4DC" w:rsidR="00232775" w:rsidRPr="00B7673C" w:rsidRDefault="00232775" w:rsidP="0043276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Use of a method / theory in process evaluation</w:t>
            </w:r>
          </w:p>
        </w:tc>
        <w:tc>
          <w:tcPr>
            <w:tcW w:w="2772" w:type="dxa"/>
            <w:shd w:val="clear" w:color="auto" w:fill="auto"/>
            <w:noWrap/>
            <w:hideMark/>
          </w:tcPr>
          <w:p w14:paraId="1A9C1EA9" w14:textId="54686B8B" w:rsidR="00232775" w:rsidRPr="00B7673C" w:rsidRDefault="00232775" w:rsidP="0043276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T</w:t>
            </w:r>
            <w:r w:rsidRPr="00B7673C">
              <w:rPr>
                <w:rFonts w:ascii="Calibri" w:eastAsia="Times New Roman" w:hAnsi="Calibri" w:cs="Calibri"/>
                <w:color w:val="000000"/>
                <w:sz w:val="20"/>
                <w:szCs w:val="20"/>
                <w:lang w:eastAsia="en-GB"/>
              </w:rPr>
              <w:t>o describe how to use the critical incident technique (CIT) to conduct in qualitative process evaluation to identify events, including intervention elements, which LMI trial participants perceived to enable or support behavior change.</w:t>
            </w:r>
          </w:p>
        </w:tc>
      </w:tr>
      <w:tr w:rsidR="00232775" w:rsidRPr="00B7673C" w14:paraId="34C3A692" w14:textId="77777777" w:rsidTr="008B1618">
        <w:trPr>
          <w:trHeight w:val="290"/>
        </w:trPr>
        <w:tc>
          <w:tcPr>
            <w:tcW w:w="1522" w:type="dxa"/>
            <w:shd w:val="clear" w:color="auto" w:fill="auto"/>
            <w:noWrap/>
            <w:hideMark/>
          </w:tcPr>
          <w:p w14:paraId="25CCD67D" w14:textId="77777777" w:rsidR="00232775" w:rsidRPr="00B7673C" w:rsidRDefault="00232775" w:rsidP="002246C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Koutsouris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(62)</w:t>
            </w:r>
          </w:p>
        </w:tc>
        <w:tc>
          <w:tcPr>
            <w:tcW w:w="1058" w:type="dxa"/>
            <w:shd w:val="clear" w:color="auto" w:fill="auto"/>
            <w:noWrap/>
            <w:hideMark/>
          </w:tcPr>
          <w:p w14:paraId="3E4D332E" w14:textId="77777777" w:rsidR="00232775" w:rsidRPr="00B7673C" w:rsidRDefault="00232775" w:rsidP="002246C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2019</w:t>
            </w:r>
          </w:p>
        </w:tc>
        <w:tc>
          <w:tcPr>
            <w:tcW w:w="1216" w:type="dxa"/>
            <w:shd w:val="clear" w:color="auto" w:fill="auto"/>
            <w:noWrap/>
            <w:hideMark/>
          </w:tcPr>
          <w:p w14:paraId="32B14746" w14:textId="77777777" w:rsidR="00232775" w:rsidRPr="00B7673C" w:rsidRDefault="00232775" w:rsidP="002246C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UK</w:t>
            </w:r>
          </w:p>
        </w:tc>
        <w:tc>
          <w:tcPr>
            <w:tcW w:w="1444" w:type="dxa"/>
            <w:shd w:val="clear" w:color="auto" w:fill="auto"/>
            <w:noWrap/>
            <w:hideMark/>
          </w:tcPr>
          <w:p w14:paraId="560820EB" w14:textId="3F7214E8" w:rsidR="00232775" w:rsidRPr="00B7673C" w:rsidRDefault="00232775" w:rsidP="002246CE">
            <w:pPr>
              <w:spacing w:after="0" w:line="240" w:lineRule="auto"/>
              <w:rPr>
                <w:rFonts w:ascii="Calibri" w:eastAsia="Times New Roman" w:hAnsi="Calibri" w:cs="Calibri"/>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0CBC0898" w14:textId="1698D6F5" w:rsidR="00232775" w:rsidRPr="00B7673C" w:rsidRDefault="000E256F" w:rsidP="002246C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reflection on a PE</w:t>
            </w:r>
          </w:p>
        </w:tc>
        <w:tc>
          <w:tcPr>
            <w:tcW w:w="1030" w:type="dxa"/>
            <w:shd w:val="clear" w:color="auto" w:fill="auto"/>
            <w:noWrap/>
            <w:hideMark/>
          </w:tcPr>
          <w:p w14:paraId="10E3C512" w14:textId="35B8C721" w:rsidR="00232775" w:rsidRPr="00B7673C" w:rsidRDefault="00232775" w:rsidP="002246C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education</w:t>
            </w:r>
          </w:p>
        </w:tc>
        <w:tc>
          <w:tcPr>
            <w:tcW w:w="1444" w:type="dxa"/>
            <w:shd w:val="clear" w:color="auto" w:fill="auto"/>
            <w:noWrap/>
            <w:hideMark/>
          </w:tcPr>
          <w:p w14:paraId="0D0BF405" w14:textId="77777777" w:rsidR="00232775" w:rsidRPr="00B7673C" w:rsidRDefault="00232775" w:rsidP="002246C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1E9D2B4D" w14:textId="10BF1AD8" w:rsidR="00232775" w:rsidRPr="00B7673C" w:rsidRDefault="00232775" w:rsidP="002246C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Value of process evaluation</w:t>
            </w:r>
          </w:p>
        </w:tc>
        <w:tc>
          <w:tcPr>
            <w:tcW w:w="2772" w:type="dxa"/>
            <w:shd w:val="clear" w:color="auto" w:fill="auto"/>
            <w:noWrap/>
            <w:hideMark/>
          </w:tcPr>
          <w:p w14:paraId="0E92E764" w14:textId="77777777" w:rsidR="00232775" w:rsidRPr="00B7673C" w:rsidRDefault="00232775" w:rsidP="002246C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The significance of a process evaluation for understanding randomised controlled trials (RCTs) of complex teaching interventions in a classroom setting is discussed in relation to the evaluation of the Integrated Group Reading (IGR) programme trial</w:t>
            </w:r>
          </w:p>
        </w:tc>
      </w:tr>
      <w:tr w:rsidR="00232775" w:rsidRPr="00B7673C" w14:paraId="32B1A1E7" w14:textId="77777777" w:rsidTr="008B1618">
        <w:trPr>
          <w:trHeight w:val="290"/>
        </w:trPr>
        <w:tc>
          <w:tcPr>
            <w:tcW w:w="1522" w:type="dxa"/>
            <w:shd w:val="clear" w:color="auto" w:fill="auto"/>
            <w:noWrap/>
            <w:hideMark/>
          </w:tcPr>
          <w:p w14:paraId="50D9EE34"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Lee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(63)</w:t>
            </w:r>
          </w:p>
        </w:tc>
        <w:tc>
          <w:tcPr>
            <w:tcW w:w="1058" w:type="dxa"/>
            <w:shd w:val="clear" w:color="auto" w:fill="auto"/>
            <w:noWrap/>
            <w:hideMark/>
          </w:tcPr>
          <w:p w14:paraId="53941F73"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2011</w:t>
            </w:r>
          </w:p>
        </w:tc>
        <w:tc>
          <w:tcPr>
            <w:tcW w:w="1216" w:type="dxa"/>
            <w:shd w:val="clear" w:color="auto" w:fill="auto"/>
            <w:noWrap/>
            <w:hideMark/>
          </w:tcPr>
          <w:p w14:paraId="74876174"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Canada</w:t>
            </w:r>
          </w:p>
        </w:tc>
        <w:tc>
          <w:tcPr>
            <w:tcW w:w="1444" w:type="dxa"/>
            <w:shd w:val="clear" w:color="auto" w:fill="auto"/>
            <w:noWrap/>
            <w:hideMark/>
          </w:tcPr>
          <w:p w14:paraId="08B2A7D0" w14:textId="7D3A5ACA"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0646661B" w14:textId="42B9F497" w:rsidR="00232775" w:rsidRPr="00B7673C" w:rsidRDefault="000E256F"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reflection on a PE</w:t>
            </w:r>
          </w:p>
        </w:tc>
        <w:tc>
          <w:tcPr>
            <w:tcW w:w="1030" w:type="dxa"/>
            <w:shd w:val="clear" w:color="auto" w:fill="auto"/>
            <w:noWrap/>
            <w:hideMark/>
          </w:tcPr>
          <w:p w14:paraId="48DC9607" w14:textId="24A26D43"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51745E9D"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pilot/feasibility study</w:t>
            </w:r>
          </w:p>
        </w:tc>
        <w:tc>
          <w:tcPr>
            <w:tcW w:w="1502" w:type="dxa"/>
            <w:shd w:val="clear" w:color="auto" w:fill="auto"/>
            <w:noWrap/>
            <w:hideMark/>
          </w:tcPr>
          <w:p w14:paraId="785E7F3A" w14:textId="07CD8A13"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5C43DE3D" w14:textId="2810E685"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T</w:t>
            </w:r>
            <w:r w:rsidRPr="00B7673C">
              <w:rPr>
                <w:rFonts w:ascii="Calibri" w:eastAsia="Times New Roman" w:hAnsi="Calibri" w:cs="Calibri"/>
                <w:color w:val="000000"/>
                <w:sz w:val="20"/>
                <w:szCs w:val="20"/>
                <w:lang w:eastAsia="en-GB"/>
              </w:rPr>
              <w:t>his article describes a fresh, ethnographically informed approach focused on alignments of project components in a pilot multisite, multilevel community-based falls prevention study in Canada</w:t>
            </w:r>
          </w:p>
        </w:tc>
      </w:tr>
      <w:tr w:rsidR="00232775" w:rsidRPr="00B7673C" w14:paraId="0ED1E2BD" w14:textId="77777777" w:rsidTr="008B1618">
        <w:trPr>
          <w:trHeight w:val="290"/>
        </w:trPr>
        <w:tc>
          <w:tcPr>
            <w:tcW w:w="1522" w:type="dxa"/>
            <w:shd w:val="clear" w:color="auto" w:fill="auto"/>
            <w:noWrap/>
          </w:tcPr>
          <w:p w14:paraId="639CE94B" w14:textId="77777777" w:rsidR="00232775" w:rsidRPr="00B7673C" w:rsidRDefault="00232775" w:rsidP="0003471B">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Lee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(64)</w:t>
            </w:r>
          </w:p>
        </w:tc>
        <w:tc>
          <w:tcPr>
            <w:tcW w:w="1058" w:type="dxa"/>
            <w:shd w:val="clear" w:color="auto" w:fill="auto"/>
            <w:noWrap/>
          </w:tcPr>
          <w:p w14:paraId="15AEBBF0" w14:textId="77777777" w:rsidR="00232775" w:rsidRPr="00B7673C" w:rsidRDefault="00232775" w:rsidP="0003471B">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2013</w:t>
            </w:r>
          </w:p>
        </w:tc>
        <w:tc>
          <w:tcPr>
            <w:tcW w:w="1216" w:type="dxa"/>
            <w:shd w:val="clear" w:color="auto" w:fill="auto"/>
            <w:noWrap/>
          </w:tcPr>
          <w:p w14:paraId="6B6CA9EC" w14:textId="77777777" w:rsidR="00232775" w:rsidRPr="00B7673C" w:rsidRDefault="00232775" w:rsidP="0003471B">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USA</w:t>
            </w:r>
          </w:p>
        </w:tc>
        <w:tc>
          <w:tcPr>
            <w:tcW w:w="1444" w:type="dxa"/>
            <w:shd w:val="clear" w:color="auto" w:fill="auto"/>
            <w:noWrap/>
          </w:tcPr>
          <w:p w14:paraId="42BFA45E" w14:textId="268269B6" w:rsidR="00232775" w:rsidRPr="00B7673C" w:rsidRDefault="00232775" w:rsidP="0003471B">
            <w:pPr>
              <w:spacing w:after="0" w:line="240" w:lineRule="auto"/>
              <w:rPr>
                <w:rFonts w:ascii="Calibri" w:eastAsia="Times New Roman" w:hAnsi="Calibri" w:cs="Calibri"/>
                <w:sz w:val="20"/>
                <w:szCs w:val="20"/>
                <w:lang w:eastAsia="en-GB"/>
              </w:rPr>
            </w:pPr>
            <w:r w:rsidRPr="00B7673C">
              <w:rPr>
                <w:rFonts w:ascii="Calibri" w:eastAsia="Times New Roman" w:hAnsi="Calibri" w:cs="Calibri"/>
                <w:color w:val="000000"/>
                <w:sz w:val="20"/>
                <w:szCs w:val="20"/>
                <w:lang w:eastAsia="en-GB"/>
              </w:rPr>
              <w:t>journal article</w:t>
            </w:r>
            <w:r>
              <w:rPr>
                <w:rFonts w:ascii="Calibri" w:eastAsia="Times New Roman" w:hAnsi="Calibri" w:cs="Calibri"/>
                <w:color w:val="000000"/>
                <w:sz w:val="20"/>
                <w:szCs w:val="20"/>
                <w:lang w:eastAsia="en-GB"/>
              </w:rPr>
              <w:t xml:space="preserve"> </w:t>
            </w:r>
          </w:p>
        </w:tc>
        <w:tc>
          <w:tcPr>
            <w:tcW w:w="1960" w:type="dxa"/>
          </w:tcPr>
          <w:p w14:paraId="6C3265AA" w14:textId="741E3CC9" w:rsidR="00232775" w:rsidRPr="00B7673C" w:rsidRDefault="000E256F" w:rsidP="0003471B">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tcPr>
          <w:p w14:paraId="4D1177B3" w14:textId="55C7C737" w:rsidR="00232775" w:rsidRPr="00B7673C" w:rsidRDefault="00232775" w:rsidP="0003471B">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tcPr>
          <w:p w14:paraId="3229E7CB" w14:textId="77777777" w:rsidR="00232775" w:rsidRPr="00B7673C" w:rsidRDefault="00232775" w:rsidP="0003471B">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tcPr>
          <w:p w14:paraId="0CAE2174" w14:textId="134B36BC" w:rsidR="00232775" w:rsidRPr="00B7673C" w:rsidRDefault="00232775" w:rsidP="0003471B">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tcPr>
          <w:p w14:paraId="0F46164B" w14:textId="77777777" w:rsidR="00232775" w:rsidRPr="00B7673C" w:rsidRDefault="00232775" w:rsidP="0003471B">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To use and review a conceptual model of process evaluation and to examine the implementation of a nutrition education curriculum,</w:t>
            </w:r>
          </w:p>
        </w:tc>
      </w:tr>
      <w:tr w:rsidR="00232775" w:rsidRPr="00B7673C" w14:paraId="16163D17" w14:textId="77777777" w:rsidTr="008B1618">
        <w:trPr>
          <w:trHeight w:val="290"/>
        </w:trPr>
        <w:tc>
          <w:tcPr>
            <w:tcW w:w="1522" w:type="dxa"/>
            <w:shd w:val="clear" w:color="auto" w:fill="auto"/>
            <w:noWrap/>
            <w:hideMark/>
          </w:tcPr>
          <w:p w14:paraId="24F41593"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Leeming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(65)</w:t>
            </w:r>
          </w:p>
        </w:tc>
        <w:tc>
          <w:tcPr>
            <w:tcW w:w="1058" w:type="dxa"/>
            <w:shd w:val="clear" w:color="auto" w:fill="auto"/>
            <w:noWrap/>
            <w:hideMark/>
          </w:tcPr>
          <w:p w14:paraId="42EC629F"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2016</w:t>
            </w:r>
          </w:p>
        </w:tc>
        <w:tc>
          <w:tcPr>
            <w:tcW w:w="1216" w:type="dxa"/>
            <w:shd w:val="clear" w:color="auto" w:fill="auto"/>
            <w:noWrap/>
            <w:hideMark/>
          </w:tcPr>
          <w:p w14:paraId="01904CC6"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UK</w:t>
            </w:r>
          </w:p>
        </w:tc>
        <w:tc>
          <w:tcPr>
            <w:tcW w:w="1444" w:type="dxa"/>
            <w:shd w:val="clear" w:color="auto" w:fill="auto"/>
            <w:noWrap/>
            <w:hideMark/>
          </w:tcPr>
          <w:p w14:paraId="17DE07B2" w14:textId="5B4D8B38"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2F7AE59A" w14:textId="48E2DAB4" w:rsidR="00232775" w:rsidRPr="00B7673C" w:rsidRDefault="000E256F"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discussion and recommendations on broad topic of process evaluation</w:t>
            </w:r>
          </w:p>
        </w:tc>
        <w:tc>
          <w:tcPr>
            <w:tcW w:w="1030" w:type="dxa"/>
            <w:shd w:val="clear" w:color="auto" w:fill="auto"/>
            <w:noWrap/>
            <w:hideMark/>
          </w:tcPr>
          <w:p w14:paraId="3BDA013F" w14:textId="64731F0B"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356E9B1A"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6F410212" w14:textId="0006323F"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2BF94D46" w14:textId="088B0830"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I</w:t>
            </w:r>
            <w:r w:rsidRPr="00B7673C">
              <w:rPr>
                <w:rFonts w:ascii="Calibri" w:eastAsia="Times New Roman" w:hAnsi="Calibri" w:cs="Calibri"/>
                <w:color w:val="000000"/>
                <w:sz w:val="20"/>
                <w:szCs w:val="20"/>
                <w:lang w:eastAsia="en-GB"/>
              </w:rPr>
              <w:t>n this paper, we discuss the limitations of evidence gained from measuring large‐scale outcomes in RCTs and argue that greater use of qualitative research can enhance understanding of key processes in supporting breastfeeding.</w:t>
            </w:r>
          </w:p>
        </w:tc>
      </w:tr>
      <w:tr w:rsidR="00232775" w:rsidRPr="00B7673C" w14:paraId="59ABC4D1" w14:textId="77777777" w:rsidTr="008B1618">
        <w:trPr>
          <w:trHeight w:val="290"/>
        </w:trPr>
        <w:tc>
          <w:tcPr>
            <w:tcW w:w="1522" w:type="dxa"/>
            <w:shd w:val="clear" w:color="auto" w:fill="auto"/>
            <w:noWrap/>
            <w:hideMark/>
          </w:tcPr>
          <w:p w14:paraId="6E3259D8"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Legrand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(66)</w:t>
            </w:r>
          </w:p>
        </w:tc>
        <w:tc>
          <w:tcPr>
            <w:tcW w:w="1058" w:type="dxa"/>
            <w:shd w:val="clear" w:color="auto" w:fill="auto"/>
            <w:noWrap/>
            <w:hideMark/>
          </w:tcPr>
          <w:p w14:paraId="1CADA00B"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2018</w:t>
            </w:r>
          </w:p>
        </w:tc>
        <w:tc>
          <w:tcPr>
            <w:tcW w:w="1216" w:type="dxa"/>
            <w:shd w:val="clear" w:color="auto" w:fill="auto"/>
            <w:noWrap/>
            <w:hideMark/>
          </w:tcPr>
          <w:p w14:paraId="4BE1811D"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France</w:t>
            </w:r>
          </w:p>
        </w:tc>
        <w:tc>
          <w:tcPr>
            <w:tcW w:w="1444" w:type="dxa"/>
            <w:shd w:val="clear" w:color="auto" w:fill="auto"/>
            <w:noWrap/>
            <w:hideMark/>
          </w:tcPr>
          <w:p w14:paraId="25231B71" w14:textId="506DC90A"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2A59722B" w14:textId="1EC65482"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empirical research</w:t>
            </w:r>
          </w:p>
        </w:tc>
        <w:tc>
          <w:tcPr>
            <w:tcW w:w="1030" w:type="dxa"/>
            <w:shd w:val="clear" w:color="auto" w:fill="auto"/>
            <w:noWrap/>
            <w:hideMark/>
          </w:tcPr>
          <w:p w14:paraId="4EE072BA" w14:textId="18C72169"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139E17A6"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hideMark/>
          </w:tcPr>
          <w:p w14:paraId="32FDF91F" w14:textId="3B7A8C38" w:rsidR="00232775" w:rsidRPr="00B7673C" w:rsidRDefault="00232775" w:rsidP="0044590E">
            <w:pPr>
              <w:rPr>
                <w:rFonts w:ascii="Calibri" w:eastAsia="Times New Roman" w:hAnsi="Calibri" w:cs="Calibri"/>
                <w:color w:val="000000"/>
                <w:sz w:val="20"/>
                <w:szCs w:val="20"/>
                <w:lang w:eastAsia="en-GB"/>
              </w:rPr>
            </w:pPr>
            <w:r w:rsidRPr="00E20B2D">
              <w:rPr>
                <w:rFonts w:ascii="Calibri" w:eastAsia="Times New Roman" w:hAnsi="Calibri" w:cs="Calibri"/>
                <w:color w:val="000000"/>
                <w:sz w:val="20"/>
                <w:szCs w:val="20"/>
                <w:lang w:eastAsia="en-GB"/>
              </w:rPr>
              <w:t>Methodological / operational / ethical issues</w:t>
            </w:r>
          </w:p>
        </w:tc>
        <w:tc>
          <w:tcPr>
            <w:tcW w:w="2772" w:type="dxa"/>
            <w:shd w:val="clear" w:color="auto" w:fill="auto"/>
            <w:noWrap/>
            <w:hideMark/>
          </w:tcPr>
          <w:p w14:paraId="544AEE7B" w14:textId="3A219E59"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T</w:t>
            </w:r>
            <w:r w:rsidRPr="00B7673C">
              <w:rPr>
                <w:rFonts w:ascii="Calibri" w:eastAsia="Times New Roman" w:hAnsi="Calibri" w:cs="Calibri"/>
                <w:color w:val="000000"/>
                <w:sz w:val="20"/>
                <w:szCs w:val="20"/>
                <w:lang w:eastAsia="en-GB"/>
              </w:rPr>
              <w:t>he aim of this study was to describe the practices of health promotion professionals when evaluating interventions and their transferability and to identify these professionals’ needs in relation to a tool that will guide them during monitoring and evaluation</w:t>
            </w:r>
            <w:r>
              <w:rPr>
                <w:rFonts w:ascii="Calibri" w:eastAsia="Times New Roman" w:hAnsi="Calibri" w:cs="Calibri"/>
                <w:color w:val="000000"/>
                <w:sz w:val="20"/>
                <w:szCs w:val="20"/>
                <w:lang w:eastAsia="en-GB"/>
              </w:rPr>
              <w:t>.</w:t>
            </w:r>
          </w:p>
        </w:tc>
      </w:tr>
      <w:tr w:rsidR="00232775" w:rsidRPr="00B7673C" w14:paraId="1E7B040B" w14:textId="77777777" w:rsidTr="008B1618">
        <w:trPr>
          <w:trHeight w:val="290"/>
        </w:trPr>
        <w:tc>
          <w:tcPr>
            <w:tcW w:w="1522" w:type="dxa"/>
            <w:shd w:val="clear" w:color="auto" w:fill="auto"/>
            <w:noWrap/>
            <w:hideMark/>
          </w:tcPr>
          <w:p w14:paraId="2DAA617D"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Leontjevas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(67)</w:t>
            </w:r>
          </w:p>
        </w:tc>
        <w:tc>
          <w:tcPr>
            <w:tcW w:w="1058" w:type="dxa"/>
            <w:shd w:val="clear" w:color="auto" w:fill="auto"/>
            <w:noWrap/>
            <w:hideMark/>
          </w:tcPr>
          <w:p w14:paraId="7C6AD0E6"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2012</w:t>
            </w:r>
          </w:p>
        </w:tc>
        <w:tc>
          <w:tcPr>
            <w:tcW w:w="1216" w:type="dxa"/>
            <w:shd w:val="clear" w:color="auto" w:fill="auto"/>
            <w:noWrap/>
            <w:hideMark/>
          </w:tcPr>
          <w:p w14:paraId="28DCF540"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Netherlands</w:t>
            </w:r>
          </w:p>
        </w:tc>
        <w:tc>
          <w:tcPr>
            <w:tcW w:w="1444" w:type="dxa"/>
            <w:shd w:val="clear" w:color="auto" w:fill="auto"/>
            <w:noWrap/>
            <w:hideMark/>
          </w:tcPr>
          <w:p w14:paraId="3FB96F18" w14:textId="5A7F9B78"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2137D4A0" w14:textId="6C7C35D1"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47E7B333" w14:textId="447D97DD"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1ED2904F"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0EF6E5F1" w14:textId="286B389F" w:rsidR="00232775" w:rsidRPr="00B7673C" w:rsidRDefault="00232775" w:rsidP="0044590E">
            <w:pPr>
              <w:spacing w:after="0" w:line="240" w:lineRule="auto"/>
              <w:rPr>
                <w:rFonts w:ascii="Calibri" w:eastAsia="Times New Roman" w:hAnsi="Calibri" w:cs="Calibri"/>
                <w:color w:val="000000"/>
                <w:sz w:val="20"/>
                <w:szCs w:val="20"/>
                <w:lang w:eastAsia="en-GB"/>
              </w:rPr>
            </w:pPr>
            <w:r w:rsidRPr="00E20B2D">
              <w:rPr>
                <w:rFonts w:ascii="Calibri" w:eastAsia="Times New Roman" w:hAnsi="Calibri" w:cs="Calibri"/>
                <w:color w:val="000000"/>
                <w:sz w:val="20"/>
                <w:szCs w:val="20"/>
                <w:lang w:eastAsia="en-GB"/>
              </w:rPr>
              <w:t>Methodological / operational / ethical issues</w:t>
            </w:r>
          </w:p>
        </w:tc>
        <w:tc>
          <w:tcPr>
            <w:tcW w:w="2772" w:type="dxa"/>
            <w:shd w:val="clear" w:color="auto" w:fill="auto"/>
            <w:noWrap/>
            <w:hideMark/>
          </w:tcPr>
          <w:p w14:paraId="30E00DB7"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In this article, a model is presented that divides process evaluation data into first and second order process data.</w:t>
            </w:r>
          </w:p>
        </w:tc>
      </w:tr>
      <w:tr w:rsidR="00232775" w:rsidRPr="00B7673C" w14:paraId="22E301AB" w14:textId="77777777" w:rsidTr="008B1618">
        <w:trPr>
          <w:trHeight w:val="290"/>
        </w:trPr>
        <w:tc>
          <w:tcPr>
            <w:tcW w:w="1522" w:type="dxa"/>
            <w:shd w:val="clear" w:color="auto" w:fill="auto"/>
            <w:noWrap/>
            <w:hideMark/>
          </w:tcPr>
          <w:p w14:paraId="7056D650"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Limbani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(68)</w:t>
            </w:r>
          </w:p>
        </w:tc>
        <w:tc>
          <w:tcPr>
            <w:tcW w:w="1058" w:type="dxa"/>
            <w:shd w:val="clear" w:color="auto" w:fill="auto"/>
            <w:noWrap/>
            <w:hideMark/>
          </w:tcPr>
          <w:p w14:paraId="4E689D5E"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2019</w:t>
            </w:r>
          </w:p>
        </w:tc>
        <w:tc>
          <w:tcPr>
            <w:tcW w:w="1216" w:type="dxa"/>
            <w:shd w:val="clear" w:color="auto" w:fill="auto"/>
            <w:noWrap/>
            <w:hideMark/>
          </w:tcPr>
          <w:p w14:paraId="1E6A04FA"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South Africa</w:t>
            </w:r>
          </w:p>
        </w:tc>
        <w:tc>
          <w:tcPr>
            <w:tcW w:w="1444" w:type="dxa"/>
            <w:shd w:val="clear" w:color="auto" w:fill="auto"/>
            <w:noWrap/>
            <w:hideMark/>
          </w:tcPr>
          <w:p w14:paraId="644DBEE3" w14:textId="0047FB92"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63E836CF" w14:textId="648AD126"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reflection on a PE</w:t>
            </w:r>
          </w:p>
        </w:tc>
        <w:tc>
          <w:tcPr>
            <w:tcW w:w="1030" w:type="dxa"/>
            <w:shd w:val="clear" w:color="auto" w:fill="auto"/>
            <w:noWrap/>
            <w:hideMark/>
          </w:tcPr>
          <w:p w14:paraId="15A10307" w14:textId="75E4C1B5"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5CFDE0FC"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12ACFB4A" w14:textId="124D5D6B" w:rsidR="00232775" w:rsidRPr="00B7673C" w:rsidRDefault="00232775" w:rsidP="0044590E">
            <w:pPr>
              <w:spacing w:after="0" w:line="240" w:lineRule="auto"/>
              <w:rPr>
                <w:rFonts w:ascii="Calibri" w:eastAsia="Times New Roman" w:hAnsi="Calibri" w:cs="Calibri"/>
                <w:color w:val="000000"/>
                <w:sz w:val="20"/>
                <w:szCs w:val="20"/>
                <w:lang w:eastAsia="en-GB"/>
              </w:rPr>
            </w:pPr>
            <w:r w:rsidRPr="00E20B2D">
              <w:rPr>
                <w:rFonts w:ascii="Calibri" w:eastAsia="Times New Roman" w:hAnsi="Calibri" w:cs="Calibri"/>
                <w:color w:val="000000"/>
                <w:sz w:val="20"/>
                <w:szCs w:val="20"/>
                <w:lang w:eastAsia="en-GB"/>
              </w:rPr>
              <w:t>Methodological / operational / ethical issues</w:t>
            </w:r>
          </w:p>
        </w:tc>
        <w:tc>
          <w:tcPr>
            <w:tcW w:w="2772" w:type="dxa"/>
            <w:shd w:val="clear" w:color="auto" w:fill="auto"/>
            <w:noWrap/>
            <w:hideMark/>
          </w:tcPr>
          <w:p w14:paraId="11311443"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We report on challenges and lessons learned from undertaking process evaluation of seven hypertension intervention trials funded through the Global Alliance of Chronic Diseases (GACD).</w:t>
            </w:r>
          </w:p>
        </w:tc>
      </w:tr>
      <w:tr w:rsidR="00232775" w:rsidRPr="00B7673C" w14:paraId="2D2276EF" w14:textId="77777777" w:rsidTr="008B1618">
        <w:trPr>
          <w:trHeight w:val="290"/>
        </w:trPr>
        <w:tc>
          <w:tcPr>
            <w:tcW w:w="1522" w:type="dxa"/>
            <w:shd w:val="clear" w:color="auto" w:fill="auto"/>
            <w:noWrap/>
            <w:hideMark/>
          </w:tcPr>
          <w:p w14:paraId="79C3C0DA"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Linnan and Steckler</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(69)</w:t>
            </w:r>
          </w:p>
        </w:tc>
        <w:tc>
          <w:tcPr>
            <w:tcW w:w="1058" w:type="dxa"/>
            <w:shd w:val="clear" w:color="auto" w:fill="auto"/>
            <w:noWrap/>
            <w:hideMark/>
          </w:tcPr>
          <w:p w14:paraId="65CA7330"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2002</w:t>
            </w:r>
          </w:p>
        </w:tc>
        <w:tc>
          <w:tcPr>
            <w:tcW w:w="1216" w:type="dxa"/>
            <w:shd w:val="clear" w:color="auto" w:fill="auto"/>
            <w:noWrap/>
            <w:hideMark/>
          </w:tcPr>
          <w:p w14:paraId="22B1EC5B"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USA</w:t>
            </w:r>
          </w:p>
        </w:tc>
        <w:tc>
          <w:tcPr>
            <w:tcW w:w="1444" w:type="dxa"/>
            <w:shd w:val="clear" w:color="auto" w:fill="auto"/>
            <w:noWrap/>
            <w:hideMark/>
          </w:tcPr>
          <w:p w14:paraId="1EC51276" w14:textId="330F9E1D"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book chapter</w:t>
            </w:r>
            <w:r>
              <w:rPr>
                <w:rFonts w:ascii="Calibri" w:eastAsia="Times New Roman" w:hAnsi="Calibri" w:cs="Calibri"/>
                <w:sz w:val="20"/>
                <w:szCs w:val="20"/>
                <w:lang w:eastAsia="en-GB"/>
              </w:rPr>
              <w:t xml:space="preserve"> </w:t>
            </w:r>
          </w:p>
        </w:tc>
        <w:tc>
          <w:tcPr>
            <w:tcW w:w="1960" w:type="dxa"/>
          </w:tcPr>
          <w:p w14:paraId="2D6D3F13" w14:textId="79318317"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development of a PE approach</w:t>
            </w:r>
          </w:p>
        </w:tc>
        <w:tc>
          <w:tcPr>
            <w:tcW w:w="1030" w:type="dxa"/>
            <w:shd w:val="clear" w:color="auto" w:fill="auto"/>
            <w:noWrap/>
            <w:hideMark/>
          </w:tcPr>
          <w:p w14:paraId="09620393" w14:textId="5E8B9F5B"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102FD58E"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hideMark/>
          </w:tcPr>
          <w:p w14:paraId="16205013" w14:textId="4B04F8B9"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Use of a method / theory in process evaluation</w:t>
            </w:r>
          </w:p>
        </w:tc>
        <w:tc>
          <w:tcPr>
            <w:tcW w:w="2772" w:type="dxa"/>
            <w:shd w:val="clear" w:color="auto" w:fill="auto"/>
            <w:noWrap/>
            <w:hideMark/>
          </w:tcPr>
          <w:p w14:paraId="70ACB82D"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n/a</w:t>
            </w:r>
          </w:p>
        </w:tc>
      </w:tr>
      <w:tr w:rsidR="00232775" w:rsidRPr="00B7673C" w14:paraId="11801370" w14:textId="77777777" w:rsidTr="008B1618">
        <w:trPr>
          <w:trHeight w:val="290"/>
        </w:trPr>
        <w:tc>
          <w:tcPr>
            <w:tcW w:w="1522" w:type="dxa"/>
            <w:shd w:val="clear" w:color="auto" w:fill="auto"/>
            <w:noWrap/>
            <w:hideMark/>
          </w:tcPr>
          <w:p w14:paraId="1E39678C"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Liu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(70)</w:t>
            </w:r>
          </w:p>
        </w:tc>
        <w:tc>
          <w:tcPr>
            <w:tcW w:w="1058" w:type="dxa"/>
            <w:shd w:val="clear" w:color="auto" w:fill="auto"/>
            <w:noWrap/>
            <w:hideMark/>
          </w:tcPr>
          <w:p w14:paraId="1B462C98"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2016</w:t>
            </w:r>
          </w:p>
        </w:tc>
        <w:tc>
          <w:tcPr>
            <w:tcW w:w="1216" w:type="dxa"/>
            <w:shd w:val="clear" w:color="auto" w:fill="auto"/>
            <w:noWrap/>
            <w:hideMark/>
          </w:tcPr>
          <w:p w14:paraId="6E2988AD"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Australia</w:t>
            </w:r>
          </w:p>
        </w:tc>
        <w:tc>
          <w:tcPr>
            <w:tcW w:w="1444" w:type="dxa"/>
            <w:shd w:val="clear" w:color="auto" w:fill="auto"/>
            <w:noWrap/>
            <w:hideMark/>
          </w:tcPr>
          <w:p w14:paraId="4A6D3D4C" w14:textId="10D956C0"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165BF9AA" w14:textId="7CE1BCB1"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systematic review protocol</w:t>
            </w:r>
          </w:p>
        </w:tc>
        <w:tc>
          <w:tcPr>
            <w:tcW w:w="1030" w:type="dxa"/>
            <w:shd w:val="clear" w:color="auto" w:fill="auto"/>
            <w:noWrap/>
            <w:hideMark/>
          </w:tcPr>
          <w:p w14:paraId="5BD56E8A" w14:textId="53198DA6"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25FE8D7C"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3186905C" w14:textId="6C0ECB3D"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Review</w:t>
            </w:r>
          </w:p>
        </w:tc>
        <w:tc>
          <w:tcPr>
            <w:tcW w:w="2772" w:type="dxa"/>
            <w:shd w:val="clear" w:color="auto" w:fill="auto"/>
            <w:noWrap/>
            <w:hideMark/>
          </w:tcPr>
          <w:p w14:paraId="125CE9C0" w14:textId="2BE72081"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w:t>
            </w:r>
            <w:r w:rsidRPr="00B7673C">
              <w:rPr>
                <w:rFonts w:ascii="Calibri" w:eastAsia="Times New Roman" w:hAnsi="Calibri" w:cs="Calibri"/>
                <w:color w:val="000000"/>
                <w:sz w:val="20"/>
                <w:szCs w:val="20"/>
                <w:lang w:eastAsia="en-GB"/>
              </w:rPr>
              <w:t>e aim to consolidate the methodology and methods from process evaluations of complex interventions in PHC and their findings of facilitators and barriers to intervention implementation</w:t>
            </w:r>
            <w:r>
              <w:rPr>
                <w:rFonts w:ascii="Calibri" w:eastAsia="Times New Roman" w:hAnsi="Calibri" w:cs="Calibri"/>
                <w:color w:val="000000"/>
                <w:sz w:val="20"/>
                <w:szCs w:val="20"/>
                <w:lang w:eastAsia="en-GB"/>
              </w:rPr>
              <w:t>.</w:t>
            </w:r>
          </w:p>
        </w:tc>
      </w:tr>
      <w:tr w:rsidR="00232775" w:rsidRPr="00B7673C" w14:paraId="7D0F42B0" w14:textId="77777777" w:rsidTr="008B1618">
        <w:trPr>
          <w:trHeight w:val="290"/>
        </w:trPr>
        <w:tc>
          <w:tcPr>
            <w:tcW w:w="1522" w:type="dxa"/>
            <w:shd w:val="clear" w:color="auto" w:fill="auto"/>
            <w:noWrap/>
            <w:hideMark/>
          </w:tcPr>
          <w:p w14:paraId="79767B5D"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Liu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(71)</w:t>
            </w:r>
          </w:p>
        </w:tc>
        <w:tc>
          <w:tcPr>
            <w:tcW w:w="1058" w:type="dxa"/>
            <w:shd w:val="clear" w:color="auto" w:fill="auto"/>
            <w:noWrap/>
            <w:hideMark/>
          </w:tcPr>
          <w:p w14:paraId="51678A28"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2019</w:t>
            </w:r>
          </w:p>
        </w:tc>
        <w:tc>
          <w:tcPr>
            <w:tcW w:w="1216" w:type="dxa"/>
            <w:shd w:val="clear" w:color="auto" w:fill="auto"/>
            <w:noWrap/>
            <w:hideMark/>
          </w:tcPr>
          <w:p w14:paraId="0C2C059D"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Australia</w:t>
            </w:r>
          </w:p>
        </w:tc>
        <w:tc>
          <w:tcPr>
            <w:tcW w:w="1444" w:type="dxa"/>
            <w:shd w:val="clear" w:color="auto" w:fill="auto"/>
            <w:noWrap/>
            <w:hideMark/>
          </w:tcPr>
          <w:p w14:paraId="0FE00CCA" w14:textId="1708FBF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6211C269" w14:textId="4EB6FFC2"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systematic review</w:t>
            </w:r>
          </w:p>
        </w:tc>
        <w:tc>
          <w:tcPr>
            <w:tcW w:w="1030" w:type="dxa"/>
            <w:shd w:val="clear" w:color="auto" w:fill="auto"/>
            <w:noWrap/>
            <w:hideMark/>
          </w:tcPr>
          <w:p w14:paraId="21575011" w14:textId="6185B8DC"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2DA755DF"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0796209C" w14:textId="6EF740D8"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Review</w:t>
            </w:r>
          </w:p>
        </w:tc>
        <w:tc>
          <w:tcPr>
            <w:tcW w:w="2772" w:type="dxa"/>
            <w:shd w:val="clear" w:color="auto" w:fill="auto"/>
            <w:noWrap/>
            <w:hideMark/>
          </w:tcPr>
          <w:p w14:paraId="256DB6EC"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We synthesised the methods used in PEs of primary care interventions, and their main findings on implementation barriers and facilitators.</w:t>
            </w:r>
          </w:p>
        </w:tc>
      </w:tr>
      <w:tr w:rsidR="00232775" w:rsidRPr="00B7673C" w14:paraId="43AA9F11" w14:textId="77777777" w:rsidTr="008B1618">
        <w:trPr>
          <w:trHeight w:val="290"/>
        </w:trPr>
        <w:tc>
          <w:tcPr>
            <w:tcW w:w="1522" w:type="dxa"/>
            <w:shd w:val="clear" w:color="auto" w:fill="auto"/>
            <w:noWrap/>
            <w:hideMark/>
          </w:tcPr>
          <w:p w14:paraId="4D7E5AAA"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Lorencatto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(72)</w:t>
            </w:r>
          </w:p>
        </w:tc>
        <w:tc>
          <w:tcPr>
            <w:tcW w:w="1058" w:type="dxa"/>
            <w:shd w:val="clear" w:color="auto" w:fill="auto"/>
            <w:noWrap/>
            <w:hideMark/>
          </w:tcPr>
          <w:p w14:paraId="03690800"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2016</w:t>
            </w:r>
          </w:p>
        </w:tc>
        <w:tc>
          <w:tcPr>
            <w:tcW w:w="1216" w:type="dxa"/>
            <w:shd w:val="clear" w:color="auto" w:fill="auto"/>
            <w:noWrap/>
            <w:hideMark/>
          </w:tcPr>
          <w:p w14:paraId="6F648C1D"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UK</w:t>
            </w:r>
          </w:p>
        </w:tc>
        <w:tc>
          <w:tcPr>
            <w:tcW w:w="1444" w:type="dxa"/>
            <w:shd w:val="clear" w:color="auto" w:fill="auto"/>
            <w:noWrap/>
            <w:hideMark/>
          </w:tcPr>
          <w:p w14:paraId="7F602380" w14:textId="6AFB1F2A"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1002E403" w14:textId="3EE78817"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263EE627" w14:textId="5E5C24F6"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56103B5C"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47C2266B" w14:textId="1F4B2E39"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7E48A338"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protocol presents methods for assessing fidelity across five dimensions proposed by the Behaviour Change Consortium fidelity framework, including intervention designer-, provider- and recipient-levels.</w:t>
            </w:r>
          </w:p>
        </w:tc>
      </w:tr>
      <w:tr w:rsidR="00232775" w:rsidRPr="00B7673C" w14:paraId="174600E3" w14:textId="77777777" w:rsidTr="008B1618">
        <w:trPr>
          <w:trHeight w:val="290"/>
        </w:trPr>
        <w:tc>
          <w:tcPr>
            <w:tcW w:w="1522" w:type="dxa"/>
            <w:shd w:val="clear" w:color="auto" w:fill="auto"/>
            <w:noWrap/>
            <w:hideMark/>
          </w:tcPr>
          <w:p w14:paraId="03A5359B"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Lytle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(73)</w:t>
            </w:r>
          </w:p>
        </w:tc>
        <w:tc>
          <w:tcPr>
            <w:tcW w:w="1058" w:type="dxa"/>
            <w:shd w:val="clear" w:color="auto" w:fill="auto"/>
            <w:noWrap/>
            <w:hideMark/>
          </w:tcPr>
          <w:p w14:paraId="74063A65"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1994</w:t>
            </w:r>
          </w:p>
        </w:tc>
        <w:tc>
          <w:tcPr>
            <w:tcW w:w="1216" w:type="dxa"/>
            <w:shd w:val="clear" w:color="auto" w:fill="auto"/>
            <w:noWrap/>
            <w:hideMark/>
          </w:tcPr>
          <w:p w14:paraId="2DFB32A6"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USA</w:t>
            </w:r>
          </w:p>
        </w:tc>
        <w:tc>
          <w:tcPr>
            <w:tcW w:w="1444" w:type="dxa"/>
            <w:shd w:val="clear" w:color="auto" w:fill="auto"/>
            <w:noWrap/>
            <w:hideMark/>
          </w:tcPr>
          <w:p w14:paraId="18D2CAD2" w14:textId="73DAF7EF"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32A2244C" w14:textId="32668A74"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reflection on a PE</w:t>
            </w:r>
          </w:p>
        </w:tc>
        <w:tc>
          <w:tcPr>
            <w:tcW w:w="1030" w:type="dxa"/>
            <w:shd w:val="clear" w:color="auto" w:fill="auto"/>
            <w:noWrap/>
            <w:hideMark/>
          </w:tcPr>
          <w:p w14:paraId="69BB9CD3" w14:textId="59F1F71E"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5D7C2FE1"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0045B3CB" w14:textId="1915AAC8" w:rsidR="00232775" w:rsidRPr="00B7673C" w:rsidRDefault="00232775" w:rsidP="0044590E">
            <w:pPr>
              <w:spacing w:after="0" w:line="240" w:lineRule="auto"/>
              <w:rPr>
                <w:rFonts w:ascii="Calibri" w:eastAsia="Times New Roman" w:hAnsi="Calibri" w:cs="Calibri"/>
                <w:color w:val="000000"/>
                <w:sz w:val="20"/>
                <w:szCs w:val="20"/>
                <w:lang w:eastAsia="en-GB"/>
              </w:rPr>
            </w:pPr>
            <w:r w:rsidRPr="00E20B2D">
              <w:rPr>
                <w:rFonts w:ascii="Calibri" w:eastAsia="Times New Roman" w:hAnsi="Calibri" w:cs="Calibri"/>
                <w:color w:val="000000"/>
                <w:sz w:val="20"/>
                <w:szCs w:val="20"/>
                <w:lang w:eastAsia="en-GB"/>
              </w:rPr>
              <w:t>Methodological / operational / ethical issues</w:t>
            </w:r>
          </w:p>
        </w:tc>
        <w:tc>
          <w:tcPr>
            <w:tcW w:w="2772" w:type="dxa"/>
            <w:shd w:val="clear" w:color="auto" w:fill="auto"/>
            <w:hideMark/>
          </w:tcPr>
          <w:p w14:paraId="0D0F1930"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This paper discusses the challenges faced when collecting process evaluation information in a school-based, multicenter field trial. </w:t>
            </w:r>
          </w:p>
        </w:tc>
      </w:tr>
      <w:tr w:rsidR="00232775" w:rsidRPr="00B7673C" w14:paraId="16423A3D" w14:textId="77777777" w:rsidTr="008B1618">
        <w:trPr>
          <w:trHeight w:val="290"/>
        </w:trPr>
        <w:tc>
          <w:tcPr>
            <w:tcW w:w="1522" w:type="dxa"/>
            <w:shd w:val="clear" w:color="auto" w:fill="auto"/>
            <w:noWrap/>
            <w:hideMark/>
          </w:tcPr>
          <w:p w14:paraId="739CBA07"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Maar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(74)</w:t>
            </w:r>
          </w:p>
        </w:tc>
        <w:tc>
          <w:tcPr>
            <w:tcW w:w="1058" w:type="dxa"/>
            <w:shd w:val="clear" w:color="auto" w:fill="auto"/>
            <w:noWrap/>
            <w:hideMark/>
          </w:tcPr>
          <w:p w14:paraId="5E998AA0"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2017</w:t>
            </w:r>
          </w:p>
        </w:tc>
        <w:tc>
          <w:tcPr>
            <w:tcW w:w="1216" w:type="dxa"/>
            <w:shd w:val="clear" w:color="auto" w:fill="auto"/>
            <w:noWrap/>
            <w:hideMark/>
          </w:tcPr>
          <w:p w14:paraId="436809E5"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Canada</w:t>
            </w:r>
          </w:p>
        </w:tc>
        <w:tc>
          <w:tcPr>
            <w:tcW w:w="1444" w:type="dxa"/>
            <w:shd w:val="clear" w:color="auto" w:fill="auto"/>
            <w:noWrap/>
            <w:hideMark/>
          </w:tcPr>
          <w:p w14:paraId="09507401" w14:textId="65C0ED30"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5D74FF1A" w14:textId="35582780"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6E7F0DB9" w14:textId="11574EC1"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1B3E575D"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41AA46A7" w14:textId="7F6D2823"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3C655387" w14:textId="5CD6D119"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w:t>
            </w:r>
            <w:r w:rsidRPr="00B7673C">
              <w:rPr>
                <w:rFonts w:ascii="Calibri" w:eastAsia="Times New Roman" w:hAnsi="Calibri" w:cs="Calibri"/>
                <w:color w:val="000000"/>
                <w:sz w:val="20"/>
                <w:szCs w:val="20"/>
                <w:lang w:eastAsia="en-GB"/>
              </w:rPr>
              <w:t>e present a framework for the process evaluations for mHealth interventions in multiple cultural settings</w:t>
            </w:r>
            <w:r>
              <w:rPr>
                <w:rFonts w:ascii="Calibri" w:eastAsia="Times New Roman" w:hAnsi="Calibri" w:cs="Calibri"/>
                <w:color w:val="000000"/>
                <w:sz w:val="20"/>
                <w:szCs w:val="20"/>
                <w:lang w:eastAsia="en-GB"/>
              </w:rPr>
              <w:t>.</w:t>
            </w:r>
          </w:p>
        </w:tc>
      </w:tr>
      <w:tr w:rsidR="00232775" w:rsidRPr="00B7673C" w14:paraId="079C9976" w14:textId="77777777" w:rsidTr="008B1618">
        <w:trPr>
          <w:trHeight w:val="290"/>
        </w:trPr>
        <w:tc>
          <w:tcPr>
            <w:tcW w:w="1522" w:type="dxa"/>
            <w:shd w:val="clear" w:color="auto" w:fill="auto"/>
            <w:noWrap/>
            <w:hideMark/>
          </w:tcPr>
          <w:p w14:paraId="05C0E19F"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Manchaiah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(75)</w:t>
            </w:r>
          </w:p>
        </w:tc>
        <w:tc>
          <w:tcPr>
            <w:tcW w:w="1058" w:type="dxa"/>
            <w:shd w:val="clear" w:color="auto" w:fill="auto"/>
            <w:noWrap/>
            <w:hideMark/>
          </w:tcPr>
          <w:p w14:paraId="539C51B9"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2014</w:t>
            </w:r>
          </w:p>
        </w:tc>
        <w:tc>
          <w:tcPr>
            <w:tcW w:w="1216" w:type="dxa"/>
            <w:shd w:val="clear" w:color="auto" w:fill="auto"/>
            <w:noWrap/>
            <w:hideMark/>
          </w:tcPr>
          <w:p w14:paraId="2EF8128E"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UK</w:t>
            </w:r>
          </w:p>
        </w:tc>
        <w:tc>
          <w:tcPr>
            <w:tcW w:w="1444" w:type="dxa"/>
            <w:shd w:val="clear" w:color="auto" w:fill="auto"/>
            <w:noWrap/>
            <w:hideMark/>
          </w:tcPr>
          <w:p w14:paraId="7DEC9E16" w14:textId="5308EBB6"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7391638B" w14:textId="184789D3"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discussion and recommendations on broad topic of process evaluation</w:t>
            </w:r>
          </w:p>
        </w:tc>
        <w:tc>
          <w:tcPr>
            <w:tcW w:w="1030" w:type="dxa"/>
            <w:shd w:val="clear" w:color="auto" w:fill="auto"/>
            <w:noWrap/>
            <w:hideMark/>
          </w:tcPr>
          <w:p w14:paraId="79799D49" w14:textId="6C6B831A"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4993FDEB"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hideMark/>
          </w:tcPr>
          <w:p w14:paraId="4D80F8B6" w14:textId="569BD4A4" w:rsidR="00232775" w:rsidRPr="00B7673C" w:rsidRDefault="00232775" w:rsidP="0044590E">
            <w:pPr>
              <w:spacing w:after="0" w:line="240" w:lineRule="auto"/>
              <w:rPr>
                <w:rFonts w:ascii="Calibri" w:eastAsia="Times New Roman" w:hAnsi="Calibri" w:cs="Calibri"/>
                <w:color w:val="000000"/>
                <w:sz w:val="20"/>
                <w:szCs w:val="20"/>
                <w:lang w:eastAsia="en-GB"/>
              </w:rPr>
            </w:pPr>
            <w:r w:rsidRPr="00E20B2D">
              <w:rPr>
                <w:rFonts w:ascii="Calibri" w:eastAsia="Times New Roman" w:hAnsi="Calibri" w:cs="Calibri"/>
                <w:color w:val="000000"/>
                <w:sz w:val="20"/>
                <w:szCs w:val="20"/>
                <w:lang w:eastAsia="en-GB"/>
              </w:rPr>
              <w:t>Methodological / operational / ethical issues</w:t>
            </w:r>
          </w:p>
        </w:tc>
        <w:tc>
          <w:tcPr>
            <w:tcW w:w="2772" w:type="dxa"/>
            <w:shd w:val="clear" w:color="auto" w:fill="auto"/>
            <w:noWrap/>
            <w:hideMark/>
          </w:tcPr>
          <w:p w14:paraId="67D23DE0"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The main focus of this paper is to discuss the importance of “evaluating the process of change” (i.e., process evaluation) in people with disability by studying their lived experiences. </w:t>
            </w:r>
          </w:p>
        </w:tc>
      </w:tr>
      <w:tr w:rsidR="00232775" w:rsidRPr="00B7673C" w14:paraId="7C376C61" w14:textId="77777777" w:rsidTr="008B1618">
        <w:trPr>
          <w:trHeight w:val="290"/>
        </w:trPr>
        <w:tc>
          <w:tcPr>
            <w:tcW w:w="1522" w:type="dxa"/>
            <w:shd w:val="clear" w:color="auto" w:fill="auto"/>
            <w:noWrap/>
            <w:hideMark/>
          </w:tcPr>
          <w:p w14:paraId="1DB80A9A"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Masterson-Algar  </w:t>
            </w:r>
            <w:r>
              <w:rPr>
                <w:rFonts w:ascii="Calibri" w:eastAsia="Times New Roman" w:hAnsi="Calibri" w:cs="Calibri"/>
                <w:noProof/>
                <w:color w:val="000000"/>
                <w:sz w:val="20"/>
                <w:szCs w:val="20"/>
                <w:lang w:eastAsia="en-GB"/>
              </w:rPr>
              <w:t>(76)</w:t>
            </w:r>
          </w:p>
        </w:tc>
        <w:tc>
          <w:tcPr>
            <w:tcW w:w="1058" w:type="dxa"/>
            <w:shd w:val="clear" w:color="auto" w:fill="auto"/>
            <w:noWrap/>
            <w:hideMark/>
          </w:tcPr>
          <w:p w14:paraId="387B7B68"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2016</w:t>
            </w:r>
          </w:p>
        </w:tc>
        <w:tc>
          <w:tcPr>
            <w:tcW w:w="1216" w:type="dxa"/>
            <w:shd w:val="clear" w:color="auto" w:fill="auto"/>
            <w:noWrap/>
            <w:hideMark/>
          </w:tcPr>
          <w:p w14:paraId="743A06DD"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UK</w:t>
            </w:r>
          </w:p>
        </w:tc>
        <w:tc>
          <w:tcPr>
            <w:tcW w:w="1444" w:type="dxa"/>
            <w:shd w:val="clear" w:color="auto" w:fill="auto"/>
            <w:noWrap/>
            <w:hideMark/>
          </w:tcPr>
          <w:p w14:paraId="7126546D" w14:textId="5A3A4F41"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PhD thesis</w:t>
            </w:r>
            <w:r>
              <w:rPr>
                <w:rFonts w:ascii="Calibri" w:eastAsia="Times New Roman" w:hAnsi="Calibri" w:cs="Calibri"/>
                <w:sz w:val="20"/>
                <w:szCs w:val="20"/>
                <w:lang w:eastAsia="en-GB"/>
              </w:rPr>
              <w:t xml:space="preserve"> </w:t>
            </w:r>
          </w:p>
        </w:tc>
        <w:tc>
          <w:tcPr>
            <w:tcW w:w="1960" w:type="dxa"/>
          </w:tcPr>
          <w:p w14:paraId="6BCB67E9" w14:textId="09FF5492"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multiple strands of work</w:t>
            </w:r>
          </w:p>
        </w:tc>
        <w:tc>
          <w:tcPr>
            <w:tcW w:w="1030" w:type="dxa"/>
            <w:shd w:val="clear" w:color="auto" w:fill="auto"/>
            <w:noWrap/>
            <w:hideMark/>
          </w:tcPr>
          <w:p w14:paraId="6681DB72" w14:textId="2BA4C94D"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1ECC9C60"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2A97E14C"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Multiple</w:t>
            </w:r>
          </w:p>
        </w:tc>
        <w:tc>
          <w:tcPr>
            <w:tcW w:w="2772" w:type="dxa"/>
            <w:shd w:val="clear" w:color="auto" w:fill="auto"/>
            <w:noWrap/>
            <w:hideMark/>
          </w:tcPr>
          <w:p w14:paraId="1FAAF2F5"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The aim of this study is to advance thinking and practice in process evaluation and clinical trial methodology within the field of neurological rehabilitation.</w:t>
            </w:r>
          </w:p>
        </w:tc>
      </w:tr>
      <w:tr w:rsidR="00232775" w:rsidRPr="00B7673C" w14:paraId="04DCD579" w14:textId="77777777" w:rsidTr="008B1618">
        <w:trPr>
          <w:trHeight w:val="290"/>
        </w:trPr>
        <w:tc>
          <w:tcPr>
            <w:tcW w:w="1522" w:type="dxa"/>
            <w:shd w:val="clear" w:color="auto" w:fill="auto"/>
            <w:noWrap/>
          </w:tcPr>
          <w:p w14:paraId="7545BB19"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sz w:val="20"/>
                <w:szCs w:val="20"/>
                <w:lang w:eastAsia="en-GB"/>
              </w:rPr>
              <w:t>Masterson-Algar et al.</w:t>
            </w:r>
            <w:r>
              <w:rPr>
                <w:rFonts w:ascii="Calibri" w:eastAsia="Times New Roman" w:hAnsi="Calibri" w:cs="Calibri"/>
                <w:sz w:val="20"/>
                <w:szCs w:val="20"/>
                <w:lang w:eastAsia="en-GB"/>
              </w:rPr>
              <w:t xml:space="preserve"> </w:t>
            </w:r>
            <w:r>
              <w:rPr>
                <w:rFonts w:ascii="Calibri" w:eastAsia="Times New Roman" w:hAnsi="Calibri" w:cs="Calibri"/>
                <w:noProof/>
                <w:sz w:val="20"/>
                <w:szCs w:val="20"/>
                <w:lang w:eastAsia="en-GB"/>
              </w:rPr>
              <w:t>(77)</w:t>
            </w:r>
          </w:p>
        </w:tc>
        <w:tc>
          <w:tcPr>
            <w:tcW w:w="1058" w:type="dxa"/>
            <w:shd w:val="clear" w:color="auto" w:fill="auto"/>
            <w:noWrap/>
          </w:tcPr>
          <w:p w14:paraId="0F27A3A6"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2016</w:t>
            </w:r>
          </w:p>
        </w:tc>
        <w:tc>
          <w:tcPr>
            <w:tcW w:w="1216" w:type="dxa"/>
            <w:shd w:val="clear" w:color="auto" w:fill="auto"/>
            <w:noWrap/>
          </w:tcPr>
          <w:p w14:paraId="7EBDCAA1"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UK</w:t>
            </w:r>
          </w:p>
        </w:tc>
        <w:tc>
          <w:tcPr>
            <w:tcW w:w="1444" w:type="dxa"/>
            <w:shd w:val="clear" w:color="auto" w:fill="auto"/>
            <w:noWrap/>
          </w:tcPr>
          <w:p w14:paraId="52136C96" w14:textId="56265AC4"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3CCE71A6" w14:textId="1874E26E"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systematic review</w:t>
            </w:r>
          </w:p>
        </w:tc>
        <w:tc>
          <w:tcPr>
            <w:tcW w:w="1030" w:type="dxa"/>
            <w:shd w:val="clear" w:color="auto" w:fill="auto"/>
            <w:noWrap/>
          </w:tcPr>
          <w:p w14:paraId="4E399820" w14:textId="755E46C9"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tcPr>
          <w:p w14:paraId="128DD11B"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tcPr>
          <w:p w14:paraId="659BA53D"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Review  </w:t>
            </w:r>
          </w:p>
        </w:tc>
        <w:tc>
          <w:tcPr>
            <w:tcW w:w="2772" w:type="dxa"/>
            <w:shd w:val="clear" w:color="auto" w:fill="auto"/>
            <w:noWrap/>
          </w:tcPr>
          <w:p w14:paraId="1F1F0A5A"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To systematically review how process evaluations are currently designed, what methodologies are used and how are they developed alongside or within neurological rehabilitation trials.</w:t>
            </w:r>
          </w:p>
        </w:tc>
      </w:tr>
      <w:tr w:rsidR="00232775" w:rsidRPr="00B7673C" w14:paraId="37AF82EA" w14:textId="77777777" w:rsidTr="008B1618">
        <w:trPr>
          <w:trHeight w:val="290"/>
        </w:trPr>
        <w:tc>
          <w:tcPr>
            <w:tcW w:w="1522" w:type="dxa"/>
            <w:shd w:val="clear" w:color="auto" w:fill="auto"/>
            <w:noWrap/>
            <w:hideMark/>
          </w:tcPr>
          <w:p w14:paraId="26F62DF8"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Masterson-Algar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(78)</w:t>
            </w:r>
          </w:p>
        </w:tc>
        <w:tc>
          <w:tcPr>
            <w:tcW w:w="1058" w:type="dxa"/>
            <w:shd w:val="clear" w:color="auto" w:fill="auto"/>
            <w:noWrap/>
            <w:hideMark/>
          </w:tcPr>
          <w:p w14:paraId="4D4E409C"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2018</w:t>
            </w:r>
          </w:p>
        </w:tc>
        <w:tc>
          <w:tcPr>
            <w:tcW w:w="1216" w:type="dxa"/>
            <w:shd w:val="clear" w:color="auto" w:fill="auto"/>
            <w:noWrap/>
            <w:hideMark/>
          </w:tcPr>
          <w:p w14:paraId="4E117F61"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UK</w:t>
            </w:r>
          </w:p>
        </w:tc>
        <w:tc>
          <w:tcPr>
            <w:tcW w:w="1444" w:type="dxa"/>
            <w:shd w:val="clear" w:color="auto" w:fill="auto"/>
            <w:noWrap/>
            <w:hideMark/>
          </w:tcPr>
          <w:p w14:paraId="10509CDC" w14:textId="66F24A52"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07962BBD" w14:textId="781A130A"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empirical research</w:t>
            </w:r>
          </w:p>
        </w:tc>
        <w:tc>
          <w:tcPr>
            <w:tcW w:w="1030" w:type="dxa"/>
            <w:shd w:val="clear" w:color="auto" w:fill="auto"/>
            <w:noWrap/>
            <w:hideMark/>
          </w:tcPr>
          <w:p w14:paraId="7F9E579E" w14:textId="56EAC50B"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78945556"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6D9AB7B4" w14:textId="22354C0D" w:rsidR="00232775" w:rsidRPr="00B7673C" w:rsidRDefault="00232775" w:rsidP="0044590E">
            <w:pPr>
              <w:spacing w:after="0" w:line="240" w:lineRule="auto"/>
              <w:rPr>
                <w:rFonts w:ascii="Calibri" w:eastAsia="Times New Roman" w:hAnsi="Calibri" w:cs="Calibri"/>
                <w:color w:val="000000"/>
                <w:sz w:val="20"/>
                <w:szCs w:val="20"/>
                <w:lang w:eastAsia="en-GB"/>
              </w:rPr>
            </w:pPr>
            <w:r>
              <w:rPr>
                <w:sz w:val="20"/>
                <w:szCs w:val="20"/>
              </w:rPr>
              <w:t>Process evaluation approach / framework / guidance / guidance</w:t>
            </w:r>
          </w:p>
        </w:tc>
        <w:tc>
          <w:tcPr>
            <w:tcW w:w="2772" w:type="dxa"/>
            <w:shd w:val="clear" w:color="auto" w:fill="auto"/>
            <w:noWrap/>
            <w:hideMark/>
          </w:tcPr>
          <w:p w14:paraId="63867125"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paper reports on the development of new consensus guidelines that address the specific challenges of conducting process evaluations alongside clinical trials of rehabilitation interventions.</w:t>
            </w:r>
          </w:p>
        </w:tc>
      </w:tr>
      <w:tr w:rsidR="00232775" w:rsidRPr="00B7673C" w14:paraId="4D404B33" w14:textId="77777777" w:rsidTr="008B1618">
        <w:trPr>
          <w:trHeight w:val="290"/>
        </w:trPr>
        <w:tc>
          <w:tcPr>
            <w:tcW w:w="1522" w:type="dxa"/>
            <w:shd w:val="clear" w:color="auto" w:fill="auto"/>
            <w:noWrap/>
            <w:hideMark/>
          </w:tcPr>
          <w:p w14:paraId="0B905FA6"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May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(79)</w:t>
            </w:r>
          </w:p>
        </w:tc>
        <w:tc>
          <w:tcPr>
            <w:tcW w:w="1058" w:type="dxa"/>
            <w:shd w:val="clear" w:color="auto" w:fill="auto"/>
            <w:noWrap/>
            <w:hideMark/>
          </w:tcPr>
          <w:p w14:paraId="3CB21B47"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2007</w:t>
            </w:r>
          </w:p>
        </w:tc>
        <w:tc>
          <w:tcPr>
            <w:tcW w:w="1216" w:type="dxa"/>
            <w:shd w:val="clear" w:color="auto" w:fill="auto"/>
            <w:noWrap/>
            <w:hideMark/>
          </w:tcPr>
          <w:p w14:paraId="17CD4092"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UK</w:t>
            </w:r>
          </w:p>
        </w:tc>
        <w:tc>
          <w:tcPr>
            <w:tcW w:w="1444" w:type="dxa"/>
            <w:shd w:val="clear" w:color="auto" w:fill="auto"/>
            <w:noWrap/>
            <w:hideMark/>
          </w:tcPr>
          <w:p w14:paraId="3832E958" w14:textId="7A3D872B"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777E41A4" w14:textId="25776C0B"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142EB9AD" w14:textId="2718A4FD"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5F95DA1E"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12DD9A8D" w14:textId="09ED576E"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5A7ECB0B"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The paper develops this by first discussing the development of the theoretical model, and then applies it to two case studies of complex trials that combine both treatment and organizational interventions in primary care. In the conclusion, the implications of such models for the development of process evaluations are discussed.</w:t>
            </w:r>
          </w:p>
        </w:tc>
      </w:tr>
      <w:tr w:rsidR="00232775" w:rsidRPr="00B7673C" w14:paraId="222BBD7C" w14:textId="77777777" w:rsidTr="008B1618">
        <w:trPr>
          <w:trHeight w:val="290"/>
        </w:trPr>
        <w:tc>
          <w:tcPr>
            <w:tcW w:w="1522" w:type="dxa"/>
            <w:shd w:val="clear" w:color="auto" w:fill="auto"/>
            <w:noWrap/>
          </w:tcPr>
          <w:p w14:paraId="3691B413"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May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(80)</w:t>
            </w:r>
          </w:p>
        </w:tc>
        <w:tc>
          <w:tcPr>
            <w:tcW w:w="1058" w:type="dxa"/>
            <w:shd w:val="clear" w:color="auto" w:fill="auto"/>
            <w:noWrap/>
          </w:tcPr>
          <w:p w14:paraId="0EB620DC"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2018</w:t>
            </w:r>
          </w:p>
        </w:tc>
        <w:tc>
          <w:tcPr>
            <w:tcW w:w="1216" w:type="dxa"/>
            <w:shd w:val="clear" w:color="auto" w:fill="auto"/>
            <w:noWrap/>
          </w:tcPr>
          <w:p w14:paraId="7C17573C"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UK</w:t>
            </w:r>
          </w:p>
        </w:tc>
        <w:tc>
          <w:tcPr>
            <w:tcW w:w="1444" w:type="dxa"/>
            <w:shd w:val="clear" w:color="auto" w:fill="auto"/>
            <w:noWrap/>
          </w:tcPr>
          <w:p w14:paraId="267A854C" w14:textId="40C29874"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13EC2CF5" w14:textId="045F6992"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systematic review</w:t>
            </w:r>
          </w:p>
        </w:tc>
        <w:tc>
          <w:tcPr>
            <w:tcW w:w="1030" w:type="dxa"/>
            <w:shd w:val="clear" w:color="auto" w:fill="auto"/>
            <w:noWrap/>
          </w:tcPr>
          <w:p w14:paraId="455868AF" w14:textId="41A93893"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tcPr>
          <w:p w14:paraId="6BB4E4A1"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tcPr>
          <w:p w14:paraId="15B3D347"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Review  </w:t>
            </w:r>
          </w:p>
        </w:tc>
        <w:tc>
          <w:tcPr>
            <w:tcW w:w="2772" w:type="dxa"/>
            <w:shd w:val="clear" w:color="auto" w:fill="auto"/>
            <w:noWrap/>
          </w:tcPr>
          <w:p w14:paraId="2EBCF5BA"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The aims of this review were to review this literature; to identify and characterise the uses and limits of NPT in research on the implementation and integration of healthcare interventions; and to explore NPT’s contribution to understanding the dynamics of these processes</w:t>
            </w:r>
          </w:p>
        </w:tc>
      </w:tr>
      <w:tr w:rsidR="00232775" w:rsidRPr="00B7673C" w14:paraId="173FC4B8" w14:textId="77777777" w:rsidTr="008B1618">
        <w:trPr>
          <w:trHeight w:val="290"/>
        </w:trPr>
        <w:tc>
          <w:tcPr>
            <w:tcW w:w="1522" w:type="dxa"/>
            <w:shd w:val="clear" w:color="auto" w:fill="auto"/>
            <w:noWrap/>
            <w:hideMark/>
          </w:tcPr>
          <w:p w14:paraId="0310FA85"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Mbuya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(81)</w:t>
            </w:r>
          </w:p>
        </w:tc>
        <w:tc>
          <w:tcPr>
            <w:tcW w:w="1058" w:type="dxa"/>
            <w:shd w:val="clear" w:color="auto" w:fill="auto"/>
            <w:noWrap/>
            <w:hideMark/>
          </w:tcPr>
          <w:p w14:paraId="3D6763D5"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2015</w:t>
            </w:r>
          </w:p>
        </w:tc>
        <w:tc>
          <w:tcPr>
            <w:tcW w:w="1216" w:type="dxa"/>
            <w:shd w:val="clear" w:color="auto" w:fill="auto"/>
            <w:noWrap/>
            <w:hideMark/>
          </w:tcPr>
          <w:p w14:paraId="426DBFF8"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Zimbabwe</w:t>
            </w:r>
          </w:p>
        </w:tc>
        <w:tc>
          <w:tcPr>
            <w:tcW w:w="1444" w:type="dxa"/>
            <w:shd w:val="clear" w:color="auto" w:fill="auto"/>
            <w:noWrap/>
            <w:hideMark/>
          </w:tcPr>
          <w:p w14:paraId="076A528E" w14:textId="42FA5461"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26B66E7D" w14:textId="1883F64A"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14EDD3AD" w14:textId="6685666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02DE4F45"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2593BF1E" w14:textId="364EC77B"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3017AC75" w14:textId="48370F7B"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I</w:t>
            </w:r>
            <w:r w:rsidRPr="00B7673C">
              <w:rPr>
                <w:rFonts w:ascii="Calibri" w:eastAsia="Times New Roman" w:hAnsi="Calibri" w:cs="Calibri"/>
                <w:color w:val="000000"/>
                <w:sz w:val="20"/>
                <w:szCs w:val="20"/>
                <w:lang w:eastAsia="en-GB"/>
              </w:rPr>
              <w:t>n this article, we present the SHINE PIP including definitions and measurements of key mediating domains, and discuss the implications of this approach for randomized trials.</w:t>
            </w:r>
          </w:p>
        </w:tc>
      </w:tr>
      <w:tr w:rsidR="00232775" w:rsidRPr="00B7673C" w14:paraId="7476FB20" w14:textId="77777777" w:rsidTr="008B1618">
        <w:trPr>
          <w:trHeight w:val="290"/>
        </w:trPr>
        <w:tc>
          <w:tcPr>
            <w:tcW w:w="1522" w:type="dxa"/>
            <w:shd w:val="clear" w:color="auto" w:fill="auto"/>
            <w:noWrap/>
            <w:hideMark/>
          </w:tcPr>
          <w:p w14:paraId="046A93E0"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McGill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(82)</w:t>
            </w:r>
          </w:p>
        </w:tc>
        <w:tc>
          <w:tcPr>
            <w:tcW w:w="1058" w:type="dxa"/>
            <w:shd w:val="clear" w:color="auto" w:fill="auto"/>
            <w:noWrap/>
            <w:hideMark/>
          </w:tcPr>
          <w:p w14:paraId="07B7A15D"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2020</w:t>
            </w:r>
          </w:p>
        </w:tc>
        <w:tc>
          <w:tcPr>
            <w:tcW w:w="1216" w:type="dxa"/>
            <w:shd w:val="clear" w:color="auto" w:fill="auto"/>
            <w:noWrap/>
            <w:hideMark/>
          </w:tcPr>
          <w:p w14:paraId="2AB62DF9"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UK</w:t>
            </w:r>
          </w:p>
        </w:tc>
        <w:tc>
          <w:tcPr>
            <w:tcW w:w="1444" w:type="dxa"/>
            <w:shd w:val="clear" w:color="auto" w:fill="auto"/>
            <w:noWrap/>
            <w:hideMark/>
          </w:tcPr>
          <w:p w14:paraId="2A0E8459" w14:textId="79DAA086"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46ED03CD" w14:textId="534D388D"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systematic review</w:t>
            </w:r>
          </w:p>
        </w:tc>
        <w:tc>
          <w:tcPr>
            <w:tcW w:w="1030" w:type="dxa"/>
            <w:shd w:val="clear" w:color="auto" w:fill="auto"/>
            <w:noWrap/>
            <w:hideMark/>
          </w:tcPr>
          <w:p w14:paraId="09F80A79" w14:textId="3FB9688F"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0BB68A05"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hideMark/>
          </w:tcPr>
          <w:p w14:paraId="74D98EEC" w14:textId="6140BE59"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594CDAE9"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systematic review aims to analyze published examples of process evaluations that utilize qualitative methods that involve a complex systems perspective and proposes a framework for qualitative complex system process evaluations.</w:t>
            </w:r>
          </w:p>
        </w:tc>
      </w:tr>
      <w:tr w:rsidR="00232775" w:rsidRPr="00B7673C" w14:paraId="6E1DD4B2" w14:textId="77777777" w:rsidTr="008B1618">
        <w:trPr>
          <w:trHeight w:val="290"/>
        </w:trPr>
        <w:tc>
          <w:tcPr>
            <w:tcW w:w="1522" w:type="dxa"/>
            <w:shd w:val="clear" w:color="auto" w:fill="auto"/>
            <w:noWrap/>
            <w:hideMark/>
          </w:tcPr>
          <w:p w14:paraId="138CFCB4"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McGraw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(83)</w:t>
            </w:r>
          </w:p>
        </w:tc>
        <w:tc>
          <w:tcPr>
            <w:tcW w:w="1058" w:type="dxa"/>
            <w:shd w:val="clear" w:color="auto" w:fill="auto"/>
            <w:noWrap/>
            <w:hideMark/>
          </w:tcPr>
          <w:p w14:paraId="22C74575"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1994</w:t>
            </w:r>
          </w:p>
        </w:tc>
        <w:tc>
          <w:tcPr>
            <w:tcW w:w="1216" w:type="dxa"/>
            <w:shd w:val="clear" w:color="auto" w:fill="auto"/>
            <w:noWrap/>
            <w:hideMark/>
          </w:tcPr>
          <w:p w14:paraId="51C05898"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USA</w:t>
            </w:r>
          </w:p>
        </w:tc>
        <w:tc>
          <w:tcPr>
            <w:tcW w:w="1444" w:type="dxa"/>
            <w:shd w:val="clear" w:color="auto" w:fill="auto"/>
            <w:noWrap/>
            <w:hideMark/>
          </w:tcPr>
          <w:p w14:paraId="5B1396CF" w14:textId="5DDAB0A5"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5851E5F8" w14:textId="29B799E3"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198D6A01" w14:textId="0DB79EC0"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612863EE"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658E8ACF" w14:textId="1815A31D"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Use of a method / theory in process evaluation</w:t>
            </w:r>
          </w:p>
        </w:tc>
        <w:tc>
          <w:tcPr>
            <w:tcW w:w="2772" w:type="dxa"/>
            <w:shd w:val="clear" w:color="auto" w:fill="auto"/>
            <w:noWrap/>
            <w:hideMark/>
          </w:tcPr>
          <w:p w14:paraId="28700FE0"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The process evaluation system used in the Child and Adolescent Trial for Cardiovascular Health (CATCH) is presented in this paper.</w:t>
            </w:r>
          </w:p>
        </w:tc>
      </w:tr>
      <w:tr w:rsidR="00232775" w:rsidRPr="00B7673C" w14:paraId="27AC0025" w14:textId="77777777" w:rsidTr="008B1618">
        <w:trPr>
          <w:trHeight w:val="290"/>
        </w:trPr>
        <w:tc>
          <w:tcPr>
            <w:tcW w:w="1522" w:type="dxa"/>
            <w:shd w:val="clear" w:color="auto" w:fill="auto"/>
            <w:noWrap/>
            <w:hideMark/>
          </w:tcPr>
          <w:p w14:paraId="0975A615"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McIntyre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(84)</w:t>
            </w:r>
          </w:p>
        </w:tc>
        <w:tc>
          <w:tcPr>
            <w:tcW w:w="1058" w:type="dxa"/>
            <w:shd w:val="clear" w:color="auto" w:fill="auto"/>
            <w:noWrap/>
            <w:hideMark/>
          </w:tcPr>
          <w:p w14:paraId="01711906"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2020</w:t>
            </w:r>
          </w:p>
        </w:tc>
        <w:tc>
          <w:tcPr>
            <w:tcW w:w="1216" w:type="dxa"/>
            <w:shd w:val="clear" w:color="auto" w:fill="auto"/>
            <w:noWrap/>
            <w:hideMark/>
          </w:tcPr>
          <w:p w14:paraId="6AD9A0CB"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UK</w:t>
            </w:r>
          </w:p>
        </w:tc>
        <w:tc>
          <w:tcPr>
            <w:tcW w:w="1444" w:type="dxa"/>
            <w:shd w:val="clear" w:color="auto" w:fill="auto"/>
            <w:noWrap/>
            <w:hideMark/>
          </w:tcPr>
          <w:p w14:paraId="39FA6CA1" w14:textId="05A2D458"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p>
        </w:tc>
        <w:tc>
          <w:tcPr>
            <w:tcW w:w="1960" w:type="dxa"/>
          </w:tcPr>
          <w:p w14:paraId="12F1DD93" w14:textId="52B8F920"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systematic review</w:t>
            </w:r>
          </w:p>
        </w:tc>
        <w:tc>
          <w:tcPr>
            <w:tcW w:w="1030" w:type="dxa"/>
            <w:shd w:val="clear" w:color="auto" w:fill="auto"/>
            <w:noWrap/>
            <w:hideMark/>
          </w:tcPr>
          <w:p w14:paraId="57263C9F" w14:textId="58F03A1A"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70F07B52"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54B7F7A4"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Review  </w:t>
            </w:r>
          </w:p>
        </w:tc>
        <w:tc>
          <w:tcPr>
            <w:tcW w:w="2772" w:type="dxa"/>
            <w:shd w:val="clear" w:color="auto" w:fill="auto"/>
            <w:noWrap/>
            <w:hideMark/>
          </w:tcPr>
          <w:p w14:paraId="30A43C59"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In this study context, we reviewed (a) the proportion of process evaluations citing theoretical approaches, (b) which theoretical approaches were cited, and (c) whether and how theories were used.</w:t>
            </w:r>
          </w:p>
        </w:tc>
      </w:tr>
      <w:tr w:rsidR="00232775" w:rsidRPr="00B7673C" w14:paraId="36C4BF24" w14:textId="77777777" w:rsidTr="008B1618">
        <w:trPr>
          <w:trHeight w:val="290"/>
        </w:trPr>
        <w:tc>
          <w:tcPr>
            <w:tcW w:w="1522" w:type="dxa"/>
            <w:shd w:val="clear" w:color="auto" w:fill="auto"/>
            <w:noWrap/>
            <w:hideMark/>
          </w:tcPr>
          <w:p w14:paraId="0C8E4ECE"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Moore </w:t>
            </w:r>
            <w:r>
              <w:rPr>
                <w:rFonts w:ascii="Calibri" w:eastAsia="Times New Roman" w:hAnsi="Calibri" w:cs="Calibri"/>
                <w:noProof/>
                <w:color w:val="000000"/>
                <w:sz w:val="20"/>
                <w:szCs w:val="20"/>
                <w:lang w:eastAsia="en-GB"/>
              </w:rPr>
              <w:t>(85)</w:t>
            </w:r>
          </w:p>
        </w:tc>
        <w:tc>
          <w:tcPr>
            <w:tcW w:w="1058" w:type="dxa"/>
            <w:shd w:val="clear" w:color="auto" w:fill="auto"/>
            <w:noWrap/>
            <w:hideMark/>
          </w:tcPr>
          <w:p w14:paraId="4A71F3A0"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2010</w:t>
            </w:r>
          </w:p>
        </w:tc>
        <w:tc>
          <w:tcPr>
            <w:tcW w:w="1216" w:type="dxa"/>
            <w:shd w:val="clear" w:color="auto" w:fill="auto"/>
            <w:noWrap/>
            <w:hideMark/>
          </w:tcPr>
          <w:p w14:paraId="109C2336"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UK</w:t>
            </w:r>
          </w:p>
        </w:tc>
        <w:tc>
          <w:tcPr>
            <w:tcW w:w="1444" w:type="dxa"/>
            <w:shd w:val="clear" w:color="auto" w:fill="auto"/>
            <w:noWrap/>
            <w:hideMark/>
          </w:tcPr>
          <w:p w14:paraId="50FF792D" w14:textId="094966D6"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PhD thesis</w:t>
            </w:r>
          </w:p>
        </w:tc>
        <w:tc>
          <w:tcPr>
            <w:tcW w:w="1960" w:type="dxa"/>
          </w:tcPr>
          <w:p w14:paraId="74C79A42" w14:textId="5FFAD89C"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multiple strands of work</w:t>
            </w:r>
          </w:p>
        </w:tc>
        <w:tc>
          <w:tcPr>
            <w:tcW w:w="1030" w:type="dxa"/>
            <w:shd w:val="clear" w:color="auto" w:fill="auto"/>
            <w:noWrap/>
            <w:hideMark/>
          </w:tcPr>
          <w:p w14:paraId="73D893C7" w14:textId="63CE19FB"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56AA30BA"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5A1C3E17" w14:textId="43DA24BD"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0886CF20" w14:textId="0359B3A9"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thesis develops a mixed-method framework exploring programme theory, diffusion, implementation, participant experiences and reach, which is applied to the evaluation of the Welsh National Exercise Referral Scheme (NERS)</w:t>
            </w:r>
            <w:r>
              <w:rPr>
                <w:rFonts w:ascii="Calibri" w:eastAsia="Times New Roman" w:hAnsi="Calibri" w:cs="Calibri"/>
                <w:color w:val="000000"/>
                <w:sz w:val="20"/>
                <w:szCs w:val="20"/>
                <w:lang w:eastAsia="en-GB"/>
              </w:rPr>
              <w:t>.</w:t>
            </w:r>
          </w:p>
        </w:tc>
      </w:tr>
      <w:tr w:rsidR="00232775" w:rsidRPr="00B7673C" w14:paraId="19EBB618" w14:textId="77777777" w:rsidTr="008B1618">
        <w:trPr>
          <w:trHeight w:val="290"/>
        </w:trPr>
        <w:tc>
          <w:tcPr>
            <w:tcW w:w="1522" w:type="dxa"/>
            <w:shd w:val="clear" w:color="auto" w:fill="auto"/>
            <w:noWrap/>
            <w:hideMark/>
          </w:tcPr>
          <w:p w14:paraId="34E58A9E"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Moore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(86)</w:t>
            </w:r>
          </w:p>
        </w:tc>
        <w:tc>
          <w:tcPr>
            <w:tcW w:w="1058" w:type="dxa"/>
            <w:shd w:val="clear" w:color="auto" w:fill="auto"/>
            <w:noWrap/>
            <w:hideMark/>
          </w:tcPr>
          <w:p w14:paraId="65038E43"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2014</w:t>
            </w:r>
          </w:p>
        </w:tc>
        <w:tc>
          <w:tcPr>
            <w:tcW w:w="1216" w:type="dxa"/>
            <w:shd w:val="clear" w:color="auto" w:fill="auto"/>
            <w:noWrap/>
            <w:hideMark/>
          </w:tcPr>
          <w:p w14:paraId="54758963"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UK</w:t>
            </w:r>
          </w:p>
        </w:tc>
        <w:tc>
          <w:tcPr>
            <w:tcW w:w="1444" w:type="dxa"/>
            <w:shd w:val="clear" w:color="auto" w:fill="auto"/>
            <w:noWrap/>
            <w:hideMark/>
          </w:tcPr>
          <w:p w14:paraId="3C248E21" w14:textId="1081711E"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online document</w:t>
            </w:r>
            <w:r>
              <w:rPr>
                <w:rFonts w:ascii="Calibri" w:eastAsia="Times New Roman" w:hAnsi="Calibri" w:cs="Calibri"/>
                <w:sz w:val="20"/>
                <w:szCs w:val="20"/>
                <w:lang w:eastAsia="en-GB"/>
              </w:rPr>
              <w:t xml:space="preserve"> </w:t>
            </w:r>
          </w:p>
        </w:tc>
        <w:tc>
          <w:tcPr>
            <w:tcW w:w="1960" w:type="dxa"/>
          </w:tcPr>
          <w:p w14:paraId="479E82D0" w14:textId="50DD33D6"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process evaluation guidance</w:t>
            </w:r>
          </w:p>
        </w:tc>
        <w:tc>
          <w:tcPr>
            <w:tcW w:w="1030" w:type="dxa"/>
            <w:shd w:val="clear" w:color="auto" w:fill="auto"/>
            <w:noWrap/>
            <w:hideMark/>
          </w:tcPr>
          <w:p w14:paraId="616D68CB" w14:textId="2875BB48"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3D5A27A9"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hideMark/>
          </w:tcPr>
          <w:p w14:paraId="46B05829" w14:textId="44604135"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7632E798"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document provides researchers, practitioners, funders, journal editors and policy-makers with guidance in planning, designing, conducting and appraising process evaluations of complex interventions.</w:t>
            </w:r>
          </w:p>
        </w:tc>
      </w:tr>
      <w:tr w:rsidR="00232775" w:rsidRPr="00B7673C" w14:paraId="33F3D9DB" w14:textId="77777777" w:rsidTr="008B1618">
        <w:trPr>
          <w:trHeight w:val="290"/>
        </w:trPr>
        <w:tc>
          <w:tcPr>
            <w:tcW w:w="1522" w:type="dxa"/>
            <w:shd w:val="clear" w:color="auto" w:fill="auto"/>
            <w:noWrap/>
            <w:hideMark/>
          </w:tcPr>
          <w:p w14:paraId="02B58493"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Moore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(87)</w:t>
            </w:r>
          </w:p>
        </w:tc>
        <w:tc>
          <w:tcPr>
            <w:tcW w:w="1058" w:type="dxa"/>
            <w:shd w:val="clear" w:color="auto" w:fill="auto"/>
            <w:noWrap/>
            <w:hideMark/>
          </w:tcPr>
          <w:p w14:paraId="08ABA451"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2014</w:t>
            </w:r>
          </w:p>
        </w:tc>
        <w:tc>
          <w:tcPr>
            <w:tcW w:w="1216" w:type="dxa"/>
            <w:shd w:val="clear" w:color="auto" w:fill="auto"/>
            <w:noWrap/>
            <w:hideMark/>
          </w:tcPr>
          <w:p w14:paraId="3BCB71A6"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UK</w:t>
            </w:r>
          </w:p>
        </w:tc>
        <w:tc>
          <w:tcPr>
            <w:tcW w:w="1444" w:type="dxa"/>
            <w:shd w:val="clear" w:color="auto" w:fill="auto"/>
            <w:noWrap/>
            <w:hideMark/>
          </w:tcPr>
          <w:p w14:paraId="06D3BCF3" w14:textId="1A7BA108" w:rsidR="00232775" w:rsidRPr="00B7673C" w:rsidRDefault="00232775" w:rsidP="0044590E">
            <w:pPr>
              <w:spacing w:after="0" w:line="240" w:lineRule="auto"/>
              <w:rPr>
                <w:rFonts w:ascii="Calibri" w:eastAsia="Times New Roman" w:hAnsi="Calibri" w:cs="Calibri"/>
                <w:sz w:val="20"/>
                <w:szCs w:val="20"/>
                <w:lang w:eastAsia="en-GB"/>
              </w:rPr>
            </w:pPr>
            <w:r>
              <w:rPr>
                <w:rFonts w:ascii="Calibri" w:eastAsia="Times New Roman" w:hAnsi="Calibri" w:cs="Calibri"/>
                <w:sz w:val="20"/>
                <w:szCs w:val="20"/>
                <w:lang w:eastAsia="en-GB"/>
              </w:rPr>
              <w:t xml:space="preserve">Journal article </w:t>
            </w:r>
          </w:p>
        </w:tc>
        <w:tc>
          <w:tcPr>
            <w:tcW w:w="1960" w:type="dxa"/>
          </w:tcPr>
          <w:p w14:paraId="3FB3E1B5" w14:textId="13DD749E" w:rsidR="00232775" w:rsidRPr="00B7673C" w:rsidRDefault="009410B6"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sz w:val="20"/>
                <w:szCs w:val="20"/>
                <w:lang w:eastAsia="en-GB"/>
              </w:rPr>
              <w:t>editorial</w:t>
            </w:r>
          </w:p>
        </w:tc>
        <w:tc>
          <w:tcPr>
            <w:tcW w:w="1030" w:type="dxa"/>
            <w:shd w:val="clear" w:color="auto" w:fill="auto"/>
            <w:noWrap/>
            <w:hideMark/>
          </w:tcPr>
          <w:p w14:paraId="04045DB2" w14:textId="270D2E3F"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368B179C"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hideMark/>
          </w:tcPr>
          <w:p w14:paraId="11157A04"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Multiple</w:t>
            </w:r>
          </w:p>
        </w:tc>
        <w:tc>
          <w:tcPr>
            <w:tcW w:w="2772" w:type="dxa"/>
            <w:shd w:val="clear" w:color="auto" w:fill="auto"/>
            <w:noWrap/>
            <w:hideMark/>
          </w:tcPr>
          <w:p w14:paraId="7FF6A3B8"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n/a</w:t>
            </w:r>
          </w:p>
        </w:tc>
      </w:tr>
      <w:tr w:rsidR="00232775" w:rsidRPr="00B7673C" w14:paraId="3D8D8AB8" w14:textId="77777777" w:rsidTr="008B1618">
        <w:trPr>
          <w:trHeight w:val="290"/>
        </w:trPr>
        <w:tc>
          <w:tcPr>
            <w:tcW w:w="1522" w:type="dxa"/>
            <w:shd w:val="clear" w:color="auto" w:fill="auto"/>
            <w:noWrap/>
            <w:hideMark/>
          </w:tcPr>
          <w:p w14:paraId="2CF984E5"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Moore et al.</w:t>
            </w:r>
            <w:r>
              <w:rPr>
                <w:rFonts w:ascii="Calibri" w:eastAsia="Times New Roman" w:hAnsi="Calibri" w:cs="Calibri"/>
                <w:sz w:val="20"/>
                <w:szCs w:val="20"/>
                <w:lang w:eastAsia="en-GB"/>
              </w:rPr>
              <w:t xml:space="preserve"> </w:t>
            </w:r>
            <w:r>
              <w:rPr>
                <w:rFonts w:ascii="Calibri" w:eastAsia="Times New Roman" w:hAnsi="Calibri" w:cs="Calibri"/>
                <w:noProof/>
                <w:sz w:val="20"/>
                <w:szCs w:val="20"/>
                <w:lang w:eastAsia="en-GB"/>
              </w:rPr>
              <w:t>(88)</w:t>
            </w:r>
          </w:p>
        </w:tc>
        <w:tc>
          <w:tcPr>
            <w:tcW w:w="1058" w:type="dxa"/>
            <w:shd w:val="clear" w:color="auto" w:fill="auto"/>
            <w:noWrap/>
            <w:hideMark/>
          </w:tcPr>
          <w:p w14:paraId="7B6C12F7"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2015</w:t>
            </w:r>
          </w:p>
        </w:tc>
        <w:tc>
          <w:tcPr>
            <w:tcW w:w="1216" w:type="dxa"/>
            <w:shd w:val="clear" w:color="auto" w:fill="auto"/>
            <w:noWrap/>
            <w:hideMark/>
          </w:tcPr>
          <w:p w14:paraId="7C207C65"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UK</w:t>
            </w:r>
          </w:p>
        </w:tc>
        <w:tc>
          <w:tcPr>
            <w:tcW w:w="1444" w:type="dxa"/>
            <w:shd w:val="clear" w:color="auto" w:fill="auto"/>
            <w:noWrap/>
            <w:hideMark/>
          </w:tcPr>
          <w:p w14:paraId="055139D6" w14:textId="50C90B36"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1599322E" w14:textId="4BC00057"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1824860F" w14:textId="72E6A6C8"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4C37B395"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hideMark/>
          </w:tcPr>
          <w:p w14:paraId="0FF13592" w14:textId="456FFC7A"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33A0DEBB"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In this article, we provide an overview of the new framework and summarise our practical recommendations using one of the case studies as an example.</w:t>
            </w:r>
          </w:p>
        </w:tc>
      </w:tr>
      <w:tr w:rsidR="00232775" w:rsidRPr="00B7673C" w14:paraId="34A95CA0" w14:textId="77777777" w:rsidTr="008B1618">
        <w:trPr>
          <w:trHeight w:val="290"/>
        </w:trPr>
        <w:tc>
          <w:tcPr>
            <w:tcW w:w="1522" w:type="dxa"/>
            <w:shd w:val="clear" w:color="auto" w:fill="auto"/>
            <w:noWrap/>
            <w:hideMark/>
          </w:tcPr>
          <w:p w14:paraId="7A0F8610"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Morgan-Trimmer </w:t>
            </w:r>
            <w:r>
              <w:rPr>
                <w:rFonts w:ascii="Calibri" w:eastAsia="Times New Roman" w:hAnsi="Calibri" w:cs="Calibri"/>
                <w:noProof/>
                <w:color w:val="000000"/>
                <w:sz w:val="20"/>
                <w:szCs w:val="20"/>
                <w:lang w:eastAsia="en-GB"/>
              </w:rPr>
              <w:t>(89)</w:t>
            </w:r>
            <w:r w:rsidRPr="00B7673C">
              <w:rPr>
                <w:rFonts w:ascii="Calibri" w:eastAsia="Times New Roman" w:hAnsi="Calibri" w:cs="Calibri"/>
                <w:color w:val="000000"/>
                <w:sz w:val="20"/>
                <w:szCs w:val="20"/>
                <w:lang w:eastAsia="en-GB"/>
              </w:rPr>
              <w:t xml:space="preserve"> </w:t>
            </w:r>
          </w:p>
        </w:tc>
        <w:tc>
          <w:tcPr>
            <w:tcW w:w="1058" w:type="dxa"/>
            <w:shd w:val="clear" w:color="auto" w:fill="auto"/>
            <w:noWrap/>
            <w:hideMark/>
          </w:tcPr>
          <w:p w14:paraId="4097101E"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2015</w:t>
            </w:r>
          </w:p>
        </w:tc>
        <w:tc>
          <w:tcPr>
            <w:tcW w:w="1216" w:type="dxa"/>
            <w:shd w:val="clear" w:color="auto" w:fill="auto"/>
            <w:noWrap/>
            <w:hideMark/>
          </w:tcPr>
          <w:p w14:paraId="7E5235EC"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UK</w:t>
            </w:r>
          </w:p>
        </w:tc>
        <w:tc>
          <w:tcPr>
            <w:tcW w:w="1444" w:type="dxa"/>
            <w:shd w:val="clear" w:color="auto" w:fill="auto"/>
            <w:noWrap/>
            <w:hideMark/>
          </w:tcPr>
          <w:p w14:paraId="32EB9592" w14:textId="0BD8E57D"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3ABA51A8" w14:textId="1AE8B492"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discussion and recommendations on broad topic of process evaluation</w:t>
            </w:r>
          </w:p>
        </w:tc>
        <w:tc>
          <w:tcPr>
            <w:tcW w:w="1030" w:type="dxa"/>
            <w:shd w:val="clear" w:color="auto" w:fill="auto"/>
            <w:noWrap/>
            <w:hideMark/>
          </w:tcPr>
          <w:p w14:paraId="12D5DF2E" w14:textId="3126DB5D"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31DF92B9"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hideMark/>
          </w:tcPr>
          <w:p w14:paraId="690C80B9" w14:textId="40DA43D9" w:rsidR="00232775" w:rsidRPr="00B7673C" w:rsidRDefault="00232775" w:rsidP="0044590E">
            <w:pPr>
              <w:spacing w:after="0" w:line="240" w:lineRule="auto"/>
              <w:rPr>
                <w:rFonts w:ascii="Calibri" w:eastAsia="Times New Roman" w:hAnsi="Calibri" w:cs="Calibri"/>
                <w:color w:val="000000"/>
                <w:sz w:val="20"/>
                <w:szCs w:val="20"/>
                <w:lang w:eastAsia="en-GB"/>
              </w:rPr>
            </w:pPr>
            <w:r w:rsidRPr="00E20B2D">
              <w:rPr>
                <w:rFonts w:ascii="Calibri" w:eastAsia="Times New Roman" w:hAnsi="Calibri" w:cs="Calibri"/>
                <w:color w:val="000000"/>
                <w:sz w:val="20"/>
                <w:szCs w:val="20"/>
                <w:lang w:eastAsia="en-GB"/>
              </w:rPr>
              <w:t>Methodological / operational / ethical issues</w:t>
            </w:r>
          </w:p>
        </w:tc>
        <w:tc>
          <w:tcPr>
            <w:tcW w:w="2772" w:type="dxa"/>
            <w:shd w:val="clear" w:color="auto" w:fill="auto"/>
            <w:noWrap/>
            <w:hideMark/>
          </w:tcPr>
          <w:p w14:paraId="1FB317EB"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article reflects on the current state of process evaluations of health behavior interventions and argues that evaluation practice in this area could be improved by drawing on the social science literature to a greater degree.</w:t>
            </w:r>
          </w:p>
        </w:tc>
      </w:tr>
      <w:tr w:rsidR="00232775" w:rsidRPr="00B7673C" w14:paraId="1D9A820D" w14:textId="77777777" w:rsidTr="008B1618">
        <w:trPr>
          <w:trHeight w:val="290"/>
        </w:trPr>
        <w:tc>
          <w:tcPr>
            <w:tcW w:w="1522" w:type="dxa"/>
            <w:shd w:val="clear" w:color="auto" w:fill="auto"/>
            <w:noWrap/>
            <w:hideMark/>
          </w:tcPr>
          <w:p w14:paraId="60534030"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Morgan-Trimmer and Wood</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(90)</w:t>
            </w:r>
          </w:p>
        </w:tc>
        <w:tc>
          <w:tcPr>
            <w:tcW w:w="1058" w:type="dxa"/>
            <w:shd w:val="clear" w:color="auto" w:fill="auto"/>
            <w:noWrap/>
            <w:hideMark/>
          </w:tcPr>
          <w:p w14:paraId="74D25803"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2016</w:t>
            </w:r>
          </w:p>
        </w:tc>
        <w:tc>
          <w:tcPr>
            <w:tcW w:w="1216" w:type="dxa"/>
            <w:shd w:val="clear" w:color="auto" w:fill="auto"/>
            <w:noWrap/>
            <w:hideMark/>
          </w:tcPr>
          <w:p w14:paraId="44875E7B"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UK</w:t>
            </w:r>
          </w:p>
        </w:tc>
        <w:tc>
          <w:tcPr>
            <w:tcW w:w="1444" w:type="dxa"/>
            <w:shd w:val="clear" w:color="auto" w:fill="auto"/>
            <w:noWrap/>
            <w:hideMark/>
          </w:tcPr>
          <w:p w14:paraId="18406409" w14:textId="67F33A39"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355DCAAB" w14:textId="790D903E"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discussion and recommendations on broad topic of process evaluation</w:t>
            </w:r>
          </w:p>
        </w:tc>
        <w:tc>
          <w:tcPr>
            <w:tcW w:w="1030" w:type="dxa"/>
            <w:shd w:val="clear" w:color="auto" w:fill="auto"/>
            <w:noWrap/>
            <w:hideMark/>
          </w:tcPr>
          <w:p w14:paraId="794A6E74" w14:textId="18DB6FD4"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377C5965"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hideMark/>
          </w:tcPr>
          <w:p w14:paraId="387E37E8" w14:textId="7791394D"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Use of a method / theory in process evaluation</w:t>
            </w:r>
          </w:p>
        </w:tc>
        <w:tc>
          <w:tcPr>
            <w:tcW w:w="2772" w:type="dxa"/>
            <w:shd w:val="clear" w:color="auto" w:fill="auto"/>
            <w:noWrap/>
            <w:hideMark/>
          </w:tcPr>
          <w:p w14:paraId="5D338C4E" w14:textId="234E02EF"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article outlines the contribution that ethnography could make to process evaluations for trials of complex health</w:t>
            </w:r>
            <w:r>
              <w:rPr>
                <w:rFonts w:ascii="Calibri" w:eastAsia="Times New Roman" w:hAnsi="Calibri" w:cs="Calibri"/>
                <w:color w:val="000000"/>
                <w:sz w:val="20"/>
                <w:szCs w:val="20"/>
                <w:lang w:eastAsia="en-GB"/>
              </w:rPr>
              <w:t xml:space="preserve"> </w:t>
            </w:r>
            <w:r w:rsidRPr="00B7673C">
              <w:rPr>
                <w:rFonts w:ascii="Calibri" w:eastAsia="Times New Roman" w:hAnsi="Calibri" w:cs="Calibri"/>
                <w:color w:val="000000"/>
                <w:sz w:val="20"/>
                <w:szCs w:val="20"/>
                <w:lang w:eastAsia="en-GB"/>
              </w:rPr>
              <w:t>behaviour interventions</w:t>
            </w:r>
            <w:r>
              <w:rPr>
                <w:rFonts w:ascii="Calibri" w:eastAsia="Times New Roman" w:hAnsi="Calibri" w:cs="Calibri"/>
                <w:color w:val="000000"/>
                <w:sz w:val="20"/>
                <w:szCs w:val="20"/>
                <w:lang w:eastAsia="en-GB"/>
              </w:rPr>
              <w:t>.</w:t>
            </w:r>
          </w:p>
        </w:tc>
      </w:tr>
      <w:tr w:rsidR="00232775" w:rsidRPr="00B7673C" w14:paraId="75411180" w14:textId="77777777" w:rsidTr="008B1618">
        <w:trPr>
          <w:trHeight w:val="290"/>
        </w:trPr>
        <w:tc>
          <w:tcPr>
            <w:tcW w:w="1522" w:type="dxa"/>
            <w:shd w:val="clear" w:color="auto" w:fill="auto"/>
            <w:noWrap/>
            <w:hideMark/>
          </w:tcPr>
          <w:p w14:paraId="4B7BEDE9"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Morrels-Samuels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(91)</w:t>
            </w:r>
          </w:p>
        </w:tc>
        <w:tc>
          <w:tcPr>
            <w:tcW w:w="1058" w:type="dxa"/>
            <w:shd w:val="clear" w:color="auto" w:fill="auto"/>
            <w:noWrap/>
            <w:hideMark/>
          </w:tcPr>
          <w:p w14:paraId="6C62DE88"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2018</w:t>
            </w:r>
          </w:p>
        </w:tc>
        <w:tc>
          <w:tcPr>
            <w:tcW w:w="1216" w:type="dxa"/>
            <w:shd w:val="clear" w:color="auto" w:fill="auto"/>
            <w:noWrap/>
            <w:hideMark/>
          </w:tcPr>
          <w:p w14:paraId="27FFEDE9"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USA</w:t>
            </w:r>
          </w:p>
        </w:tc>
        <w:tc>
          <w:tcPr>
            <w:tcW w:w="1444" w:type="dxa"/>
            <w:shd w:val="clear" w:color="auto" w:fill="auto"/>
            <w:noWrap/>
            <w:hideMark/>
          </w:tcPr>
          <w:p w14:paraId="2056C9B4" w14:textId="755979B9"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07B0CC03" w14:textId="049FA845"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3C84D1DC" w14:textId="6A34D3DE"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4E73CC19"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4B69B97E" w14:textId="4C839441"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31FDEB85" w14:textId="02D34892"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The purpose of this article is to present methods used to document and assess the implementation of the Youth Empowerment Solutions (YES) program</w:t>
            </w:r>
            <w:r>
              <w:rPr>
                <w:rFonts w:ascii="Calibri" w:eastAsia="Times New Roman" w:hAnsi="Calibri" w:cs="Calibri"/>
                <w:color w:val="000000"/>
                <w:sz w:val="20"/>
                <w:szCs w:val="20"/>
                <w:lang w:eastAsia="en-GB"/>
              </w:rPr>
              <w:t>.</w:t>
            </w:r>
          </w:p>
        </w:tc>
      </w:tr>
      <w:tr w:rsidR="00232775" w:rsidRPr="00B7673C" w14:paraId="663670EE" w14:textId="77777777" w:rsidTr="008B1618">
        <w:trPr>
          <w:trHeight w:val="290"/>
        </w:trPr>
        <w:tc>
          <w:tcPr>
            <w:tcW w:w="1522" w:type="dxa"/>
            <w:shd w:val="clear" w:color="auto" w:fill="auto"/>
            <w:noWrap/>
            <w:hideMark/>
          </w:tcPr>
          <w:p w14:paraId="5C494094"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Munodawafa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(92)</w:t>
            </w:r>
          </w:p>
        </w:tc>
        <w:tc>
          <w:tcPr>
            <w:tcW w:w="1058" w:type="dxa"/>
            <w:shd w:val="clear" w:color="auto" w:fill="auto"/>
            <w:noWrap/>
            <w:hideMark/>
          </w:tcPr>
          <w:p w14:paraId="013F48F5"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2018</w:t>
            </w:r>
          </w:p>
        </w:tc>
        <w:tc>
          <w:tcPr>
            <w:tcW w:w="1216" w:type="dxa"/>
            <w:shd w:val="clear" w:color="auto" w:fill="auto"/>
            <w:noWrap/>
            <w:hideMark/>
          </w:tcPr>
          <w:p w14:paraId="73DE94A6"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South Africa</w:t>
            </w:r>
          </w:p>
        </w:tc>
        <w:tc>
          <w:tcPr>
            <w:tcW w:w="1444" w:type="dxa"/>
            <w:shd w:val="clear" w:color="auto" w:fill="auto"/>
            <w:noWrap/>
            <w:hideMark/>
          </w:tcPr>
          <w:p w14:paraId="3CF9A69B" w14:textId="7382F140"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249DE182" w14:textId="016E16BF"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systematic review</w:t>
            </w:r>
          </w:p>
        </w:tc>
        <w:tc>
          <w:tcPr>
            <w:tcW w:w="1030" w:type="dxa"/>
            <w:shd w:val="clear" w:color="auto" w:fill="auto"/>
            <w:noWrap/>
            <w:hideMark/>
          </w:tcPr>
          <w:p w14:paraId="507968E4" w14:textId="248F32D5"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5CB9D1D6"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hideMark/>
          </w:tcPr>
          <w:p w14:paraId="5FB3E4DE"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Review  </w:t>
            </w:r>
          </w:p>
        </w:tc>
        <w:tc>
          <w:tcPr>
            <w:tcW w:w="2772" w:type="dxa"/>
            <w:shd w:val="clear" w:color="auto" w:fill="auto"/>
            <w:noWrap/>
            <w:hideMark/>
          </w:tcPr>
          <w:p w14:paraId="13600898"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review seeks to answer two main questions: (i) to what extent are qualitative process evaluations conducted on task shared interventions for perinatal depression in LAMICs; and (ii) what is the best way to synthesize emergent themes from the process evaluations with the MRC framework for conducting process evaluations [20]?</w:t>
            </w:r>
          </w:p>
        </w:tc>
      </w:tr>
      <w:tr w:rsidR="00232775" w:rsidRPr="00B7673C" w14:paraId="6A2ECF49" w14:textId="77777777" w:rsidTr="008B1618">
        <w:trPr>
          <w:trHeight w:val="290"/>
        </w:trPr>
        <w:tc>
          <w:tcPr>
            <w:tcW w:w="1522" w:type="dxa"/>
            <w:shd w:val="clear" w:color="auto" w:fill="auto"/>
            <w:noWrap/>
            <w:hideMark/>
          </w:tcPr>
          <w:p w14:paraId="51973FC3"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Munro and Bloor</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(93)</w:t>
            </w:r>
          </w:p>
        </w:tc>
        <w:tc>
          <w:tcPr>
            <w:tcW w:w="1058" w:type="dxa"/>
            <w:shd w:val="clear" w:color="auto" w:fill="auto"/>
            <w:noWrap/>
            <w:hideMark/>
          </w:tcPr>
          <w:p w14:paraId="32760BDC"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2010</w:t>
            </w:r>
          </w:p>
        </w:tc>
        <w:tc>
          <w:tcPr>
            <w:tcW w:w="1216" w:type="dxa"/>
            <w:shd w:val="clear" w:color="auto" w:fill="auto"/>
            <w:noWrap/>
            <w:hideMark/>
          </w:tcPr>
          <w:p w14:paraId="75B1BF99"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UK</w:t>
            </w:r>
          </w:p>
        </w:tc>
        <w:tc>
          <w:tcPr>
            <w:tcW w:w="1444" w:type="dxa"/>
            <w:shd w:val="clear" w:color="auto" w:fill="auto"/>
            <w:noWrap/>
            <w:hideMark/>
          </w:tcPr>
          <w:p w14:paraId="3F105821" w14:textId="6332C3AD"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6DE405D9" w14:textId="2D89BA89"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discussion and recommendations on broad topic of process evaluation</w:t>
            </w:r>
          </w:p>
        </w:tc>
        <w:tc>
          <w:tcPr>
            <w:tcW w:w="1030" w:type="dxa"/>
            <w:shd w:val="clear" w:color="auto" w:fill="auto"/>
            <w:noWrap/>
            <w:hideMark/>
          </w:tcPr>
          <w:p w14:paraId="7111B417" w14:textId="57E100AE"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4F36C8D8"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03C3F54B" w14:textId="4FD1CFE0"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Value of process evaluation</w:t>
            </w:r>
          </w:p>
        </w:tc>
        <w:tc>
          <w:tcPr>
            <w:tcW w:w="2772" w:type="dxa"/>
            <w:shd w:val="clear" w:color="auto" w:fill="auto"/>
            <w:noWrap/>
            <w:hideMark/>
          </w:tcPr>
          <w:p w14:paraId="0FA5E42A"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stated</w:t>
            </w:r>
          </w:p>
        </w:tc>
      </w:tr>
      <w:tr w:rsidR="00232775" w:rsidRPr="00B7673C" w14:paraId="5D2294E6" w14:textId="77777777" w:rsidTr="008B1618">
        <w:trPr>
          <w:trHeight w:val="290"/>
        </w:trPr>
        <w:tc>
          <w:tcPr>
            <w:tcW w:w="1522" w:type="dxa"/>
            <w:shd w:val="clear" w:color="auto" w:fill="auto"/>
            <w:noWrap/>
            <w:hideMark/>
          </w:tcPr>
          <w:p w14:paraId="20D30DEC"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Murdoch</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(94)</w:t>
            </w:r>
          </w:p>
        </w:tc>
        <w:tc>
          <w:tcPr>
            <w:tcW w:w="1058" w:type="dxa"/>
            <w:shd w:val="clear" w:color="auto" w:fill="auto"/>
            <w:noWrap/>
            <w:hideMark/>
          </w:tcPr>
          <w:p w14:paraId="5BC9C783"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2016</w:t>
            </w:r>
          </w:p>
        </w:tc>
        <w:tc>
          <w:tcPr>
            <w:tcW w:w="1216" w:type="dxa"/>
            <w:shd w:val="clear" w:color="auto" w:fill="auto"/>
            <w:noWrap/>
            <w:hideMark/>
          </w:tcPr>
          <w:p w14:paraId="66F7CFF1"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UK</w:t>
            </w:r>
          </w:p>
        </w:tc>
        <w:tc>
          <w:tcPr>
            <w:tcW w:w="1444" w:type="dxa"/>
            <w:shd w:val="clear" w:color="auto" w:fill="auto"/>
            <w:noWrap/>
            <w:hideMark/>
          </w:tcPr>
          <w:p w14:paraId="4BF14B35" w14:textId="54FACFEC"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168A2EF8" w14:textId="350769E6"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02DF175C" w14:textId="5FC15296"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438FD580"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7FFE685D" w14:textId="6F255043"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5DF6B8F6" w14:textId="7E93AFEC"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In this paper I propose an alternative approach to the design, implementation and analysis of process evaluations for complex health interventions through a consideration of trial protocols as textual documents, distributed and enacted at multiple contextual levels</w:t>
            </w:r>
            <w:r>
              <w:rPr>
                <w:rFonts w:ascii="Calibri" w:eastAsia="Times New Roman" w:hAnsi="Calibri" w:cs="Calibri"/>
                <w:color w:val="000000"/>
                <w:sz w:val="20"/>
                <w:szCs w:val="20"/>
                <w:lang w:eastAsia="en-GB"/>
              </w:rPr>
              <w:t>.</w:t>
            </w:r>
          </w:p>
        </w:tc>
      </w:tr>
      <w:tr w:rsidR="00232775" w:rsidRPr="00B7673C" w14:paraId="6CBE6A1E" w14:textId="77777777" w:rsidTr="008B1618">
        <w:trPr>
          <w:trHeight w:val="290"/>
        </w:trPr>
        <w:tc>
          <w:tcPr>
            <w:tcW w:w="1522" w:type="dxa"/>
            <w:shd w:val="clear" w:color="auto" w:fill="auto"/>
            <w:noWrap/>
            <w:hideMark/>
          </w:tcPr>
          <w:p w14:paraId="12B72C1A"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Murta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(95)</w:t>
            </w:r>
          </w:p>
        </w:tc>
        <w:tc>
          <w:tcPr>
            <w:tcW w:w="1058" w:type="dxa"/>
            <w:shd w:val="clear" w:color="auto" w:fill="auto"/>
            <w:noWrap/>
            <w:hideMark/>
          </w:tcPr>
          <w:p w14:paraId="18238E2E"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2007</w:t>
            </w:r>
          </w:p>
        </w:tc>
        <w:tc>
          <w:tcPr>
            <w:tcW w:w="1216" w:type="dxa"/>
            <w:shd w:val="clear" w:color="auto" w:fill="auto"/>
            <w:noWrap/>
            <w:hideMark/>
          </w:tcPr>
          <w:p w14:paraId="27123F0C"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Brazil</w:t>
            </w:r>
          </w:p>
        </w:tc>
        <w:tc>
          <w:tcPr>
            <w:tcW w:w="1444" w:type="dxa"/>
            <w:shd w:val="clear" w:color="auto" w:fill="auto"/>
            <w:noWrap/>
            <w:hideMark/>
          </w:tcPr>
          <w:p w14:paraId="02097C04" w14:textId="1ED218CF"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6C25F256" w14:textId="7D0E8919"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systematic review</w:t>
            </w:r>
          </w:p>
        </w:tc>
        <w:tc>
          <w:tcPr>
            <w:tcW w:w="1030" w:type="dxa"/>
            <w:shd w:val="clear" w:color="auto" w:fill="auto"/>
            <w:noWrap/>
            <w:hideMark/>
          </w:tcPr>
          <w:p w14:paraId="40E751F6" w14:textId="4E3897D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0540202B"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hideMark/>
          </w:tcPr>
          <w:p w14:paraId="081EB4EB"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Review  </w:t>
            </w:r>
          </w:p>
        </w:tc>
        <w:tc>
          <w:tcPr>
            <w:tcW w:w="2772" w:type="dxa"/>
            <w:shd w:val="clear" w:color="auto" w:fill="auto"/>
            <w:noWrap/>
            <w:hideMark/>
          </w:tcPr>
          <w:p w14:paraId="1D0F3DB1" w14:textId="02D0FB5C"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To conduct a systematic review of</w:t>
            </w:r>
            <w:r>
              <w:rPr>
                <w:rFonts w:ascii="Calibri" w:eastAsia="Times New Roman" w:hAnsi="Calibri" w:cs="Calibri"/>
                <w:color w:val="000000"/>
                <w:sz w:val="20"/>
                <w:szCs w:val="20"/>
                <w:lang w:eastAsia="en-GB"/>
              </w:rPr>
              <w:t xml:space="preserve"> </w:t>
            </w:r>
            <w:r w:rsidRPr="00B7673C">
              <w:rPr>
                <w:rFonts w:ascii="Calibri" w:eastAsia="Times New Roman" w:hAnsi="Calibri" w:cs="Calibri"/>
                <w:color w:val="000000"/>
                <w:sz w:val="20"/>
                <w:szCs w:val="20"/>
                <w:lang w:eastAsia="en-GB"/>
              </w:rPr>
              <w:t>workplace stress management intervention studies that have incorporated process evaluation</w:t>
            </w:r>
            <w:r>
              <w:rPr>
                <w:rFonts w:ascii="Calibri" w:eastAsia="Times New Roman" w:hAnsi="Calibri" w:cs="Calibri"/>
                <w:color w:val="000000"/>
                <w:sz w:val="20"/>
                <w:szCs w:val="20"/>
                <w:lang w:eastAsia="en-GB"/>
              </w:rPr>
              <w:t>.</w:t>
            </w:r>
          </w:p>
        </w:tc>
      </w:tr>
      <w:tr w:rsidR="00232775" w:rsidRPr="00B7673C" w14:paraId="2EB1BE2D" w14:textId="77777777" w:rsidTr="008B1618">
        <w:trPr>
          <w:trHeight w:val="290"/>
        </w:trPr>
        <w:tc>
          <w:tcPr>
            <w:tcW w:w="1522" w:type="dxa"/>
            <w:shd w:val="clear" w:color="auto" w:fill="auto"/>
            <w:noWrap/>
            <w:hideMark/>
          </w:tcPr>
          <w:p w14:paraId="5FF9F14A"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Murtagh et al.</w:t>
            </w:r>
            <w:r>
              <w:rPr>
                <w:rFonts w:ascii="Calibri" w:eastAsia="Times New Roman" w:hAnsi="Calibri" w:cs="Calibri"/>
                <w:sz w:val="20"/>
                <w:szCs w:val="20"/>
                <w:lang w:eastAsia="en-GB"/>
              </w:rPr>
              <w:t xml:space="preserve"> </w:t>
            </w:r>
            <w:r>
              <w:rPr>
                <w:rFonts w:ascii="Calibri" w:eastAsia="Times New Roman" w:hAnsi="Calibri" w:cs="Calibri"/>
                <w:noProof/>
                <w:sz w:val="20"/>
                <w:szCs w:val="20"/>
                <w:lang w:eastAsia="en-GB"/>
              </w:rPr>
              <w:t>(96)</w:t>
            </w:r>
          </w:p>
        </w:tc>
        <w:tc>
          <w:tcPr>
            <w:tcW w:w="1058" w:type="dxa"/>
            <w:shd w:val="clear" w:color="auto" w:fill="auto"/>
            <w:noWrap/>
            <w:hideMark/>
          </w:tcPr>
          <w:p w14:paraId="12AA8F68"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2007</w:t>
            </w:r>
          </w:p>
        </w:tc>
        <w:tc>
          <w:tcPr>
            <w:tcW w:w="1216" w:type="dxa"/>
            <w:shd w:val="clear" w:color="auto" w:fill="auto"/>
            <w:noWrap/>
            <w:hideMark/>
          </w:tcPr>
          <w:p w14:paraId="344C555C"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UK</w:t>
            </w:r>
          </w:p>
        </w:tc>
        <w:tc>
          <w:tcPr>
            <w:tcW w:w="1444" w:type="dxa"/>
            <w:shd w:val="clear" w:color="auto" w:fill="auto"/>
            <w:noWrap/>
            <w:hideMark/>
          </w:tcPr>
          <w:p w14:paraId="6F737652" w14:textId="734884A9"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45E60929" w14:textId="40164B7E"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reflection on a PE</w:t>
            </w:r>
          </w:p>
        </w:tc>
        <w:tc>
          <w:tcPr>
            <w:tcW w:w="1030" w:type="dxa"/>
            <w:shd w:val="clear" w:color="auto" w:fill="auto"/>
            <w:noWrap/>
            <w:hideMark/>
          </w:tcPr>
          <w:p w14:paraId="3B8F2811" w14:textId="06CEC84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7E00ECD0"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0489E333" w14:textId="445F82A7" w:rsidR="00232775" w:rsidRPr="00B7673C" w:rsidRDefault="00232775" w:rsidP="0044590E">
            <w:pPr>
              <w:spacing w:after="0" w:line="240" w:lineRule="auto"/>
              <w:rPr>
                <w:rFonts w:ascii="Calibri" w:eastAsia="Times New Roman" w:hAnsi="Calibri" w:cs="Calibri"/>
                <w:color w:val="000000"/>
                <w:sz w:val="20"/>
                <w:szCs w:val="20"/>
                <w:lang w:eastAsia="en-GB"/>
              </w:rPr>
            </w:pPr>
            <w:r w:rsidRPr="00E20B2D">
              <w:rPr>
                <w:rFonts w:ascii="Calibri" w:eastAsia="Times New Roman" w:hAnsi="Calibri" w:cs="Calibri"/>
                <w:color w:val="000000"/>
                <w:sz w:val="20"/>
                <w:szCs w:val="20"/>
                <w:lang w:eastAsia="en-GB"/>
              </w:rPr>
              <w:t>Methodological / operational / ethical issues</w:t>
            </w:r>
          </w:p>
        </w:tc>
        <w:tc>
          <w:tcPr>
            <w:tcW w:w="2772" w:type="dxa"/>
            <w:shd w:val="clear" w:color="auto" w:fill="auto"/>
            <w:noWrap/>
            <w:hideMark/>
          </w:tcPr>
          <w:p w14:paraId="38DDC3EA"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To understand participants’ experiences and understandings of the interventions in the trial of a computerised decision support tool in patients with atrial fibrillation being considered for anti-coagulation treatment.</w:t>
            </w:r>
          </w:p>
        </w:tc>
      </w:tr>
      <w:tr w:rsidR="00232775" w:rsidRPr="00B7673C" w14:paraId="03571AD2" w14:textId="77777777" w:rsidTr="008B1618">
        <w:trPr>
          <w:trHeight w:val="290"/>
        </w:trPr>
        <w:tc>
          <w:tcPr>
            <w:tcW w:w="1522" w:type="dxa"/>
            <w:shd w:val="clear" w:color="auto" w:fill="auto"/>
            <w:noWrap/>
            <w:hideMark/>
          </w:tcPr>
          <w:p w14:paraId="73D999D7"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Nagy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(97)</w:t>
            </w:r>
          </w:p>
        </w:tc>
        <w:tc>
          <w:tcPr>
            <w:tcW w:w="1058" w:type="dxa"/>
            <w:shd w:val="clear" w:color="auto" w:fill="auto"/>
            <w:noWrap/>
            <w:hideMark/>
          </w:tcPr>
          <w:p w14:paraId="7DEFB09B"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2007</w:t>
            </w:r>
          </w:p>
        </w:tc>
        <w:tc>
          <w:tcPr>
            <w:tcW w:w="1216" w:type="dxa"/>
            <w:shd w:val="clear" w:color="auto" w:fill="auto"/>
            <w:noWrap/>
            <w:hideMark/>
          </w:tcPr>
          <w:p w14:paraId="6F5732E6"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USA</w:t>
            </w:r>
          </w:p>
        </w:tc>
        <w:tc>
          <w:tcPr>
            <w:tcW w:w="1444" w:type="dxa"/>
            <w:shd w:val="clear" w:color="auto" w:fill="auto"/>
            <w:noWrap/>
            <w:hideMark/>
          </w:tcPr>
          <w:p w14:paraId="7F48A6D9" w14:textId="4CF5082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2EA9849E" w14:textId="6F46A11F"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reflection on a PE</w:t>
            </w:r>
          </w:p>
        </w:tc>
        <w:tc>
          <w:tcPr>
            <w:tcW w:w="1030" w:type="dxa"/>
            <w:shd w:val="clear" w:color="auto" w:fill="auto"/>
            <w:noWrap/>
            <w:hideMark/>
          </w:tcPr>
          <w:p w14:paraId="2135D86E" w14:textId="24FA3AAB"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29BCC8B5"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standalone PE</w:t>
            </w:r>
          </w:p>
        </w:tc>
        <w:tc>
          <w:tcPr>
            <w:tcW w:w="1502" w:type="dxa"/>
            <w:shd w:val="clear" w:color="auto" w:fill="auto"/>
            <w:noWrap/>
            <w:hideMark/>
          </w:tcPr>
          <w:p w14:paraId="4A6C8BF0" w14:textId="62316C57"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Value of process evaluation</w:t>
            </w:r>
          </w:p>
        </w:tc>
        <w:tc>
          <w:tcPr>
            <w:tcW w:w="2772" w:type="dxa"/>
            <w:shd w:val="clear" w:color="auto" w:fill="auto"/>
            <w:noWrap/>
            <w:hideMark/>
          </w:tcPr>
          <w:p w14:paraId="41415B44" w14:textId="26479DF6"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In this manuscript we report on the development, implementation, results, and lessons learned from a process evaluation plan initiated during the planning period for the Alabama Racial and Ethnic Approaches to Community Health (REACH 2010) program</w:t>
            </w:r>
            <w:r>
              <w:rPr>
                <w:rFonts w:ascii="Calibri" w:eastAsia="Times New Roman" w:hAnsi="Calibri" w:cs="Calibri"/>
                <w:color w:val="000000"/>
                <w:sz w:val="20"/>
                <w:szCs w:val="20"/>
                <w:lang w:eastAsia="en-GB"/>
              </w:rPr>
              <w:t>.</w:t>
            </w:r>
          </w:p>
        </w:tc>
      </w:tr>
      <w:tr w:rsidR="00232775" w:rsidRPr="00B7673C" w14:paraId="1CA4C981" w14:textId="77777777" w:rsidTr="008B1618">
        <w:trPr>
          <w:trHeight w:val="290"/>
        </w:trPr>
        <w:tc>
          <w:tcPr>
            <w:tcW w:w="1522" w:type="dxa"/>
            <w:shd w:val="clear" w:color="auto" w:fill="auto"/>
            <w:noWrap/>
            <w:hideMark/>
          </w:tcPr>
          <w:p w14:paraId="3FAC98F8"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Nielsen and Abildgaard</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(98)</w:t>
            </w:r>
          </w:p>
        </w:tc>
        <w:tc>
          <w:tcPr>
            <w:tcW w:w="1058" w:type="dxa"/>
            <w:shd w:val="clear" w:color="auto" w:fill="auto"/>
            <w:noWrap/>
            <w:hideMark/>
          </w:tcPr>
          <w:p w14:paraId="5B754227"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2013</w:t>
            </w:r>
          </w:p>
        </w:tc>
        <w:tc>
          <w:tcPr>
            <w:tcW w:w="1216" w:type="dxa"/>
            <w:shd w:val="clear" w:color="auto" w:fill="auto"/>
            <w:noWrap/>
            <w:hideMark/>
          </w:tcPr>
          <w:p w14:paraId="3C77A6C3"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UK</w:t>
            </w:r>
          </w:p>
        </w:tc>
        <w:tc>
          <w:tcPr>
            <w:tcW w:w="1444" w:type="dxa"/>
            <w:shd w:val="clear" w:color="auto" w:fill="auto"/>
            <w:noWrap/>
            <w:hideMark/>
          </w:tcPr>
          <w:p w14:paraId="55456373" w14:textId="4B6D253F"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28DD85BD" w14:textId="353AB85B"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62052019" w14:textId="38517AB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79AD3971"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hideMark/>
          </w:tcPr>
          <w:p w14:paraId="0581A681" w14:textId="5989CF98"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59DD5F7B"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In this paper, we present an evaluation framework based on recent intervention research and process-oriented organization theory.</w:t>
            </w:r>
          </w:p>
        </w:tc>
      </w:tr>
      <w:tr w:rsidR="00232775" w:rsidRPr="00B7673C" w14:paraId="6AAD1472" w14:textId="77777777" w:rsidTr="008B1618">
        <w:trPr>
          <w:trHeight w:val="290"/>
        </w:trPr>
        <w:tc>
          <w:tcPr>
            <w:tcW w:w="1522" w:type="dxa"/>
            <w:shd w:val="clear" w:color="auto" w:fill="auto"/>
            <w:noWrap/>
            <w:hideMark/>
          </w:tcPr>
          <w:p w14:paraId="78D308D7"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Nielsen and Randall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(99)</w:t>
            </w:r>
          </w:p>
        </w:tc>
        <w:tc>
          <w:tcPr>
            <w:tcW w:w="1058" w:type="dxa"/>
            <w:shd w:val="clear" w:color="auto" w:fill="auto"/>
            <w:noWrap/>
            <w:hideMark/>
          </w:tcPr>
          <w:p w14:paraId="53071C09"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2013</w:t>
            </w:r>
          </w:p>
        </w:tc>
        <w:tc>
          <w:tcPr>
            <w:tcW w:w="1216" w:type="dxa"/>
            <w:shd w:val="clear" w:color="auto" w:fill="auto"/>
            <w:noWrap/>
            <w:hideMark/>
          </w:tcPr>
          <w:p w14:paraId="52CB6FE4"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Denmark</w:t>
            </w:r>
          </w:p>
        </w:tc>
        <w:tc>
          <w:tcPr>
            <w:tcW w:w="1444" w:type="dxa"/>
            <w:shd w:val="clear" w:color="auto" w:fill="auto"/>
            <w:noWrap/>
            <w:hideMark/>
          </w:tcPr>
          <w:p w14:paraId="619069DF" w14:textId="5F0A9569"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703D1A5F" w14:textId="3412B676"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7C3A8D5D" w14:textId="55607388"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6D4E2490"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hideMark/>
          </w:tcPr>
          <w:p w14:paraId="69DDAB36" w14:textId="3DC4AB6C"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77FE1D0B"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By drawing on existing intervention literature we present an evidence-based model containing three levels of elements that appear to be crucial in process evaluation. </w:t>
            </w:r>
          </w:p>
        </w:tc>
      </w:tr>
      <w:tr w:rsidR="00232775" w:rsidRPr="00B7673C" w14:paraId="01EE088D" w14:textId="77777777" w:rsidTr="008B1618">
        <w:trPr>
          <w:trHeight w:val="290"/>
        </w:trPr>
        <w:tc>
          <w:tcPr>
            <w:tcW w:w="1522" w:type="dxa"/>
            <w:shd w:val="clear" w:color="auto" w:fill="auto"/>
            <w:noWrap/>
            <w:hideMark/>
          </w:tcPr>
          <w:p w14:paraId="0CF65786"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Nielsen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(100)</w:t>
            </w:r>
          </w:p>
        </w:tc>
        <w:tc>
          <w:tcPr>
            <w:tcW w:w="1058" w:type="dxa"/>
            <w:shd w:val="clear" w:color="auto" w:fill="auto"/>
            <w:noWrap/>
            <w:hideMark/>
          </w:tcPr>
          <w:p w14:paraId="618857B1"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w:t>
            </w:r>
            <w:r>
              <w:rPr>
                <w:rFonts w:ascii="Calibri" w:eastAsia="Times New Roman" w:hAnsi="Calibri" w:cs="Calibri"/>
                <w:sz w:val="20"/>
                <w:szCs w:val="20"/>
                <w:lang w:eastAsia="en-GB"/>
              </w:rPr>
              <w:t>8</w:t>
            </w:r>
          </w:p>
        </w:tc>
        <w:tc>
          <w:tcPr>
            <w:tcW w:w="1216" w:type="dxa"/>
            <w:shd w:val="clear" w:color="auto" w:fill="auto"/>
            <w:noWrap/>
            <w:hideMark/>
          </w:tcPr>
          <w:p w14:paraId="4698FAFD"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USA</w:t>
            </w:r>
          </w:p>
        </w:tc>
        <w:tc>
          <w:tcPr>
            <w:tcW w:w="1444" w:type="dxa"/>
            <w:shd w:val="clear" w:color="auto" w:fill="auto"/>
            <w:noWrap/>
            <w:hideMark/>
          </w:tcPr>
          <w:p w14:paraId="75E1A601" w14:textId="318F77D4"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1CF60422" w14:textId="67F4CFAA"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reflection on a PE</w:t>
            </w:r>
          </w:p>
        </w:tc>
        <w:tc>
          <w:tcPr>
            <w:tcW w:w="1030" w:type="dxa"/>
            <w:shd w:val="clear" w:color="auto" w:fill="auto"/>
            <w:noWrap/>
            <w:hideMark/>
          </w:tcPr>
          <w:p w14:paraId="6CAA7C5B" w14:textId="732992EA"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6371A2F9"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1986044C" w14:textId="7636D945"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Value of process evaluation</w:t>
            </w:r>
          </w:p>
        </w:tc>
        <w:tc>
          <w:tcPr>
            <w:tcW w:w="2772" w:type="dxa"/>
            <w:shd w:val="clear" w:color="auto" w:fill="auto"/>
            <w:noWrap/>
            <w:hideMark/>
          </w:tcPr>
          <w:p w14:paraId="455FA948"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Here, we report on some of the key findings from the PE conducted 1 year after programme implementation began (Olney, Behrman, Iruhiriye, van den Bold, &amp; Pedehombga, 2013), how the findings were used to refine programme implementation and rectify weaknesses in real time through a series of consultations</w:t>
            </w:r>
          </w:p>
        </w:tc>
      </w:tr>
      <w:tr w:rsidR="00232775" w:rsidRPr="00B7673C" w14:paraId="20A0C5C1" w14:textId="77777777" w:rsidTr="008B1618">
        <w:trPr>
          <w:trHeight w:val="290"/>
        </w:trPr>
        <w:tc>
          <w:tcPr>
            <w:tcW w:w="1522" w:type="dxa"/>
            <w:shd w:val="clear" w:color="auto" w:fill="auto"/>
            <w:noWrap/>
            <w:hideMark/>
          </w:tcPr>
          <w:p w14:paraId="23CAB116"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Oakley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(101)</w:t>
            </w:r>
          </w:p>
        </w:tc>
        <w:tc>
          <w:tcPr>
            <w:tcW w:w="1058" w:type="dxa"/>
            <w:shd w:val="clear" w:color="auto" w:fill="auto"/>
            <w:noWrap/>
            <w:hideMark/>
          </w:tcPr>
          <w:p w14:paraId="31F864C0"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2004</w:t>
            </w:r>
          </w:p>
        </w:tc>
        <w:tc>
          <w:tcPr>
            <w:tcW w:w="1216" w:type="dxa"/>
            <w:shd w:val="clear" w:color="auto" w:fill="auto"/>
            <w:noWrap/>
            <w:hideMark/>
          </w:tcPr>
          <w:p w14:paraId="213DD65F"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UK</w:t>
            </w:r>
          </w:p>
        </w:tc>
        <w:tc>
          <w:tcPr>
            <w:tcW w:w="1444" w:type="dxa"/>
            <w:shd w:val="clear" w:color="auto" w:fill="auto"/>
            <w:noWrap/>
            <w:hideMark/>
          </w:tcPr>
          <w:p w14:paraId="5C55ABF7" w14:textId="228CED7A"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73BC41D1" w14:textId="137F29A1"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reflection on a PE</w:t>
            </w:r>
          </w:p>
        </w:tc>
        <w:tc>
          <w:tcPr>
            <w:tcW w:w="1030" w:type="dxa"/>
            <w:shd w:val="clear" w:color="auto" w:fill="auto"/>
            <w:noWrap/>
            <w:hideMark/>
          </w:tcPr>
          <w:p w14:paraId="5DB2F813" w14:textId="25096033"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35E3C679"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7E41D410" w14:textId="48CEAB3E" w:rsidR="00232775" w:rsidRPr="00B7673C" w:rsidRDefault="00232775" w:rsidP="0044590E">
            <w:pPr>
              <w:spacing w:after="0" w:line="240" w:lineRule="auto"/>
              <w:rPr>
                <w:rFonts w:ascii="Calibri" w:eastAsia="Times New Roman" w:hAnsi="Calibri" w:cs="Calibri"/>
                <w:color w:val="000000"/>
                <w:sz w:val="20"/>
                <w:szCs w:val="20"/>
                <w:lang w:eastAsia="en-GB"/>
              </w:rPr>
            </w:pPr>
            <w:r w:rsidRPr="00E20B2D">
              <w:rPr>
                <w:rFonts w:ascii="Calibri" w:eastAsia="Times New Roman" w:hAnsi="Calibri" w:cs="Calibri"/>
                <w:color w:val="000000"/>
                <w:sz w:val="20"/>
                <w:szCs w:val="20"/>
                <w:lang w:eastAsia="en-GB"/>
              </w:rPr>
              <w:t>Methodological / operational / ethical issues</w:t>
            </w:r>
          </w:p>
        </w:tc>
        <w:tc>
          <w:tcPr>
            <w:tcW w:w="2772" w:type="dxa"/>
            <w:shd w:val="clear" w:color="auto" w:fill="auto"/>
            <w:noWrap/>
            <w:hideMark/>
          </w:tcPr>
          <w:p w14:paraId="3E716E49" w14:textId="31682A0F"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The article describes the methods used to collect process data, and some of the challenges involved</w:t>
            </w:r>
            <w:r>
              <w:rPr>
                <w:rFonts w:ascii="Calibri" w:eastAsia="Times New Roman" w:hAnsi="Calibri" w:cs="Calibri"/>
                <w:color w:val="000000"/>
                <w:sz w:val="20"/>
                <w:szCs w:val="20"/>
                <w:lang w:eastAsia="en-GB"/>
              </w:rPr>
              <w:t>.</w:t>
            </w:r>
          </w:p>
        </w:tc>
      </w:tr>
      <w:tr w:rsidR="00232775" w:rsidRPr="00B7673C" w14:paraId="299863D4" w14:textId="77777777" w:rsidTr="008B1618">
        <w:trPr>
          <w:trHeight w:val="290"/>
        </w:trPr>
        <w:tc>
          <w:tcPr>
            <w:tcW w:w="1522" w:type="dxa"/>
            <w:shd w:val="clear" w:color="auto" w:fill="auto"/>
            <w:noWrap/>
            <w:hideMark/>
          </w:tcPr>
          <w:p w14:paraId="52CF51C8"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Oakley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(102)</w:t>
            </w:r>
          </w:p>
        </w:tc>
        <w:tc>
          <w:tcPr>
            <w:tcW w:w="1058" w:type="dxa"/>
            <w:shd w:val="clear" w:color="auto" w:fill="auto"/>
            <w:noWrap/>
            <w:hideMark/>
          </w:tcPr>
          <w:p w14:paraId="7681493C"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2006</w:t>
            </w:r>
          </w:p>
        </w:tc>
        <w:tc>
          <w:tcPr>
            <w:tcW w:w="1216" w:type="dxa"/>
            <w:shd w:val="clear" w:color="auto" w:fill="auto"/>
            <w:noWrap/>
            <w:hideMark/>
          </w:tcPr>
          <w:p w14:paraId="58E36BFF"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UK</w:t>
            </w:r>
          </w:p>
        </w:tc>
        <w:tc>
          <w:tcPr>
            <w:tcW w:w="1444" w:type="dxa"/>
            <w:shd w:val="clear" w:color="auto" w:fill="auto"/>
            <w:noWrap/>
            <w:hideMark/>
          </w:tcPr>
          <w:p w14:paraId="27B2F060" w14:textId="01F8A874"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65BC7269" w14:textId="3B631E37"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16BC6B71" w14:textId="1835DF19"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55729C5A"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28E4FB6B" w14:textId="0A36971B"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738DFFB9"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paper outlines a framework for using process evaluation as an integral element of RCTs.</w:t>
            </w:r>
          </w:p>
        </w:tc>
      </w:tr>
      <w:tr w:rsidR="00232775" w:rsidRPr="00B7673C" w14:paraId="2B5EAA9C" w14:textId="77777777" w:rsidTr="008B1618">
        <w:trPr>
          <w:trHeight w:val="290"/>
        </w:trPr>
        <w:tc>
          <w:tcPr>
            <w:tcW w:w="1522" w:type="dxa"/>
            <w:shd w:val="clear" w:color="auto" w:fill="auto"/>
            <w:noWrap/>
            <w:hideMark/>
          </w:tcPr>
          <w:p w14:paraId="563A8D29"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O'Cathain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(103)</w:t>
            </w:r>
          </w:p>
        </w:tc>
        <w:tc>
          <w:tcPr>
            <w:tcW w:w="1058" w:type="dxa"/>
            <w:shd w:val="clear" w:color="auto" w:fill="auto"/>
            <w:noWrap/>
            <w:hideMark/>
          </w:tcPr>
          <w:p w14:paraId="1F46533C"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2014</w:t>
            </w:r>
          </w:p>
        </w:tc>
        <w:tc>
          <w:tcPr>
            <w:tcW w:w="1216" w:type="dxa"/>
            <w:shd w:val="clear" w:color="auto" w:fill="auto"/>
            <w:noWrap/>
            <w:hideMark/>
          </w:tcPr>
          <w:p w14:paraId="67F3E981"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UK</w:t>
            </w:r>
          </w:p>
        </w:tc>
        <w:tc>
          <w:tcPr>
            <w:tcW w:w="1444" w:type="dxa"/>
            <w:shd w:val="clear" w:color="auto" w:fill="auto"/>
            <w:noWrap/>
            <w:hideMark/>
          </w:tcPr>
          <w:p w14:paraId="1351E95C" w14:textId="18F8ADC8"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42BB0DBE" w14:textId="172F9432"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multiple strands of work</w:t>
            </w:r>
          </w:p>
        </w:tc>
        <w:tc>
          <w:tcPr>
            <w:tcW w:w="1030" w:type="dxa"/>
            <w:shd w:val="clear" w:color="auto" w:fill="auto"/>
            <w:noWrap/>
            <w:hideMark/>
          </w:tcPr>
          <w:p w14:paraId="48722CB0" w14:textId="097E060E"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5F29339A"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4AAD88B7" w14:textId="1FE3A343"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Value of process evaluation</w:t>
            </w:r>
          </w:p>
        </w:tc>
        <w:tc>
          <w:tcPr>
            <w:tcW w:w="2772" w:type="dxa"/>
            <w:shd w:val="clear" w:color="auto" w:fill="auto"/>
            <w:noWrap/>
            <w:hideMark/>
          </w:tcPr>
          <w:p w14:paraId="7E62B24A"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To systematically explore how qualitative research is being used with trials and identify ways of maximising its value to the trial aim of providing evidence of effectiveness of health interventions.</w:t>
            </w:r>
          </w:p>
        </w:tc>
      </w:tr>
      <w:tr w:rsidR="00232775" w:rsidRPr="00B7673C" w14:paraId="3342F398" w14:textId="77777777" w:rsidTr="008B1618">
        <w:trPr>
          <w:trHeight w:val="290"/>
        </w:trPr>
        <w:tc>
          <w:tcPr>
            <w:tcW w:w="1522" w:type="dxa"/>
            <w:shd w:val="clear" w:color="auto" w:fill="auto"/>
            <w:noWrap/>
            <w:hideMark/>
          </w:tcPr>
          <w:p w14:paraId="69C3E189"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Odendaal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(104)</w:t>
            </w:r>
          </w:p>
        </w:tc>
        <w:tc>
          <w:tcPr>
            <w:tcW w:w="1058" w:type="dxa"/>
            <w:shd w:val="clear" w:color="auto" w:fill="auto"/>
            <w:noWrap/>
            <w:hideMark/>
          </w:tcPr>
          <w:p w14:paraId="1AB02DD2"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2008</w:t>
            </w:r>
          </w:p>
        </w:tc>
        <w:tc>
          <w:tcPr>
            <w:tcW w:w="1216" w:type="dxa"/>
            <w:shd w:val="clear" w:color="auto" w:fill="auto"/>
            <w:noWrap/>
            <w:hideMark/>
          </w:tcPr>
          <w:p w14:paraId="73DA9E16"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South Africa</w:t>
            </w:r>
          </w:p>
        </w:tc>
        <w:tc>
          <w:tcPr>
            <w:tcW w:w="1444" w:type="dxa"/>
            <w:shd w:val="clear" w:color="auto" w:fill="auto"/>
            <w:noWrap/>
            <w:hideMark/>
          </w:tcPr>
          <w:p w14:paraId="24EFB92A" w14:textId="3185B5AD"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4D797BF2" w14:textId="7197879C" w:rsidR="00232775" w:rsidRPr="00B7673C" w:rsidRDefault="009410B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reflection on a PE</w:t>
            </w:r>
          </w:p>
        </w:tc>
        <w:tc>
          <w:tcPr>
            <w:tcW w:w="1030" w:type="dxa"/>
            <w:shd w:val="clear" w:color="auto" w:fill="auto"/>
            <w:noWrap/>
            <w:hideMark/>
          </w:tcPr>
          <w:p w14:paraId="1B9F4DD0" w14:textId="1D0B16E1"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4978D7F7"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3C01E96F" w14:textId="0D9F2D46"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Value of process evaluation</w:t>
            </w:r>
          </w:p>
        </w:tc>
        <w:tc>
          <w:tcPr>
            <w:tcW w:w="2772" w:type="dxa"/>
            <w:shd w:val="clear" w:color="auto" w:fill="auto"/>
            <w:noWrap/>
            <w:hideMark/>
          </w:tcPr>
          <w:p w14:paraId="306524D6" w14:textId="38209CED"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T</w:t>
            </w:r>
            <w:r w:rsidRPr="00B7673C">
              <w:rPr>
                <w:rFonts w:ascii="Calibri" w:eastAsia="Times New Roman" w:hAnsi="Calibri" w:cs="Calibri"/>
                <w:color w:val="000000"/>
                <w:sz w:val="20"/>
                <w:szCs w:val="20"/>
                <w:lang w:eastAsia="en-GB"/>
              </w:rPr>
              <w:t>his article reviews the methods in a process evaluation of a home visitation programme</w:t>
            </w:r>
            <w:r>
              <w:rPr>
                <w:rFonts w:ascii="Calibri" w:eastAsia="Times New Roman" w:hAnsi="Calibri" w:cs="Calibri"/>
                <w:color w:val="000000"/>
                <w:sz w:val="20"/>
                <w:szCs w:val="20"/>
                <w:lang w:eastAsia="en-GB"/>
              </w:rPr>
              <w:t>.</w:t>
            </w:r>
          </w:p>
        </w:tc>
      </w:tr>
      <w:tr w:rsidR="00232775" w:rsidRPr="00B7673C" w14:paraId="72F56CD7" w14:textId="77777777" w:rsidTr="008B1618">
        <w:trPr>
          <w:trHeight w:val="290"/>
        </w:trPr>
        <w:tc>
          <w:tcPr>
            <w:tcW w:w="1522" w:type="dxa"/>
            <w:shd w:val="clear" w:color="auto" w:fill="auto"/>
            <w:noWrap/>
            <w:hideMark/>
          </w:tcPr>
          <w:p w14:paraId="2A87DD7F" w14:textId="77777777" w:rsidR="00232775" w:rsidRPr="00B7673C" w:rsidRDefault="00232775" w:rsidP="00F370E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Ottoson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(105)</w:t>
            </w:r>
          </w:p>
        </w:tc>
        <w:tc>
          <w:tcPr>
            <w:tcW w:w="1058" w:type="dxa"/>
            <w:shd w:val="clear" w:color="auto" w:fill="auto"/>
            <w:noWrap/>
            <w:hideMark/>
          </w:tcPr>
          <w:p w14:paraId="39490B5B" w14:textId="77777777" w:rsidR="00232775" w:rsidRPr="00B7673C" w:rsidRDefault="00232775" w:rsidP="00F370EC">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2000</w:t>
            </w:r>
          </w:p>
        </w:tc>
        <w:tc>
          <w:tcPr>
            <w:tcW w:w="1216" w:type="dxa"/>
            <w:shd w:val="clear" w:color="auto" w:fill="auto"/>
            <w:noWrap/>
            <w:hideMark/>
          </w:tcPr>
          <w:p w14:paraId="42458111" w14:textId="77777777" w:rsidR="00232775" w:rsidRPr="00B7673C" w:rsidRDefault="00232775" w:rsidP="00F370EC">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USA</w:t>
            </w:r>
          </w:p>
        </w:tc>
        <w:tc>
          <w:tcPr>
            <w:tcW w:w="1444" w:type="dxa"/>
            <w:shd w:val="clear" w:color="auto" w:fill="auto"/>
            <w:noWrap/>
            <w:hideMark/>
          </w:tcPr>
          <w:p w14:paraId="7F754F4D" w14:textId="72CFE03D" w:rsidR="00232775" w:rsidRPr="00B7673C" w:rsidRDefault="00232775" w:rsidP="00F370EC">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10A22CBA" w14:textId="2BDA76A5" w:rsidR="00232775" w:rsidRPr="00B7673C" w:rsidRDefault="009410B6" w:rsidP="00F370EC">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reflection on a PE</w:t>
            </w:r>
          </w:p>
        </w:tc>
        <w:tc>
          <w:tcPr>
            <w:tcW w:w="1030" w:type="dxa"/>
            <w:shd w:val="clear" w:color="auto" w:fill="auto"/>
            <w:noWrap/>
            <w:hideMark/>
          </w:tcPr>
          <w:p w14:paraId="52702CEA" w14:textId="4894D452" w:rsidR="00232775" w:rsidRPr="00B7673C" w:rsidRDefault="00232775" w:rsidP="00F370E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3477F53C" w14:textId="77777777" w:rsidR="00232775" w:rsidRPr="00B7673C" w:rsidRDefault="00232775" w:rsidP="00F370EC">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hideMark/>
          </w:tcPr>
          <w:p w14:paraId="7907CBAC" w14:textId="300E7700" w:rsidR="00232775" w:rsidRPr="00B7673C" w:rsidRDefault="00232775" w:rsidP="00F370EC">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Value of process evaluation</w:t>
            </w:r>
          </w:p>
        </w:tc>
        <w:tc>
          <w:tcPr>
            <w:tcW w:w="2772" w:type="dxa"/>
            <w:shd w:val="clear" w:color="auto" w:fill="auto"/>
            <w:noWrap/>
            <w:hideMark/>
          </w:tcPr>
          <w:p w14:paraId="3B1D6D43" w14:textId="7153EFEB" w:rsidR="00232775" w:rsidRPr="00B7673C" w:rsidRDefault="00232775" w:rsidP="00F370E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The purpose of this study was to explore process or contextual aspects of the work setting and their relationship to learning outcomes following CPE</w:t>
            </w:r>
            <w:r>
              <w:rPr>
                <w:rFonts w:ascii="Calibri" w:eastAsia="Times New Roman" w:hAnsi="Calibri" w:cs="Calibri"/>
                <w:color w:val="000000"/>
                <w:sz w:val="20"/>
                <w:szCs w:val="20"/>
                <w:lang w:eastAsia="en-GB"/>
              </w:rPr>
              <w:t>.</w:t>
            </w:r>
          </w:p>
        </w:tc>
      </w:tr>
      <w:tr w:rsidR="00232775" w:rsidRPr="00B7673C" w14:paraId="0A9DA480" w14:textId="77777777" w:rsidTr="008B1618">
        <w:trPr>
          <w:trHeight w:val="290"/>
        </w:trPr>
        <w:tc>
          <w:tcPr>
            <w:tcW w:w="1522" w:type="dxa"/>
            <w:shd w:val="clear" w:color="auto" w:fill="auto"/>
            <w:noWrap/>
            <w:hideMark/>
          </w:tcPr>
          <w:p w14:paraId="4C5D7B93" w14:textId="77777777" w:rsidR="00232775" w:rsidRPr="00B7673C" w:rsidRDefault="00232775" w:rsidP="00F370E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Palmer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(106)</w:t>
            </w:r>
          </w:p>
        </w:tc>
        <w:tc>
          <w:tcPr>
            <w:tcW w:w="1058" w:type="dxa"/>
            <w:shd w:val="clear" w:color="auto" w:fill="auto"/>
            <w:noWrap/>
            <w:hideMark/>
          </w:tcPr>
          <w:p w14:paraId="395A9FD4" w14:textId="77777777" w:rsidR="00232775" w:rsidRPr="00B7673C" w:rsidRDefault="00232775" w:rsidP="00F370EC">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2016</w:t>
            </w:r>
          </w:p>
        </w:tc>
        <w:tc>
          <w:tcPr>
            <w:tcW w:w="1216" w:type="dxa"/>
            <w:shd w:val="clear" w:color="auto" w:fill="auto"/>
            <w:noWrap/>
            <w:hideMark/>
          </w:tcPr>
          <w:p w14:paraId="64B2514B" w14:textId="77777777" w:rsidR="00232775" w:rsidRPr="00B7673C" w:rsidRDefault="00232775" w:rsidP="00F370EC">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Australia</w:t>
            </w:r>
          </w:p>
        </w:tc>
        <w:tc>
          <w:tcPr>
            <w:tcW w:w="1444" w:type="dxa"/>
            <w:shd w:val="clear" w:color="auto" w:fill="auto"/>
            <w:noWrap/>
            <w:hideMark/>
          </w:tcPr>
          <w:p w14:paraId="27E59CD0" w14:textId="04B18CD7" w:rsidR="00232775" w:rsidRPr="00B7673C" w:rsidRDefault="00232775" w:rsidP="00F370EC">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1D3AA7DA" w14:textId="2A74BDC4" w:rsidR="00232775" w:rsidRPr="00B7673C" w:rsidRDefault="009410B6" w:rsidP="00F370EC">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2EBDA6FD" w14:textId="389A945E" w:rsidR="00232775" w:rsidRPr="00B7673C" w:rsidRDefault="00232775" w:rsidP="00F370E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3CBC0011" w14:textId="77777777" w:rsidR="00232775" w:rsidRPr="00B7673C" w:rsidRDefault="00232775" w:rsidP="00F370EC">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135B62F2" w14:textId="0D0CEEF7" w:rsidR="00232775" w:rsidRPr="00B7673C" w:rsidRDefault="00232775" w:rsidP="00F370EC">
            <w:pPr>
              <w:spacing w:after="0" w:line="240" w:lineRule="auto"/>
              <w:rPr>
                <w:rFonts w:ascii="Calibri" w:eastAsia="Times New Roman" w:hAnsi="Calibri" w:cs="Calibri"/>
                <w:color w:val="000000"/>
                <w:sz w:val="20"/>
                <w:szCs w:val="20"/>
                <w:lang w:eastAsia="en-GB"/>
              </w:rPr>
            </w:pPr>
            <w:r w:rsidRPr="00E20B2D">
              <w:rPr>
                <w:rFonts w:ascii="Calibri" w:eastAsia="Times New Roman" w:hAnsi="Calibri" w:cs="Calibri"/>
                <w:color w:val="000000"/>
                <w:sz w:val="20"/>
                <w:szCs w:val="20"/>
                <w:lang w:eastAsia="en-GB"/>
              </w:rPr>
              <w:t>Methodological / operational / ethical issues</w:t>
            </w:r>
          </w:p>
        </w:tc>
        <w:tc>
          <w:tcPr>
            <w:tcW w:w="2772" w:type="dxa"/>
            <w:shd w:val="clear" w:color="auto" w:fill="auto"/>
            <w:noWrap/>
            <w:hideMark/>
          </w:tcPr>
          <w:p w14:paraId="33EF9E6E" w14:textId="7E143040" w:rsidR="00232775" w:rsidRPr="00B7673C" w:rsidRDefault="00232775" w:rsidP="00F370E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paper provides a description of a nested process evaluation design using mixed-methods to inform a cluster randomized controlled trial. It builds on current debates about the need to better systematize process evaluation data collection, analysis and reporting.</w:t>
            </w:r>
          </w:p>
        </w:tc>
      </w:tr>
      <w:tr w:rsidR="00232775" w:rsidRPr="00B7673C" w14:paraId="052E57ED" w14:textId="77777777" w:rsidTr="008B1618">
        <w:trPr>
          <w:trHeight w:val="290"/>
        </w:trPr>
        <w:tc>
          <w:tcPr>
            <w:tcW w:w="1522" w:type="dxa"/>
            <w:shd w:val="clear" w:color="auto" w:fill="auto"/>
            <w:noWrap/>
            <w:hideMark/>
          </w:tcPr>
          <w:p w14:paraId="5CBC815D"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Parker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(107)</w:t>
            </w:r>
          </w:p>
        </w:tc>
        <w:tc>
          <w:tcPr>
            <w:tcW w:w="1058" w:type="dxa"/>
            <w:shd w:val="clear" w:color="auto" w:fill="auto"/>
            <w:noWrap/>
            <w:hideMark/>
          </w:tcPr>
          <w:p w14:paraId="46BBB5D6"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2019</w:t>
            </w:r>
          </w:p>
        </w:tc>
        <w:tc>
          <w:tcPr>
            <w:tcW w:w="1216" w:type="dxa"/>
            <w:shd w:val="clear" w:color="auto" w:fill="auto"/>
            <w:noWrap/>
            <w:hideMark/>
          </w:tcPr>
          <w:p w14:paraId="2A3B9F8C"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USA</w:t>
            </w:r>
          </w:p>
        </w:tc>
        <w:tc>
          <w:tcPr>
            <w:tcW w:w="1444" w:type="dxa"/>
            <w:shd w:val="clear" w:color="auto" w:fill="auto"/>
            <w:noWrap/>
            <w:hideMark/>
          </w:tcPr>
          <w:p w14:paraId="4C64784E" w14:textId="5DFBE933" w:rsidR="00232775" w:rsidRPr="00B7673C" w:rsidRDefault="00232775" w:rsidP="0044590E">
            <w:pPr>
              <w:spacing w:after="0" w:line="240" w:lineRule="auto"/>
              <w:rPr>
                <w:rFonts w:ascii="Calibri" w:eastAsia="Times New Roman" w:hAnsi="Calibri" w:cs="Calibri"/>
                <w:sz w:val="20"/>
                <w:szCs w:val="20"/>
                <w:lang w:eastAsia="en-GB"/>
              </w:rPr>
            </w:pPr>
            <w:r>
              <w:rPr>
                <w:rFonts w:ascii="Calibri" w:eastAsia="Times New Roman" w:hAnsi="Calibri" w:cs="Calibri"/>
                <w:sz w:val="20"/>
                <w:szCs w:val="20"/>
                <w:lang w:eastAsia="en-GB"/>
              </w:rPr>
              <w:t xml:space="preserve">Journal article </w:t>
            </w:r>
          </w:p>
        </w:tc>
        <w:tc>
          <w:tcPr>
            <w:tcW w:w="1960" w:type="dxa"/>
          </w:tcPr>
          <w:p w14:paraId="1201A53C" w14:textId="242E4191" w:rsidR="00232775" w:rsidRPr="00B7673C" w:rsidRDefault="009410B6"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sz w:val="20"/>
                <w:szCs w:val="20"/>
                <w:lang w:eastAsia="en-GB"/>
              </w:rPr>
              <w:t>editorial</w:t>
            </w:r>
          </w:p>
        </w:tc>
        <w:tc>
          <w:tcPr>
            <w:tcW w:w="1030" w:type="dxa"/>
            <w:shd w:val="clear" w:color="auto" w:fill="auto"/>
            <w:noWrap/>
            <w:hideMark/>
          </w:tcPr>
          <w:p w14:paraId="456815E3" w14:textId="6E461788"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451C7F3B"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pilot/feasibility study</w:t>
            </w:r>
          </w:p>
        </w:tc>
        <w:tc>
          <w:tcPr>
            <w:tcW w:w="1502" w:type="dxa"/>
            <w:shd w:val="clear" w:color="auto" w:fill="auto"/>
            <w:noWrap/>
            <w:hideMark/>
          </w:tcPr>
          <w:p w14:paraId="7149C522" w14:textId="09FC4581"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Value of process evaluation</w:t>
            </w:r>
          </w:p>
        </w:tc>
        <w:tc>
          <w:tcPr>
            <w:tcW w:w="2772" w:type="dxa"/>
            <w:shd w:val="clear" w:color="auto" w:fill="auto"/>
            <w:noWrap/>
            <w:hideMark/>
          </w:tcPr>
          <w:p w14:paraId="361CAD3A"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n/a</w:t>
            </w:r>
          </w:p>
        </w:tc>
      </w:tr>
      <w:tr w:rsidR="00232775" w:rsidRPr="00B7673C" w14:paraId="727AA974" w14:textId="77777777" w:rsidTr="008B1618">
        <w:trPr>
          <w:trHeight w:val="290"/>
        </w:trPr>
        <w:tc>
          <w:tcPr>
            <w:tcW w:w="1522" w:type="dxa"/>
            <w:shd w:val="clear" w:color="auto" w:fill="auto"/>
            <w:noWrap/>
            <w:hideMark/>
          </w:tcPr>
          <w:p w14:paraId="5DEFC802" w14:textId="77777777" w:rsidR="00232775" w:rsidRPr="00B7673C" w:rsidRDefault="00232775" w:rsidP="00F370E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Parrott and Carman</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(108)</w:t>
            </w:r>
          </w:p>
        </w:tc>
        <w:tc>
          <w:tcPr>
            <w:tcW w:w="1058" w:type="dxa"/>
            <w:shd w:val="clear" w:color="auto" w:fill="auto"/>
            <w:noWrap/>
            <w:hideMark/>
          </w:tcPr>
          <w:p w14:paraId="52D8D54F" w14:textId="77777777" w:rsidR="00232775" w:rsidRPr="00B7673C" w:rsidRDefault="00232775" w:rsidP="00F370EC">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2019</w:t>
            </w:r>
          </w:p>
        </w:tc>
        <w:tc>
          <w:tcPr>
            <w:tcW w:w="1216" w:type="dxa"/>
            <w:shd w:val="clear" w:color="auto" w:fill="auto"/>
            <w:noWrap/>
            <w:hideMark/>
          </w:tcPr>
          <w:p w14:paraId="637C16B5" w14:textId="77777777" w:rsidR="00232775" w:rsidRPr="00B7673C" w:rsidRDefault="00232775" w:rsidP="00F370EC">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USA</w:t>
            </w:r>
          </w:p>
        </w:tc>
        <w:tc>
          <w:tcPr>
            <w:tcW w:w="1444" w:type="dxa"/>
            <w:shd w:val="clear" w:color="auto" w:fill="auto"/>
            <w:noWrap/>
            <w:hideMark/>
          </w:tcPr>
          <w:p w14:paraId="2A8003E2" w14:textId="1EEB0E53" w:rsidR="00232775" w:rsidRPr="00B7673C" w:rsidRDefault="00232775" w:rsidP="00F370EC">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2006A158" w14:textId="3A915AAC" w:rsidR="00232775" w:rsidRPr="00B7673C" w:rsidRDefault="009410B6" w:rsidP="00F370EC">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reflection on a PE</w:t>
            </w:r>
          </w:p>
        </w:tc>
        <w:tc>
          <w:tcPr>
            <w:tcW w:w="1030" w:type="dxa"/>
            <w:shd w:val="clear" w:color="auto" w:fill="auto"/>
            <w:noWrap/>
            <w:hideMark/>
          </w:tcPr>
          <w:p w14:paraId="0C21BEAF" w14:textId="642CA6C4" w:rsidR="00232775" w:rsidRPr="00B7673C" w:rsidRDefault="00232775" w:rsidP="00F370E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059D014A" w14:textId="77777777" w:rsidR="00232775" w:rsidRPr="00B7673C" w:rsidRDefault="00232775" w:rsidP="00F370EC">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hideMark/>
          </w:tcPr>
          <w:p w14:paraId="734732D2" w14:textId="3853B123" w:rsidR="00232775" w:rsidRPr="00B7673C" w:rsidRDefault="00232775" w:rsidP="00F370EC">
            <w:pPr>
              <w:spacing w:after="0" w:line="240" w:lineRule="auto"/>
              <w:rPr>
                <w:rFonts w:ascii="Calibri" w:eastAsia="Times New Roman" w:hAnsi="Calibri" w:cs="Calibri"/>
                <w:color w:val="000000"/>
                <w:sz w:val="20"/>
                <w:szCs w:val="20"/>
                <w:lang w:eastAsia="en-GB"/>
              </w:rPr>
            </w:pPr>
            <w:r w:rsidRPr="00E20B2D">
              <w:rPr>
                <w:rFonts w:ascii="Calibri" w:eastAsia="Times New Roman" w:hAnsi="Calibri" w:cs="Calibri"/>
                <w:color w:val="000000"/>
                <w:sz w:val="20"/>
                <w:szCs w:val="20"/>
                <w:lang w:eastAsia="en-GB"/>
              </w:rPr>
              <w:t>Methodological / operational / ethical issues</w:t>
            </w:r>
          </w:p>
        </w:tc>
        <w:tc>
          <w:tcPr>
            <w:tcW w:w="2772" w:type="dxa"/>
            <w:shd w:val="clear" w:color="auto" w:fill="auto"/>
            <w:noWrap/>
            <w:hideMark/>
          </w:tcPr>
          <w:p w14:paraId="0D75924F" w14:textId="77777777" w:rsidR="00232775" w:rsidRPr="00B7673C" w:rsidRDefault="00232775" w:rsidP="00F370E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In this research and practice note, we reflect on our evaluation experiences with a public - private partnership designed to scale up a health and wellness program within a large, urban school district at ten elementary schools. </w:t>
            </w:r>
          </w:p>
        </w:tc>
      </w:tr>
      <w:tr w:rsidR="00232775" w:rsidRPr="00B7673C" w14:paraId="55FDBDBB" w14:textId="77777777" w:rsidTr="008B1618">
        <w:trPr>
          <w:trHeight w:val="290"/>
        </w:trPr>
        <w:tc>
          <w:tcPr>
            <w:tcW w:w="1522" w:type="dxa"/>
            <w:shd w:val="clear" w:color="auto" w:fill="auto"/>
            <w:noWrap/>
            <w:hideMark/>
          </w:tcPr>
          <w:p w14:paraId="66C3AF4A"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Platt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(109)</w:t>
            </w:r>
          </w:p>
        </w:tc>
        <w:tc>
          <w:tcPr>
            <w:tcW w:w="1058" w:type="dxa"/>
            <w:shd w:val="clear" w:color="auto" w:fill="auto"/>
            <w:noWrap/>
            <w:hideMark/>
          </w:tcPr>
          <w:p w14:paraId="7C28964D"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2004</w:t>
            </w:r>
          </w:p>
        </w:tc>
        <w:tc>
          <w:tcPr>
            <w:tcW w:w="1216" w:type="dxa"/>
            <w:shd w:val="clear" w:color="auto" w:fill="auto"/>
            <w:noWrap/>
            <w:hideMark/>
          </w:tcPr>
          <w:p w14:paraId="3C1B01CE"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UK</w:t>
            </w:r>
          </w:p>
        </w:tc>
        <w:tc>
          <w:tcPr>
            <w:tcW w:w="1444" w:type="dxa"/>
            <w:shd w:val="clear" w:color="auto" w:fill="auto"/>
            <w:noWrap/>
            <w:hideMark/>
          </w:tcPr>
          <w:p w14:paraId="73212329" w14:textId="28192E2B"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book chapter</w:t>
            </w:r>
            <w:r>
              <w:rPr>
                <w:rFonts w:ascii="Calibri" w:eastAsia="Times New Roman" w:hAnsi="Calibri" w:cs="Calibri"/>
                <w:sz w:val="20"/>
                <w:szCs w:val="20"/>
                <w:lang w:eastAsia="en-GB"/>
              </w:rPr>
              <w:t xml:space="preserve"> </w:t>
            </w:r>
          </w:p>
        </w:tc>
        <w:tc>
          <w:tcPr>
            <w:tcW w:w="1960" w:type="dxa"/>
          </w:tcPr>
          <w:p w14:paraId="7767E321" w14:textId="48B6CE67" w:rsidR="00232775" w:rsidRPr="00B7673C" w:rsidRDefault="00432CD0"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discussion and recommendations on broad topic of process evaluation</w:t>
            </w:r>
          </w:p>
        </w:tc>
        <w:tc>
          <w:tcPr>
            <w:tcW w:w="1030" w:type="dxa"/>
            <w:shd w:val="clear" w:color="auto" w:fill="auto"/>
            <w:noWrap/>
            <w:hideMark/>
          </w:tcPr>
          <w:p w14:paraId="594EC83D" w14:textId="39687546"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3E64BF2D"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hideMark/>
          </w:tcPr>
          <w:p w14:paraId="3A06F438" w14:textId="30632462" w:rsidR="00232775" w:rsidRPr="00B7673C" w:rsidRDefault="00232775" w:rsidP="0044590E">
            <w:pPr>
              <w:spacing w:after="0" w:line="240" w:lineRule="auto"/>
              <w:rPr>
                <w:rFonts w:ascii="Calibri" w:eastAsia="Times New Roman" w:hAnsi="Calibri" w:cs="Calibri"/>
                <w:color w:val="000000"/>
                <w:sz w:val="20"/>
                <w:szCs w:val="20"/>
                <w:lang w:eastAsia="en-GB"/>
              </w:rPr>
            </w:pPr>
            <w:r w:rsidRPr="00E20B2D">
              <w:rPr>
                <w:rFonts w:ascii="Calibri" w:eastAsia="Times New Roman" w:hAnsi="Calibri" w:cs="Calibri"/>
                <w:color w:val="000000"/>
                <w:sz w:val="20"/>
                <w:szCs w:val="20"/>
                <w:lang w:eastAsia="en-GB"/>
              </w:rPr>
              <w:t>Methodological / operational / ethical issues</w:t>
            </w:r>
          </w:p>
        </w:tc>
        <w:tc>
          <w:tcPr>
            <w:tcW w:w="2772" w:type="dxa"/>
            <w:shd w:val="clear" w:color="auto" w:fill="auto"/>
            <w:noWrap/>
            <w:hideMark/>
          </w:tcPr>
          <w:p w14:paraId="37D3DE23" w14:textId="5B70AB74"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chapter introduces the purposes, focus, and methods of process evaluation and explores some issues in the application of process evaluation using examples from two research projects</w:t>
            </w:r>
            <w:r>
              <w:rPr>
                <w:rFonts w:ascii="Calibri" w:eastAsia="Times New Roman" w:hAnsi="Calibri" w:cs="Calibri"/>
                <w:color w:val="000000"/>
                <w:sz w:val="20"/>
                <w:szCs w:val="20"/>
                <w:lang w:eastAsia="en-GB"/>
              </w:rPr>
              <w:t>.</w:t>
            </w:r>
          </w:p>
        </w:tc>
      </w:tr>
      <w:tr w:rsidR="00232775" w:rsidRPr="00B7673C" w14:paraId="54F32322" w14:textId="77777777" w:rsidTr="008B1618">
        <w:trPr>
          <w:trHeight w:val="290"/>
        </w:trPr>
        <w:tc>
          <w:tcPr>
            <w:tcW w:w="1522" w:type="dxa"/>
            <w:shd w:val="clear" w:color="auto" w:fill="auto"/>
            <w:noWrap/>
            <w:hideMark/>
          </w:tcPr>
          <w:p w14:paraId="026480AF"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Raine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(110)</w:t>
            </w:r>
          </w:p>
        </w:tc>
        <w:tc>
          <w:tcPr>
            <w:tcW w:w="1058" w:type="dxa"/>
            <w:shd w:val="clear" w:color="auto" w:fill="auto"/>
            <w:noWrap/>
            <w:hideMark/>
          </w:tcPr>
          <w:p w14:paraId="64A97391"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2016</w:t>
            </w:r>
          </w:p>
        </w:tc>
        <w:tc>
          <w:tcPr>
            <w:tcW w:w="1216" w:type="dxa"/>
            <w:shd w:val="clear" w:color="auto" w:fill="auto"/>
            <w:noWrap/>
            <w:hideMark/>
          </w:tcPr>
          <w:p w14:paraId="53C37225"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UK</w:t>
            </w:r>
          </w:p>
        </w:tc>
        <w:tc>
          <w:tcPr>
            <w:tcW w:w="1444" w:type="dxa"/>
            <w:shd w:val="clear" w:color="auto" w:fill="auto"/>
            <w:noWrap/>
            <w:hideMark/>
          </w:tcPr>
          <w:p w14:paraId="0BFED893" w14:textId="63A4143D"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 collection</w:t>
            </w:r>
            <w:r>
              <w:rPr>
                <w:rFonts w:ascii="Calibri" w:eastAsia="Times New Roman" w:hAnsi="Calibri" w:cs="Calibri"/>
                <w:sz w:val="20"/>
                <w:szCs w:val="20"/>
                <w:lang w:eastAsia="en-GB"/>
              </w:rPr>
              <w:t xml:space="preserve"> </w:t>
            </w:r>
          </w:p>
        </w:tc>
        <w:tc>
          <w:tcPr>
            <w:tcW w:w="1960" w:type="dxa"/>
          </w:tcPr>
          <w:p w14:paraId="6B654645" w14:textId="28A958DB" w:rsidR="00232775" w:rsidRPr="00B7673C" w:rsidRDefault="008B1618"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discussion and recommendations on broad topic of process evaluation</w:t>
            </w:r>
          </w:p>
        </w:tc>
        <w:tc>
          <w:tcPr>
            <w:tcW w:w="1030" w:type="dxa"/>
            <w:shd w:val="clear" w:color="auto" w:fill="auto"/>
            <w:noWrap/>
            <w:hideMark/>
          </w:tcPr>
          <w:p w14:paraId="4AC73ECB" w14:textId="67816DFC"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58C0BED9"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hideMark/>
          </w:tcPr>
          <w:p w14:paraId="75666126"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Multiple</w:t>
            </w:r>
          </w:p>
        </w:tc>
        <w:tc>
          <w:tcPr>
            <w:tcW w:w="2772" w:type="dxa"/>
            <w:shd w:val="clear" w:color="auto" w:fill="auto"/>
            <w:noWrap/>
            <w:hideMark/>
          </w:tcPr>
          <w:p w14:paraId="73A9D23B" w14:textId="0C6E6E04"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collection of essays is intended to address at least the first part of the paradox, the relative lack of consensus about how to evaluate changes in services</w:t>
            </w:r>
            <w:r>
              <w:rPr>
                <w:rFonts w:ascii="Calibri" w:eastAsia="Times New Roman" w:hAnsi="Calibri" w:cs="Calibri"/>
                <w:color w:val="000000"/>
                <w:sz w:val="20"/>
                <w:szCs w:val="20"/>
                <w:lang w:eastAsia="en-GB"/>
              </w:rPr>
              <w:t>.</w:t>
            </w:r>
          </w:p>
        </w:tc>
      </w:tr>
      <w:tr w:rsidR="00232775" w:rsidRPr="00B7673C" w14:paraId="309F82D9" w14:textId="77777777" w:rsidTr="008B1618">
        <w:trPr>
          <w:trHeight w:val="290"/>
        </w:trPr>
        <w:tc>
          <w:tcPr>
            <w:tcW w:w="1522" w:type="dxa"/>
            <w:shd w:val="clear" w:color="auto" w:fill="auto"/>
            <w:noWrap/>
            <w:hideMark/>
          </w:tcPr>
          <w:p w14:paraId="0E97B961" w14:textId="77777777" w:rsidR="00232775" w:rsidRPr="00B7673C" w:rsidRDefault="00232775" w:rsidP="00D25A7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Ramsay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(111)</w:t>
            </w:r>
          </w:p>
        </w:tc>
        <w:tc>
          <w:tcPr>
            <w:tcW w:w="1058" w:type="dxa"/>
            <w:shd w:val="clear" w:color="auto" w:fill="auto"/>
            <w:noWrap/>
            <w:hideMark/>
          </w:tcPr>
          <w:p w14:paraId="6DAF7289" w14:textId="77777777" w:rsidR="00232775" w:rsidRPr="00B7673C" w:rsidRDefault="00232775" w:rsidP="00D25A7C">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2010</w:t>
            </w:r>
          </w:p>
        </w:tc>
        <w:tc>
          <w:tcPr>
            <w:tcW w:w="1216" w:type="dxa"/>
            <w:shd w:val="clear" w:color="auto" w:fill="auto"/>
            <w:noWrap/>
            <w:hideMark/>
          </w:tcPr>
          <w:p w14:paraId="7EC9E9BA" w14:textId="77777777" w:rsidR="00232775" w:rsidRPr="00B7673C" w:rsidRDefault="00232775" w:rsidP="00D25A7C">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UK</w:t>
            </w:r>
          </w:p>
        </w:tc>
        <w:tc>
          <w:tcPr>
            <w:tcW w:w="1444" w:type="dxa"/>
            <w:shd w:val="clear" w:color="auto" w:fill="auto"/>
            <w:noWrap/>
            <w:hideMark/>
          </w:tcPr>
          <w:p w14:paraId="23187D6F" w14:textId="6C5BC577" w:rsidR="00232775" w:rsidRPr="00B7673C" w:rsidRDefault="00232775" w:rsidP="00D25A7C">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36A00893" w14:textId="17B3695C" w:rsidR="00232775" w:rsidRPr="00B7673C" w:rsidRDefault="008B1618" w:rsidP="00D25A7C">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reflection on a PE</w:t>
            </w:r>
          </w:p>
        </w:tc>
        <w:tc>
          <w:tcPr>
            <w:tcW w:w="1030" w:type="dxa"/>
            <w:shd w:val="clear" w:color="auto" w:fill="auto"/>
            <w:noWrap/>
            <w:hideMark/>
          </w:tcPr>
          <w:p w14:paraId="7D90BE59" w14:textId="2745AA39" w:rsidR="00232775" w:rsidRPr="00B7673C" w:rsidRDefault="00232775" w:rsidP="00D25A7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34E350EC" w14:textId="77777777" w:rsidR="00232775" w:rsidRPr="00B7673C" w:rsidRDefault="00232775" w:rsidP="00D25A7C">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0FA4397D" w14:textId="3646D683" w:rsidR="00232775" w:rsidRPr="00B7673C" w:rsidRDefault="00232775" w:rsidP="00D25A7C">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Use of a method / theory in process evaluation</w:t>
            </w:r>
          </w:p>
        </w:tc>
        <w:tc>
          <w:tcPr>
            <w:tcW w:w="2772" w:type="dxa"/>
            <w:shd w:val="clear" w:color="auto" w:fill="auto"/>
            <w:noWrap/>
            <w:hideMark/>
          </w:tcPr>
          <w:p w14:paraId="2A3E3C64" w14:textId="77777777" w:rsidR="00232775" w:rsidRPr="00B7673C" w:rsidRDefault="00232775" w:rsidP="00D25A7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To illustrate the applicability of causal methods within randomised trials, we undertook a theory-based process evaluation study within an implementation trial to explore whether the cognitions of primary care doctors’ predicted their test requesting behaviours and, secondly, whether the trial results were mediated by the theoretical constructs.</w:t>
            </w:r>
          </w:p>
        </w:tc>
      </w:tr>
      <w:tr w:rsidR="00232775" w:rsidRPr="00B7673C" w14:paraId="4DA3ED1B" w14:textId="77777777" w:rsidTr="008B1618">
        <w:trPr>
          <w:trHeight w:val="290"/>
        </w:trPr>
        <w:tc>
          <w:tcPr>
            <w:tcW w:w="1522" w:type="dxa"/>
            <w:shd w:val="clear" w:color="auto" w:fill="auto"/>
            <w:noWrap/>
            <w:hideMark/>
          </w:tcPr>
          <w:p w14:paraId="726B9359" w14:textId="77777777" w:rsidR="00232775" w:rsidRPr="00B7673C" w:rsidRDefault="00232775" w:rsidP="00D25A7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Redmond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(112)</w:t>
            </w:r>
          </w:p>
        </w:tc>
        <w:tc>
          <w:tcPr>
            <w:tcW w:w="1058" w:type="dxa"/>
            <w:shd w:val="clear" w:color="auto" w:fill="auto"/>
            <w:noWrap/>
            <w:hideMark/>
          </w:tcPr>
          <w:p w14:paraId="2400B957" w14:textId="77777777" w:rsidR="00232775" w:rsidRPr="00B7673C" w:rsidRDefault="00232775" w:rsidP="00D25A7C">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2017</w:t>
            </w:r>
          </w:p>
        </w:tc>
        <w:tc>
          <w:tcPr>
            <w:tcW w:w="1216" w:type="dxa"/>
            <w:shd w:val="clear" w:color="auto" w:fill="auto"/>
            <w:noWrap/>
            <w:hideMark/>
          </w:tcPr>
          <w:p w14:paraId="4AD309C2" w14:textId="77777777" w:rsidR="00232775" w:rsidRPr="00B7673C" w:rsidRDefault="00232775" w:rsidP="00D25A7C">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USA</w:t>
            </w:r>
          </w:p>
        </w:tc>
        <w:tc>
          <w:tcPr>
            <w:tcW w:w="1444" w:type="dxa"/>
            <w:shd w:val="clear" w:color="auto" w:fill="auto"/>
            <w:noWrap/>
            <w:hideMark/>
          </w:tcPr>
          <w:p w14:paraId="1D2A3870" w14:textId="70F32DDA" w:rsidR="00232775" w:rsidRPr="00B7673C" w:rsidRDefault="00232775" w:rsidP="00D25A7C">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2676B888" w14:textId="3C3304EC" w:rsidR="00232775" w:rsidRPr="00B7673C" w:rsidRDefault="008B1618" w:rsidP="00D25A7C">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77C3D5CF" w14:textId="3475CE43" w:rsidR="00232775" w:rsidRPr="00B7673C" w:rsidRDefault="00232775" w:rsidP="00D25A7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2EEE5E16" w14:textId="77777777" w:rsidR="00232775" w:rsidRPr="00B7673C" w:rsidRDefault="00232775" w:rsidP="00D25A7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trial</w:t>
            </w:r>
          </w:p>
        </w:tc>
        <w:tc>
          <w:tcPr>
            <w:tcW w:w="1502" w:type="dxa"/>
            <w:shd w:val="clear" w:color="auto" w:fill="auto"/>
            <w:noWrap/>
            <w:hideMark/>
          </w:tcPr>
          <w:p w14:paraId="099C3D73" w14:textId="666BE4DF" w:rsidR="00232775" w:rsidRPr="00B7673C" w:rsidRDefault="00232775" w:rsidP="00D25A7C">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49EE14E2" w14:textId="77777777" w:rsidR="00232775" w:rsidRPr="00B7673C" w:rsidRDefault="00232775" w:rsidP="00D25A7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The aim of this study was to describe a refined process evaluation model adapted for Web-based settings and used to assess the implementation of a Web-based intervention aimed to increase organ donation among African Americans.</w:t>
            </w:r>
          </w:p>
        </w:tc>
      </w:tr>
      <w:tr w:rsidR="00232775" w:rsidRPr="00B7673C" w14:paraId="29E24B39" w14:textId="77777777" w:rsidTr="008B1618">
        <w:trPr>
          <w:trHeight w:val="290"/>
        </w:trPr>
        <w:tc>
          <w:tcPr>
            <w:tcW w:w="1522" w:type="dxa"/>
            <w:shd w:val="clear" w:color="auto" w:fill="auto"/>
            <w:noWrap/>
            <w:hideMark/>
          </w:tcPr>
          <w:p w14:paraId="24CBF7D5" w14:textId="77777777" w:rsidR="00232775" w:rsidRPr="00B7673C" w:rsidRDefault="00232775" w:rsidP="00D25A7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Renger and Foltysova</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(113)</w:t>
            </w:r>
          </w:p>
        </w:tc>
        <w:tc>
          <w:tcPr>
            <w:tcW w:w="1058" w:type="dxa"/>
            <w:shd w:val="clear" w:color="auto" w:fill="auto"/>
            <w:noWrap/>
            <w:hideMark/>
          </w:tcPr>
          <w:p w14:paraId="3FEF63BF" w14:textId="77777777" w:rsidR="00232775" w:rsidRPr="00B7673C" w:rsidRDefault="00232775" w:rsidP="00D25A7C">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2013</w:t>
            </w:r>
          </w:p>
        </w:tc>
        <w:tc>
          <w:tcPr>
            <w:tcW w:w="1216" w:type="dxa"/>
            <w:shd w:val="clear" w:color="auto" w:fill="auto"/>
            <w:noWrap/>
            <w:hideMark/>
          </w:tcPr>
          <w:p w14:paraId="5DD26728" w14:textId="77777777" w:rsidR="00232775" w:rsidRPr="00B7673C" w:rsidRDefault="00232775" w:rsidP="00D25A7C">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USA</w:t>
            </w:r>
          </w:p>
        </w:tc>
        <w:tc>
          <w:tcPr>
            <w:tcW w:w="1444" w:type="dxa"/>
            <w:shd w:val="clear" w:color="auto" w:fill="auto"/>
            <w:noWrap/>
            <w:hideMark/>
          </w:tcPr>
          <w:p w14:paraId="6BCC6263" w14:textId="7B337284" w:rsidR="00232775" w:rsidRPr="00B7673C" w:rsidRDefault="00232775" w:rsidP="00D25A7C">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04C59766" w14:textId="7FBD1D19" w:rsidR="00232775" w:rsidRPr="00B7673C" w:rsidRDefault="008B1618" w:rsidP="00D25A7C">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reflection on a PE</w:t>
            </w:r>
          </w:p>
        </w:tc>
        <w:tc>
          <w:tcPr>
            <w:tcW w:w="1030" w:type="dxa"/>
            <w:shd w:val="clear" w:color="auto" w:fill="auto"/>
            <w:noWrap/>
            <w:hideMark/>
          </w:tcPr>
          <w:p w14:paraId="1AE76FA5" w14:textId="33920B3B" w:rsidR="00232775" w:rsidRPr="00B7673C" w:rsidRDefault="00232775" w:rsidP="00D25A7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3BB2D433" w14:textId="77777777" w:rsidR="00232775" w:rsidRPr="00B7673C" w:rsidRDefault="00232775" w:rsidP="00D25A7C">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standalone PE</w:t>
            </w:r>
          </w:p>
        </w:tc>
        <w:tc>
          <w:tcPr>
            <w:tcW w:w="1502" w:type="dxa"/>
            <w:shd w:val="clear" w:color="auto" w:fill="auto"/>
            <w:noWrap/>
            <w:hideMark/>
          </w:tcPr>
          <w:p w14:paraId="56837866" w14:textId="0BFDBCBE" w:rsidR="00232775" w:rsidRPr="00B7673C" w:rsidRDefault="00232775" w:rsidP="00D25A7C">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0CAED306" w14:textId="67C7B9F9" w:rsidR="00232775" w:rsidRPr="00B7673C" w:rsidRDefault="00232775" w:rsidP="00D25A7C">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The purpose of this study is to report on our efforts at assessing the feasibility of capturing program planning phase deliberations and using them to design a process evaluation capable of providing information for making decisions about both quality control and quality improvement.</w:t>
            </w:r>
          </w:p>
        </w:tc>
      </w:tr>
      <w:tr w:rsidR="00232775" w:rsidRPr="00B7673C" w14:paraId="654345BD" w14:textId="77777777" w:rsidTr="008B1618">
        <w:trPr>
          <w:trHeight w:val="290"/>
        </w:trPr>
        <w:tc>
          <w:tcPr>
            <w:tcW w:w="1522" w:type="dxa"/>
            <w:shd w:val="clear" w:color="auto" w:fill="auto"/>
            <w:noWrap/>
            <w:hideMark/>
          </w:tcPr>
          <w:p w14:paraId="696C8C77"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Reynolds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(114)</w:t>
            </w:r>
          </w:p>
        </w:tc>
        <w:tc>
          <w:tcPr>
            <w:tcW w:w="1058" w:type="dxa"/>
            <w:shd w:val="clear" w:color="auto" w:fill="auto"/>
            <w:noWrap/>
            <w:hideMark/>
          </w:tcPr>
          <w:p w14:paraId="0455AB5E"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2014</w:t>
            </w:r>
          </w:p>
        </w:tc>
        <w:tc>
          <w:tcPr>
            <w:tcW w:w="1216" w:type="dxa"/>
            <w:shd w:val="clear" w:color="auto" w:fill="auto"/>
            <w:noWrap/>
            <w:hideMark/>
          </w:tcPr>
          <w:p w14:paraId="659BEB78"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UK</w:t>
            </w:r>
          </w:p>
        </w:tc>
        <w:tc>
          <w:tcPr>
            <w:tcW w:w="1444" w:type="dxa"/>
            <w:shd w:val="clear" w:color="auto" w:fill="auto"/>
            <w:noWrap/>
            <w:hideMark/>
          </w:tcPr>
          <w:p w14:paraId="29A54EE2" w14:textId="67DD1202"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67184E22" w14:textId="2708B3B7" w:rsidR="00232775" w:rsidRPr="00B7673C" w:rsidRDefault="008B1618"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empirical research</w:t>
            </w:r>
          </w:p>
        </w:tc>
        <w:tc>
          <w:tcPr>
            <w:tcW w:w="1030" w:type="dxa"/>
            <w:shd w:val="clear" w:color="auto" w:fill="auto"/>
            <w:noWrap/>
            <w:hideMark/>
          </w:tcPr>
          <w:p w14:paraId="45D00A58" w14:textId="2B4DEA0A"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5929AE6E"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2F159159" w14:textId="19BDFFDC"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6975BF92"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In this paper, we will draw on our experiences of ‘doing’ evaluation in a research context to present lessons learned for negotiating the reality of evaluation and reflecting on the subsequent implications for interpreting trial outcomes.</w:t>
            </w:r>
          </w:p>
        </w:tc>
      </w:tr>
      <w:tr w:rsidR="00232775" w:rsidRPr="00B7673C" w14:paraId="48D17075" w14:textId="77777777" w:rsidTr="008B1618">
        <w:trPr>
          <w:trHeight w:val="290"/>
        </w:trPr>
        <w:tc>
          <w:tcPr>
            <w:tcW w:w="1522" w:type="dxa"/>
            <w:shd w:val="clear" w:color="auto" w:fill="auto"/>
            <w:noWrap/>
            <w:hideMark/>
          </w:tcPr>
          <w:p w14:paraId="60D74D9B"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Ribeiro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(115)</w:t>
            </w:r>
          </w:p>
        </w:tc>
        <w:tc>
          <w:tcPr>
            <w:tcW w:w="1058" w:type="dxa"/>
            <w:shd w:val="clear" w:color="auto" w:fill="auto"/>
            <w:noWrap/>
            <w:hideMark/>
          </w:tcPr>
          <w:p w14:paraId="3EC92D5E"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2019</w:t>
            </w:r>
          </w:p>
        </w:tc>
        <w:tc>
          <w:tcPr>
            <w:tcW w:w="1216" w:type="dxa"/>
            <w:shd w:val="clear" w:color="auto" w:fill="auto"/>
            <w:noWrap/>
            <w:hideMark/>
          </w:tcPr>
          <w:p w14:paraId="46DE44DE"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New Zealand</w:t>
            </w:r>
          </w:p>
        </w:tc>
        <w:tc>
          <w:tcPr>
            <w:tcW w:w="1444" w:type="dxa"/>
            <w:shd w:val="clear" w:color="auto" w:fill="auto"/>
            <w:noWrap/>
            <w:hideMark/>
          </w:tcPr>
          <w:p w14:paraId="5804CAB2" w14:textId="1666E151"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32CE1357" w14:textId="03DE9CE6" w:rsidR="00232775" w:rsidRPr="00B7673C" w:rsidRDefault="008B1618"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systematic review</w:t>
            </w:r>
          </w:p>
        </w:tc>
        <w:tc>
          <w:tcPr>
            <w:tcW w:w="1030" w:type="dxa"/>
            <w:shd w:val="clear" w:color="auto" w:fill="auto"/>
            <w:noWrap/>
            <w:hideMark/>
          </w:tcPr>
          <w:p w14:paraId="4AE0E488" w14:textId="2A7A59A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30AC1564"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54BD6AF4"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Review  </w:t>
            </w:r>
          </w:p>
        </w:tc>
        <w:tc>
          <w:tcPr>
            <w:tcW w:w="2772" w:type="dxa"/>
            <w:shd w:val="clear" w:color="auto" w:fill="auto"/>
            <w:noWrap/>
            <w:hideMark/>
          </w:tcPr>
          <w:p w14:paraId="01BCF361" w14:textId="5630F8B4"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T</w:t>
            </w:r>
            <w:r w:rsidRPr="00B7673C">
              <w:rPr>
                <w:rFonts w:ascii="Calibri" w:eastAsia="Times New Roman" w:hAnsi="Calibri" w:cs="Calibri"/>
                <w:color w:val="000000"/>
                <w:sz w:val="20"/>
                <w:szCs w:val="20"/>
                <w:lang w:eastAsia="en-GB"/>
              </w:rPr>
              <w:t>his systematic review is designed to answer the following research question: How are process evaluation of complex interventions tested in RCTs in musculoskeletal disorders being conducted?</w:t>
            </w:r>
          </w:p>
        </w:tc>
      </w:tr>
      <w:tr w:rsidR="00232775" w:rsidRPr="00B7673C" w14:paraId="57E1663E" w14:textId="77777777" w:rsidTr="008B1618">
        <w:trPr>
          <w:trHeight w:val="290"/>
        </w:trPr>
        <w:tc>
          <w:tcPr>
            <w:tcW w:w="1522" w:type="dxa"/>
            <w:shd w:val="clear" w:color="auto" w:fill="auto"/>
            <w:noWrap/>
            <w:hideMark/>
          </w:tcPr>
          <w:p w14:paraId="25D41665"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Riley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(116)</w:t>
            </w:r>
          </w:p>
        </w:tc>
        <w:tc>
          <w:tcPr>
            <w:tcW w:w="1058" w:type="dxa"/>
            <w:shd w:val="clear" w:color="auto" w:fill="auto"/>
            <w:noWrap/>
            <w:hideMark/>
          </w:tcPr>
          <w:p w14:paraId="546BDBA9"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2005</w:t>
            </w:r>
          </w:p>
        </w:tc>
        <w:tc>
          <w:tcPr>
            <w:tcW w:w="1216" w:type="dxa"/>
            <w:shd w:val="clear" w:color="auto" w:fill="auto"/>
            <w:noWrap/>
            <w:hideMark/>
          </w:tcPr>
          <w:p w14:paraId="48D6BA5C"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Australia</w:t>
            </w:r>
          </w:p>
        </w:tc>
        <w:tc>
          <w:tcPr>
            <w:tcW w:w="1444" w:type="dxa"/>
            <w:shd w:val="clear" w:color="auto" w:fill="auto"/>
            <w:noWrap/>
            <w:hideMark/>
          </w:tcPr>
          <w:p w14:paraId="70B83EB3" w14:textId="04F9E2A3"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7FCEEBCC" w14:textId="01783C58" w:rsidR="00232775" w:rsidRPr="00B7673C" w:rsidRDefault="008B1618"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reflection on a PE</w:t>
            </w:r>
          </w:p>
        </w:tc>
        <w:tc>
          <w:tcPr>
            <w:tcW w:w="1030" w:type="dxa"/>
            <w:shd w:val="clear" w:color="auto" w:fill="auto"/>
            <w:noWrap/>
            <w:hideMark/>
          </w:tcPr>
          <w:p w14:paraId="674A4CB7" w14:textId="26C8C8DF"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286DF3B4"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1D2B1776" w14:textId="1413DE6B" w:rsidR="00232775" w:rsidRPr="00B7673C" w:rsidRDefault="00232775" w:rsidP="0044590E">
            <w:pPr>
              <w:spacing w:after="0" w:line="240" w:lineRule="auto"/>
              <w:rPr>
                <w:rFonts w:ascii="Calibri" w:eastAsia="Times New Roman" w:hAnsi="Calibri" w:cs="Calibri"/>
                <w:color w:val="000000"/>
                <w:sz w:val="20"/>
                <w:szCs w:val="20"/>
                <w:lang w:eastAsia="en-GB"/>
              </w:rPr>
            </w:pPr>
            <w:r w:rsidRPr="00E20B2D">
              <w:rPr>
                <w:rFonts w:ascii="Calibri" w:eastAsia="Times New Roman" w:hAnsi="Calibri" w:cs="Calibri"/>
                <w:color w:val="000000"/>
                <w:sz w:val="20"/>
                <w:szCs w:val="20"/>
                <w:lang w:eastAsia="en-GB"/>
              </w:rPr>
              <w:t>Methodological / operational / ethical issues</w:t>
            </w:r>
          </w:p>
        </w:tc>
        <w:tc>
          <w:tcPr>
            <w:tcW w:w="2772" w:type="dxa"/>
            <w:shd w:val="clear" w:color="auto" w:fill="auto"/>
            <w:noWrap/>
            <w:hideMark/>
          </w:tcPr>
          <w:p w14:paraId="192FBFE5"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paper presents issues which arose in the conduct of qualitative evaluation research</w:t>
            </w:r>
            <w:r>
              <w:rPr>
                <w:rFonts w:ascii="Calibri" w:eastAsia="Times New Roman" w:hAnsi="Calibri" w:cs="Calibri"/>
                <w:color w:val="000000"/>
                <w:sz w:val="20"/>
                <w:szCs w:val="20"/>
                <w:lang w:eastAsia="en-GB"/>
              </w:rPr>
              <w:t xml:space="preserve"> </w:t>
            </w:r>
            <w:r w:rsidRPr="00B7673C">
              <w:rPr>
                <w:rFonts w:ascii="Calibri" w:eastAsia="Times New Roman" w:hAnsi="Calibri" w:cs="Calibri"/>
                <w:color w:val="000000"/>
                <w:sz w:val="20"/>
                <w:szCs w:val="20"/>
                <w:lang w:eastAsia="en-GB"/>
              </w:rPr>
              <w:t>within a cluster</w:t>
            </w:r>
            <w:r>
              <w:rPr>
                <w:rFonts w:ascii="Calibri" w:eastAsia="Times New Roman" w:hAnsi="Calibri" w:cs="Calibri"/>
                <w:color w:val="000000"/>
                <w:sz w:val="20"/>
                <w:szCs w:val="20"/>
                <w:lang w:eastAsia="en-GB"/>
              </w:rPr>
              <w:t xml:space="preserve"> </w:t>
            </w:r>
            <w:r w:rsidRPr="00B7673C">
              <w:rPr>
                <w:rFonts w:ascii="Calibri" w:eastAsia="Times New Roman" w:hAnsi="Calibri" w:cs="Calibri"/>
                <w:color w:val="000000"/>
                <w:sz w:val="20"/>
                <w:szCs w:val="20"/>
                <w:lang w:eastAsia="en-GB"/>
              </w:rPr>
              <w:t>randomized, community-level, preventive intervention trial.</w:t>
            </w:r>
          </w:p>
        </w:tc>
      </w:tr>
      <w:tr w:rsidR="00232775" w:rsidRPr="00B7673C" w14:paraId="012DCE74" w14:textId="77777777" w:rsidTr="008B1618">
        <w:trPr>
          <w:trHeight w:val="290"/>
        </w:trPr>
        <w:tc>
          <w:tcPr>
            <w:tcW w:w="1522" w:type="dxa"/>
            <w:shd w:val="clear" w:color="auto" w:fill="auto"/>
            <w:noWrap/>
            <w:hideMark/>
          </w:tcPr>
          <w:p w14:paraId="7D1C3F3F" w14:textId="77777777" w:rsidR="00232775" w:rsidRPr="00B7673C" w:rsidRDefault="00232775" w:rsidP="001E0377">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Roberts-Gray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(117)</w:t>
            </w:r>
          </w:p>
        </w:tc>
        <w:tc>
          <w:tcPr>
            <w:tcW w:w="1058" w:type="dxa"/>
            <w:shd w:val="clear" w:color="auto" w:fill="auto"/>
            <w:noWrap/>
            <w:hideMark/>
          </w:tcPr>
          <w:p w14:paraId="3FB35537" w14:textId="77777777" w:rsidR="00232775" w:rsidRPr="00B7673C" w:rsidRDefault="00232775" w:rsidP="001E0377">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2017</w:t>
            </w:r>
          </w:p>
        </w:tc>
        <w:tc>
          <w:tcPr>
            <w:tcW w:w="1216" w:type="dxa"/>
            <w:shd w:val="clear" w:color="auto" w:fill="auto"/>
            <w:noWrap/>
            <w:hideMark/>
          </w:tcPr>
          <w:p w14:paraId="5DD8E63C" w14:textId="77777777" w:rsidR="00232775" w:rsidRPr="00B7673C" w:rsidRDefault="00232775" w:rsidP="001E0377">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USA</w:t>
            </w:r>
          </w:p>
        </w:tc>
        <w:tc>
          <w:tcPr>
            <w:tcW w:w="1444" w:type="dxa"/>
            <w:shd w:val="clear" w:color="auto" w:fill="auto"/>
            <w:noWrap/>
            <w:hideMark/>
          </w:tcPr>
          <w:p w14:paraId="65058208" w14:textId="578103BB" w:rsidR="00232775" w:rsidRPr="00B7673C" w:rsidRDefault="00232775" w:rsidP="001E0377">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64F5AB91" w14:textId="0B791040" w:rsidR="00232775" w:rsidRPr="00B7673C" w:rsidRDefault="008B1618" w:rsidP="001E0377">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1F5A5EE0" w14:textId="4038FAAE" w:rsidR="00232775" w:rsidRPr="00B7673C" w:rsidRDefault="00232775" w:rsidP="001E0377">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68F6756A" w14:textId="77777777" w:rsidR="00232775" w:rsidRPr="00B7673C" w:rsidRDefault="00232775" w:rsidP="001E0377">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52034CA2" w14:textId="03147C39" w:rsidR="00232775" w:rsidRPr="00B7673C" w:rsidRDefault="00232775" w:rsidP="001E0377">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639FB69F" w14:textId="77777777" w:rsidR="00232775" w:rsidRPr="00B7673C" w:rsidRDefault="00232775" w:rsidP="001E0377">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To examine the utility of structuring the trial’s process evaluation to forecast use, sustainability, and readiness of the intervention for wider dissemination and implementation.</w:t>
            </w:r>
          </w:p>
        </w:tc>
      </w:tr>
      <w:tr w:rsidR="00232775" w:rsidRPr="00B7673C" w14:paraId="11836092" w14:textId="77777777" w:rsidTr="008B1618">
        <w:trPr>
          <w:trHeight w:val="290"/>
        </w:trPr>
        <w:tc>
          <w:tcPr>
            <w:tcW w:w="1522" w:type="dxa"/>
            <w:shd w:val="clear" w:color="auto" w:fill="auto"/>
            <w:noWrap/>
            <w:hideMark/>
          </w:tcPr>
          <w:p w14:paraId="5555DFB4" w14:textId="77777777" w:rsidR="00232775" w:rsidRPr="00B7673C" w:rsidRDefault="00232775" w:rsidP="001E0377">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Roe and Roe</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(118)</w:t>
            </w:r>
          </w:p>
        </w:tc>
        <w:tc>
          <w:tcPr>
            <w:tcW w:w="1058" w:type="dxa"/>
            <w:shd w:val="clear" w:color="auto" w:fill="auto"/>
            <w:noWrap/>
            <w:hideMark/>
          </w:tcPr>
          <w:p w14:paraId="5A73D2A2" w14:textId="77777777" w:rsidR="00232775" w:rsidRPr="00B7673C" w:rsidRDefault="00232775" w:rsidP="001E0377">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2004</w:t>
            </w:r>
          </w:p>
        </w:tc>
        <w:tc>
          <w:tcPr>
            <w:tcW w:w="1216" w:type="dxa"/>
            <w:shd w:val="clear" w:color="auto" w:fill="auto"/>
            <w:noWrap/>
            <w:hideMark/>
          </w:tcPr>
          <w:p w14:paraId="286478C7" w14:textId="77777777" w:rsidR="00232775" w:rsidRPr="00B7673C" w:rsidRDefault="00232775" w:rsidP="001E0377">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USA</w:t>
            </w:r>
          </w:p>
        </w:tc>
        <w:tc>
          <w:tcPr>
            <w:tcW w:w="1444" w:type="dxa"/>
            <w:shd w:val="clear" w:color="auto" w:fill="auto"/>
            <w:noWrap/>
            <w:hideMark/>
          </w:tcPr>
          <w:p w14:paraId="317A41A9" w14:textId="79F6AE7F" w:rsidR="00232775" w:rsidRPr="00B7673C" w:rsidRDefault="00232775" w:rsidP="001E0377">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55039B82" w14:textId="0791361A" w:rsidR="00232775" w:rsidRPr="00B7673C" w:rsidRDefault="008B1618" w:rsidP="001E0377">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3A35C24B" w14:textId="3FC3C905" w:rsidR="00232775" w:rsidRPr="00B7673C" w:rsidRDefault="00232775" w:rsidP="001E0377">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3B6B7F2E" w14:textId="77777777" w:rsidR="00232775" w:rsidRPr="00B7673C" w:rsidRDefault="00232775" w:rsidP="001E0377">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hideMark/>
          </w:tcPr>
          <w:p w14:paraId="25FAC993" w14:textId="29C8A5EB" w:rsidR="00232775" w:rsidRPr="00B7673C" w:rsidRDefault="00232775" w:rsidP="001E0377">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2113D948" w14:textId="77777777" w:rsidR="00232775" w:rsidRPr="00B7673C" w:rsidRDefault="00232775" w:rsidP="001E0377">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 xml:space="preserve">This article describes dialogue boxes, a process evaluation tool that has proven extremely useful in diverse health promotion program and planning efforts. </w:t>
            </w:r>
          </w:p>
        </w:tc>
      </w:tr>
      <w:tr w:rsidR="00232775" w:rsidRPr="00B7673C" w14:paraId="1DF17144" w14:textId="77777777" w:rsidTr="008B1618">
        <w:trPr>
          <w:trHeight w:val="290"/>
        </w:trPr>
        <w:tc>
          <w:tcPr>
            <w:tcW w:w="1522" w:type="dxa"/>
            <w:shd w:val="clear" w:color="auto" w:fill="auto"/>
            <w:noWrap/>
            <w:hideMark/>
          </w:tcPr>
          <w:p w14:paraId="781C8A77"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Rycroft-Malone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(119)</w:t>
            </w:r>
          </w:p>
        </w:tc>
        <w:tc>
          <w:tcPr>
            <w:tcW w:w="1058" w:type="dxa"/>
            <w:shd w:val="clear" w:color="auto" w:fill="auto"/>
            <w:noWrap/>
            <w:hideMark/>
          </w:tcPr>
          <w:p w14:paraId="79F8F7BB"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2018</w:t>
            </w:r>
          </w:p>
        </w:tc>
        <w:tc>
          <w:tcPr>
            <w:tcW w:w="1216" w:type="dxa"/>
            <w:shd w:val="clear" w:color="auto" w:fill="auto"/>
            <w:noWrap/>
            <w:hideMark/>
          </w:tcPr>
          <w:p w14:paraId="5F44AE8D"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UK</w:t>
            </w:r>
          </w:p>
        </w:tc>
        <w:tc>
          <w:tcPr>
            <w:tcW w:w="1444" w:type="dxa"/>
            <w:shd w:val="clear" w:color="auto" w:fill="auto"/>
            <w:noWrap/>
            <w:hideMark/>
          </w:tcPr>
          <w:p w14:paraId="68E94D88" w14:textId="696CA75B"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5198C75F" w14:textId="085D4067" w:rsidR="00232775" w:rsidRPr="00B7673C" w:rsidRDefault="008B1618"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reflection on a PE</w:t>
            </w:r>
          </w:p>
        </w:tc>
        <w:tc>
          <w:tcPr>
            <w:tcW w:w="1030" w:type="dxa"/>
            <w:shd w:val="clear" w:color="auto" w:fill="auto"/>
            <w:noWrap/>
            <w:hideMark/>
          </w:tcPr>
          <w:p w14:paraId="59505357" w14:textId="0671AA23"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799A10E3"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2686BDF7" w14:textId="5B242A01"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Use of a method / theory in process evaluation</w:t>
            </w:r>
          </w:p>
        </w:tc>
        <w:tc>
          <w:tcPr>
            <w:tcW w:w="2772" w:type="dxa"/>
            <w:shd w:val="clear" w:color="auto" w:fill="auto"/>
            <w:noWrap/>
            <w:hideMark/>
          </w:tcPr>
          <w:p w14:paraId="1A327CFB"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paper presents an exemplar of a multi-country realist process evaluation that was embedded in the first international randomised controlled trial evaluating two types of facilitation for implementing urinary continence care recommendations.</w:t>
            </w:r>
          </w:p>
        </w:tc>
      </w:tr>
      <w:tr w:rsidR="00232775" w:rsidRPr="00B7673C" w14:paraId="72C93EBA" w14:textId="77777777" w:rsidTr="008B1618">
        <w:trPr>
          <w:trHeight w:val="290"/>
        </w:trPr>
        <w:tc>
          <w:tcPr>
            <w:tcW w:w="1522" w:type="dxa"/>
            <w:shd w:val="clear" w:color="auto" w:fill="auto"/>
            <w:noWrap/>
            <w:hideMark/>
          </w:tcPr>
          <w:p w14:paraId="52930D80" w14:textId="486F3A86" w:rsidR="00232775" w:rsidRPr="00B7673C" w:rsidRDefault="00232775" w:rsidP="0044590E">
            <w:pPr>
              <w:spacing w:after="0" w:line="240" w:lineRule="auto"/>
              <w:rPr>
                <w:rFonts w:ascii="Calibri" w:eastAsia="Times New Roman" w:hAnsi="Calibri" w:cs="Calibri"/>
                <w:color w:val="000000"/>
                <w:sz w:val="20"/>
                <w:szCs w:val="20"/>
                <w:lang w:eastAsia="en-GB"/>
              </w:rPr>
            </w:pPr>
            <w:r w:rsidRPr="00D833E7">
              <w:rPr>
                <w:sz w:val="20"/>
                <w:szCs w:val="20"/>
              </w:rPr>
              <w:t>Saarijärvi</w:t>
            </w:r>
            <w:r w:rsidRPr="00D833E7">
              <w:rPr>
                <w:rFonts w:ascii="Calibri" w:eastAsia="Times New Roman" w:hAnsi="Calibri" w:cs="Calibri"/>
                <w:color w:val="000000"/>
                <w:sz w:val="18"/>
                <w:szCs w:val="18"/>
                <w:lang w:eastAsia="en-GB"/>
              </w:rPr>
              <w:t xml:space="preserve"> </w:t>
            </w:r>
            <w:r w:rsidRPr="00B7673C">
              <w:rPr>
                <w:rFonts w:ascii="Calibri" w:eastAsia="Times New Roman" w:hAnsi="Calibri" w:cs="Calibri"/>
                <w:color w:val="000000"/>
                <w:sz w:val="20"/>
                <w:szCs w:val="20"/>
                <w:lang w:eastAsia="en-GB"/>
              </w:rPr>
              <w:t>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(120)</w:t>
            </w:r>
          </w:p>
        </w:tc>
        <w:tc>
          <w:tcPr>
            <w:tcW w:w="1058" w:type="dxa"/>
            <w:shd w:val="clear" w:color="auto" w:fill="auto"/>
            <w:noWrap/>
            <w:hideMark/>
          </w:tcPr>
          <w:p w14:paraId="6E79D27F"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2020</w:t>
            </w:r>
          </w:p>
        </w:tc>
        <w:tc>
          <w:tcPr>
            <w:tcW w:w="1216" w:type="dxa"/>
            <w:shd w:val="clear" w:color="auto" w:fill="auto"/>
            <w:noWrap/>
            <w:hideMark/>
          </w:tcPr>
          <w:p w14:paraId="528D3AA9"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Sweden</w:t>
            </w:r>
          </w:p>
        </w:tc>
        <w:tc>
          <w:tcPr>
            <w:tcW w:w="1444" w:type="dxa"/>
            <w:shd w:val="clear" w:color="auto" w:fill="auto"/>
            <w:noWrap/>
            <w:hideMark/>
          </w:tcPr>
          <w:p w14:paraId="0F104E39" w14:textId="03DA4358"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4FBB185B" w14:textId="67564036" w:rsidR="00232775" w:rsidRPr="00B7673C" w:rsidRDefault="008B1618"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reflection on a PE</w:t>
            </w:r>
          </w:p>
        </w:tc>
        <w:tc>
          <w:tcPr>
            <w:tcW w:w="1030" w:type="dxa"/>
            <w:shd w:val="clear" w:color="auto" w:fill="auto"/>
            <w:noWrap/>
            <w:hideMark/>
          </w:tcPr>
          <w:p w14:paraId="7F95989A" w14:textId="6D256C5D"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290C391E"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54F80066" w14:textId="49F4765D" w:rsidR="00232775" w:rsidRPr="00B7673C" w:rsidRDefault="00232775" w:rsidP="0044590E">
            <w:pPr>
              <w:spacing w:after="0" w:line="240" w:lineRule="auto"/>
              <w:rPr>
                <w:rFonts w:ascii="Calibri" w:eastAsia="Times New Roman" w:hAnsi="Calibri" w:cs="Calibri"/>
                <w:color w:val="000000"/>
                <w:sz w:val="20"/>
                <w:szCs w:val="20"/>
                <w:lang w:eastAsia="en-GB"/>
              </w:rPr>
            </w:pPr>
            <w:r w:rsidRPr="00E20B2D">
              <w:rPr>
                <w:rFonts w:ascii="Calibri" w:eastAsia="Times New Roman" w:hAnsi="Calibri" w:cs="Calibri"/>
                <w:color w:val="000000"/>
                <w:sz w:val="20"/>
                <w:szCs w:val="20"/>
                <w:lang w:eastAsia="en-GB"/>
              </w:rPr>
              <w:t>Methodological / operational / ethical issues</w:t>
            </w:r>
          </w:p>
        </w:tc>
        <w:tc>
          <w:tcPr>
            <w:tcW w:w="2772" w:type="dxa"/>
            <w:shd w:val="clear" w:color="auto" w:fill="auto"/>
            <w:noWrap/>
            <w:hideMark/>
          </w:tcPr>
          <w:p w14:paraId="4934345A"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In this article, process evaluation is described according to the Medical Research Council guidance and its use exemplified through a randomized controlled trial evaluating the effectiveness of a transition program for adolescents with chronic conditions.</w:t>
            </w:r>
          </w:p>
        </w:tc>
      </w:tr>
      <w:tr w:rsidR="00232775" w:rsidRPr="00B7673C" w14:paraId="1FC4DBDB" w14:textId="77777777" w:rsidTr="008B1618">
        <w:trPr>
          <w:trHeight w:val="290"/>
        </w:trPr>
        <w:tc>
          <w:tcPr>
            <w:tcW w:w="1522" w:type="dxa"/>
            <w:shd w:val="clear" w:color="auto" w:fill="auto"/>
            <w:noWrap/>
            <w:hideMark/>
          </w:tcPr>
          <w:p w14:paraId="2D786433"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Saunders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(121)</w:t>
            </w:r>
          </w:p>
        </w:tc>
        <w:tc>
          <w:tcPr>
            <w:tcW w:w="1058" w:type="dxa"/>
            <w:shd w:val="clear" w:color="auto" w:fill="auto"/>
            <w:noWrap/>
            <w:hideMark/>
          </w:tcPr>
          <w:p w14:paraId="7EA8D177"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2005</w:t>
            </w:r>
          </w:p>
        </w:tc>
        <w:tc>
          <w:tcPr>
            <w:tcW w:w="1216" w:type="dxa"/>
            <w:shd w:val="clear" w:color="auto" w:fill="auto"/>
            <w:noWrap/>
            <w:hideMark/>
          </w:tcPr>
          <w:p w14:paraId="2D78B360"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USA</w:t>
            </w:r>
          </w:p>
        </w:tc>
        <w:tc>
          <w:tcPr>
            <w:tcW w:w="1444" w:type="dxa"/>
            <w:shd w:val="clear" w:color="auto" w:fill="auto"/>
            <w:noWrap/>
            <w:hideMark/>
          </w:tcPr>
          <w:p w14:paraId="0A862825" w14:textId="29E6BC1F"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05F9600A" w14:textId="13CBC9AE" w:rsidR="00232775" w:rsidRPr="00B7673C" w:rsidRDefault="008B1618"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57BEC4BE" w14:textId="57A23C8A"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4C8E9ACB"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hideMark/>
          </w:tcPr>
          <w:p w14:paraId="15D53B8F" w14:textId="293505BF"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305AA050" w14:textId="257D4258"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The purpose of this article is to describe and illustrate the steps involved in developing a process</w:t>
            </w:r>
            <w:r>
              <w:rPr>
                <w:rFonts w:ascii="Calibri" w:eastAsia="Times New Roman" w:hAnsi="Calibri" w:cs="Calibri"/>
                <w:color w:val="000000"/>
                <w:sz w:val="20"/>
                <w:szCs w:val="20"/>
                <w:lang w:eastAsia="en-GB"/>
              </w:rPr>
              <w:t xml:space="preserve"> </w:t>
            </w:r>
            <w:r w:rsidRPr="00B7673C">
              <w:rPr>
                <w:rFonts w:ascii="Calibri" w:eastAsia="Times New Roman" w:hAnsi="Calibri" w:cs="Calibri"/>
                <w:color w:val="000000"/>
                <w:sz w:val="20"/>
                <w:szCs w:val="20"/>
                <w:lang w:eastAsia="en-GB"/>
              </w:rPr>
              <w:t>evaluation plan for any health</w:t>
            </w:r>
            <w:r>
              <w:rPr>
                <w:rFonts w:ascii="Calibri" w:eastAsia="Times New Roman" w:hAnsi="Calibri" w:cs="Calibri"/>
                <w:color w:val="000000"/>
                <w:sz w:val="20"/>
                <w:szCs w:val="20"/>
                <w:lang w:eastAsia="en-GB"/>
              </w:rPr>
              <w:t xml:space="preserve"> </w:t>
            </w:r>
            <w:r w:rsidRPr="00B7673C">
              <w:rPr>
                <w:rFonts w:ascii="Calibri" w:eastAsia="Times New Roman" w:hAnsi="Calibri" w:cs="Calibri"/>
                <w:color w:val="000000"/>
                <w:sz w:val="20"/>
                <w:szCs w:val="20"/>
                <w:lang w:eastAsia="en-GB"/>
              </w:rPr>
              <w:t>promotion program.</w:t>
            </w:r>
          </w:p>
        </w:tc>
      </w:tr>
      <w:tr w:rsidR="00232775" w:rsidRPr="00B7673C" w14:paraId="4E6A040C" w14:textId="77777777" w:rsidTr="008B1618">
        <w:trPr>
          <w:trHeight w:val="290"/>
        </w:trPr>
        <w:tc>
          <w:tcPr>
            <w:tcW w:w="1522" w:type="dxa"/>
            <w:shd w:val="clear" w:color="auto" w:fill="auto"/>
            <w:noWrap/>
            <w:hideMark/>
          </w:tcPr>
          <w:p w14:paraId="5E331C46" w14:textId="77777777" w:rsidR="00232775" w:rsidRPr="00B7673C" w:rsidRDefault="00232775" w:rsidP="004F652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Scantlebury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(122)</w:t>
            </w:r>
          </w:p>
        </w:tc>
        <w:tc>
          <w:tcPr>
            <w:tcW w:w="1058" w:type="dxa"/>
            <w:shd w:val="clear" w:color="auto" w:fill="auto"/>
            <w:noWrap/>
            <w:hideMark/>
          </w:tcPr>
          <w:p w14:paraId="69D0A0B7" w14:textId="77777777" w:rsidR="00232775" w:rsidRPr="00B7673C" w:rsidRDefault="00232775" w:rsidP="004F652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2020</w:t>
            </w:r>
          </w:p>
        </w:tc>
        <w:tc>
          <w:tcPr>
            <w:tcW w:w="1216" w:type="dxa"/>
            <w:shd w:val="clear" w:color="auto" w:fill="auto"/>
            <w:noWrap/>
            <w:hideMark/>
          </w:tcPr>
          <w:p w14:paraId="03B26CEB" w14:textId="77777777" w:rsidR="00232775" w:rsidRPr="00B7673C" w:rsidRDefault="00232775" w:rsidP="004F652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UK</w:t>
            </w:r>
          </w:p>
        </w:tc>
        <w:tc>
          <w:tcPr>
            <w:tcW w:w="1444" w:type="dxa"/>
            <w:shd w:val="clear" w:color="auto" w:fill="auto"/>
            <w:noWrap/>
            <w:hideMark/>
          </w:tcPr>
          <w:p w14:paraId="6F091E14" w14:textId="20431CDB" w:rsidR="00232775" w:rsidRPr="00B7673C" w:rsidRDefault="00232775" w:rsidP="004F652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77A5E8C5" w14:textId="49B6BADA" w:rsidR="00232775" w:rsidRPr="00B7673C" w:rsidRDefault="008B1618" w:rsidP="004F652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reflection on a PE</w:t>
            </w:r>
          </w:p>
        </w:tc>
        <w:tc>
          <w:tcPr>
            <w:tcW w:w="1030" w:type="dxa"/>
            <w:shd w:val="clear" w:color="auto" w:fill="auto"/>
            <w:noWrap/>
            <w:hideMark/>
          </w:tcPr>
          <w:p w14:paraId="4BD3D3A2" w14:textId="4AE6144F" w:rsidR="00232775" w:rsidRPr="00B7673C" w:rsidRDefault="00232775" w:rsidP="004F652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186ADD1F" w14:textId="77777777" w:rsidR="00232775" w:rsidRPr="00B7673C" w:rsidRDefault="00232775" w:rsidP="004F652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56B1BDFC" w14:textId="5B9982CD" w:rsidR="00232775" w:rsidRPr="00B7673C" w:rsidRDefault="00232775" w:rsidP="004F652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7BD25093" w14:textId="77777777" w:rsidR="00232775" w:rsidRPr="00B7673C" w:rsidRDefault="00232775" w:rsidP="004F652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The paper aims, through a qualitative process evaluation, to explore some of the factors that may have affected the delivery of the REFORM intervention and highlight how project-specific fidelity can be assessed using a truly mixed-methods approach when informed by qualitative insights.</w:t>
            </w:r>
          </w:p>
        </w:tc>
      </w:tr>
      <w:tr w:rsidR="00232775" w:rsidRPr="00B7673C" w14:paraId="24F4C973" w14:textId="77777777" w:rsidTr="008B1618">
        <w:trPr>
          <w:trHeight w:val="290"/>
        </w:trPr>
        <w:tc>
          <w:tcPr>
            <w:tcW w:w="1522" w:type="dxa"/>
            <w:shd w:val="clear" w:color="auto" w:fill="auto"/>
            <w:noWrap/>
            <w:hideMark/>
          </w:tcPr>
          <w:p w14:paraId="542A28E2"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Scott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(123)</w:t>
            </w:r>
          </w:p>
        </w:tc>
        <w:tc>
          <w:tcPr>
            <w:tcW w:w="1058" w:type="dxa"/>
            <w:shd w:val="clear" w:color="auto" w:fill="auto"/>
            <w:noWrap/>
            <w:hideMark/>
          </w:tcPr>
          <w:p w14:paraId="706F4ED9"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2014</w:t>
            </w:r>
          </w:p>
        </w:tc>
        <w:tc>
          <w:tcPr>
            <w:tcW w:w="1216" w:type="dxa"/>
            <w:shd w:val="clear" w:color="auto" w:fill="auto"/>
            <w:noWrap/>
            <w:hideMark/>
          </w:tcPr>
          <w:p w14:paraId="7930D87C"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Canada</w:t>
            </w:r>
          </w:p>
        </w:tc>
        <w:tc>
          <w:tcPr>
            <w:tcW w:w="1444" w:type="dxa"/>
            <w:shd w:val="clear" w:color="auto" w:fill="auto"/>
            <w:noWrap/>
            <w:hideMark/>
          </w:tcPr>
          <w:p w14:paraId="61EDFE69" w14:textId="72652B60"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50727E77" w14:textId="2E3DF2CB" w:rsidR="00232775" w:rsidRPr="00B7673C" w:rsidRDefault="008B1618"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systematic review protocol</w:t>
            </w:r>
          </w:p>
        </w:tc>
        <w:tc>
          <w:tcPr>
            <w:tcW w:w="1030" w:type="dxa"/>
            <w:shd w:val="clear" w:color="auto" w:fill="auto"/>
            <w:noWrap/>
            <w:hideMark/>
          </w:tcPr>
          <w:p w14:paraId="0245FB9B" w14:textId="32DFD81C"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51D22DA4"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hideMark/>
          </w:tcPr>
          <w:p w14:paraId="072DDF99"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Review  </w:t>
            </w:r>
          </w:p>
        </w:tc>
        <w:tc>
          <w:tcPr>
            <w:tcW w:w="2772" w:type="dxa"/>
            <w:shd w:val="clear" w:color="auto" w:fill="auto"/>
            <w:noWrap/>
            <w:hideMark/>
          </w:tcPr>
          <w:p w14:paraId="05E7B419"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study focuses on improving process evaluations by synthesizing current evidence on process evaluations conducted alongside experimental designs for evaluating KT interventions.</w:t>
            </w:r>
          </w:p>
        </w:tc>
      </w:tr>
      <w:tr w:rsidR="00232775" w:rsidRPr="00B7673C" w14:paraId="1037192D" w14:textId="77777777" w:rsidTr="008B1618">
        <w:trPr>
          <w:trHeight w:val="290"/>
        </w:trPr>
        <w:tc>
          <w:tcPr>
            <w:tcW w:w="1522" w:type="dxa"/>
            <w:shd w:val="clear" w:color="auto" w:fill="auto"/>
            <w:noWrap/>
            <w:hideMark/>
          </w:tcPr>
          <w:p w14:paraId="5DE0F440"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Scott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(124)</w:t>
            </w:r>
          </w:p>
        </w:tc>
        <w:tc>
          <w:tcPr>
            <w:tcW w:w="1058" w:type="dxa"/>
            <w:shd w:val="clear" w:color="auto" w:fill="auto"/>
            <w:noWrap/>
            <w:hideMark/>
          </w:tcPr>
          <w:p w14:paraId="1A07334A"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2019</w:t>
            </w:r>
          </w:p>
        </w:tc>
        <w:tc>
          <w:tcPr>
            <w:tcW w:w="1216" w:type="dxa"/>
            <w:shd w:val="clear" w:color="auto" w:fill="auto"/>
            <w:noWrap/>
            <w:hideMark/>
          </w:tcPr>
          <w:p w14:paraId="214750E9"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Canada</w:t>
            </w:r>
          </w:p>
        </w:tc>
        <w:tc>
          <w:tcPr>
            <w:tcW w:w="1444" w:type="dxa"/>
            <w:shd w:val="clear" w:color="auto" w:fill="auto"/>
            <w:noWrap/>
            <w:hideMark/>
          </w:tcPr>
          <w:p w14:paraId="47F7C8DF" w14:textId="0908F7DA"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3816CE52" w14:textId="3819097D" w:rsidR="00232775" w:rsidRPr="00B7673C" w:rsidRDefault="008B1618"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systematic review</w:t>
            </w:r>
          </w:p>
        </w:tc>
        <w:tc>
          <w:tcPr>
            <w:tcW w:w="1030" w:type="dxa"/>
            <w:shd w:val="clear" w:color="auto" w:fill="auto"/>
            <w:noWrap/>
            <w:hideMark/>
          </w:tcPr>
          <w:p w14:paraId="07E1DEC5" w14:textId="536A8255"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7F2BD12D"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hideMark/>
          </w:tcPr>
          <w:p w14:paraId="4F04B298"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Review  </w:t>
            </w:r>
          </w:p>
        </w:tc>
        <w:tc>
          <w:tcPr>
            <w:tcW w:w="2772" w:type="dxa"/>
            <w:shd w:val="clear" w:color="auto" w:fill="auto"/>
            <w:noWrap/>
            <w:hideMark/>
          </w:tcPr>
          <w:p w14:paraId="024445D1"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study synthesizes current evidence of KT process evaluations to provide future methodological recommendations.</w:t>
            </w:r>
          </w:p>
        </w:tc>
      </w:tr>
      <w:tr w:rsidR="00232775" w:rsidRPr="00B7673C" w14:paraId="3A331144" w14:textId="77777777" w:rsidTr="008B1618">
        <w:trPr>
          <w:trHeight w:val="290"/>
        </w:trPr>
        <w:tc>
          <w:tcPr>
            <w:tcW w:w="1522" w:type="dxa"/>
            <w:shd w:val="clear" w:color="auto" w:fill="auto"/>
            <w:noWrap/>
            <w:hideMark/>
          </w:tcPr>
          <w:p w14:paraId="2CCD9A4F"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Segrott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(125)</w:t>
            </w:r>
          </w:p>
        </w:tc>
        <w:tc>
          <w:tcPr>
            <w:tcW w:w="1058" w:type="dxa"/>
            <w:shd w:val="clear" w:color="auto" w:fill="auto"/>
            <w:noWrap/>
            <w:hideMark/>
          </w:tcPr>
          <w:p w14:paraId="66A593B3"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2017</w:t>
            </w:r>
          </w:p>
        </w:tc>
        <w:tc>
          <w:tcPr>
            <w:tcW w:w="1216" w:type="dxa"/>
            <w:shd w:val="clear" w:color="auto" w:fill="auto"/>
            <w:noWrap/>
            <w:hideMark/>
          </w:tcPr>
          <w:p w14:paraId="79203368"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UK</w:t>
            </w:r>
          </w:p>
        </w:tc>
        <w:tc>
          <w:tcPr>
            <w:tcW w:w="1444" w:type="dxa"/>
            <w:shd w:val="clear" w:color="auto" w:fill="auto"/>
            <w:noWrap/>
            <w:hideMark/>
          </w:tcPr>
          <w:p w14:paraId="636126DF" w14:textId="44129586"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405108D7" w14:textId="17FF088E" w:rsidR="00232775" w:rsidRPr="00B7673C" w:rsidRDefault="008B1618"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reflection on a PE</w:t>
            </w:r>
          </w:p>
        </w:tc>
        <w:tc>
          <w:tcPr>
            <w:tcW w:w="1030" w:type="dxa"/>
            <w:shd w:val="clear" w:color="auto" w:fill="auto"/>
            <w:noWrap/>
            <w:hideMark/>
          </w:tcPr>
          <w:p w14:paraId="211D303A" w14:textId="5DF5F8A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77CFD42B"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7B0B712D" w14:textId="75D86F30"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Use of a method / theory in process evaluation</w:t>
            </w:r>
          </w:p>
        </w:tc>
        <w:tc>
          <w:tcPr>
            <w:tcW w:w="2772" w:type="dxa"/>
            <w:shd w:val="clear" w:color="auto" w:fill="auto"/>
            <w:noWrap/>
            <w:hideMark/>
          </w:tcPr>
          <w:p w14:paraId="0101B96C"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In doing so, this paper aids interpretation of outcome effects within the trial, develops our understanding of how SFP 10–14 could be implemented in a UK setting, and assesses the potential for ENPT to contribute to understanding of implementing social interventions within complex systems. </w:t>
            </w:r>
          </w:p>
        </w:tc>
      </w:tr>
      <w:tr w:rsidR="00232775" w:rsidRPr="00B7673C" w14:paraId="5B64E3DF" w14:textId="77777777" w:rsidTr="008B1618">
        <w:trPr>
          <w:trHeight w:val="290"/>
        </w:trPr>
        <w:tc>
          <w:tcPr>
            <w:tcW w:w="1522" w:type="dxa"/>
            <w:shd w:val="clear" w:color="auto" w:fill="auto"/>
            <w:noWrap/>
            <w:hideMark/>
          </w:tcPr>
          <w:p w14:paraId="542A3DE9" w14:textId="77777777" w:rsidR="00232775" w:rsidRPr="00B7673C" w:rsidRDefault="00232775" w:rsidP="004F652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Sharma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(126)</w:t>
            </w:r>
          </w:p>
        </w:tc>
        <w:tc>
          <w:tcPr>
            <w:tcW w:w="1058" w:type="dxa"/>
            <w:shd w:val="clear" w:color="auto" w:fill="auto"/>
            <w:noWrap/>
            <w:hideMark/>
          </w:tcPr>
          <w:p w14:paraId="739601A3" w14:textId="77777777" w:rsidR="00232775" w:rsidRPr="00B7673C" w:rsidRDefault="00232775" w:rsidP="004F652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2017</w:t>
            </w:r>
          </w:p>
        </w:tc>
        <w:tc>
          <w:tcPr>
            <w:tcW w:w="1216" w:type="dxa"/>
            <w:shd w:val="clear" w:color="auto" w:fill="auto"/>
            <w:noWrap/>
            <w:hideMark/>
          </w:tcPr>
          <w:p w14:paraId="5CC9BCEE" w14:textId="77777777" w:rsidR="00232775" w:rsidRPr="00B7673C" w:rsidRDefault="00232775" w:rsidP="004F652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Canada</w:t>
            </w:r>
          </w:p>
        </w:tc>
        <w:tc>
          <w:tcPr>
            <w:tcW w:w="1444" w:type="dxa"/>
            <w:shd w:val="clear" w:color="auto" w:fill="auto"/>
            <w:noWrap/>
            <w:hideMark/>
          </w:tcPr>
          <w:p w14:paraId="4261D3E6" w14:textId="6822B0D5" w:rsidR="00232775" w:rsidRPr="00B7673C" w:rsidRDefault="00232775" w:rsidP="004F652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77D3D11B" w14:textId="15E6CDDF" w:rsidR="00232775" w:rsidRPr="00B7673C" w:rsidRDefault="008B1618" w:rsidP="004F652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3E0AE570" w14:textId="7FCD08B4" w:rsidR="00232775" w:rsidRPr="00B7673C" w:rsidRDefault="00232775" w:rsidP="004F652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4310CD15" w14:textId="77777777" w:rsidR="00232775" w:rsidRPr="00B7673C" w:rsidRDefault="00232775" w:rsidP="004F652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76987ED5" w14:textId="324791A5" w:rsidR="00232775" w:rsidRPr="00B7673C" w:rsidRDefault="00232775" w:rsidP="004F652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5346BA46" w14:textId="77777777" w:rsidR="00232775" w:rsidRPr="00B7673C" w:rsidRDefault="00232775" w:rsidP="004F652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Building from previous frameworks, we illustrate a methodology to evaluate implementation processes of the complex CLIP intervention, assess mechanisms of impact and identify emerging unintended causal pathways.</w:t>
            </w:r>
          </w:p>
        </w:tc>
      </w:tr>
      <w:tr w:rsidR="00232775" w:rsidRPr="00B7673C" w14:paraId="79CAB122" w14:textId="77777777" w:rsidTr="008B1618">
        <w:trPr>
          <w:trHeight w:val="290"/>
        </w:trPr>
        <w:tc>
          <w:tcPr>
            <w:tcW w:w="1522" w:type="dxa"/>
            <w:shd w:val="clear" w:color="auto" w:fill="auto"/>
            <w:noWrap/>
            <w:hideMark/>
          </w:tcPr>
          <w:p w14:paraId="4886D70D" w14:textId="77777777" w:rsidR="00232775" w:rsidRPr="00B7673C" w:rsidRDefault="00232775" w:rsidP="004F652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Shepherd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(127)</w:t>
            </w:r>
          </w:p>
        </w:tc>
        <w:tc>
          <w:tcPr>
            <w:tcW w:w="1058" w:type="dxa"/>
            <w:shd w:val="clear" w:color="auto" w:fill="auto"/>
            <w:noWrap/>
            <w:hideMark/>
          </w:tcPr>
          <w:p w14:paraId="77F4DCEB" w14:textId="77777777" w:rsidR="00232775" w:rsidRPr="00B7673C" w:rsidRDefault="00232775" w:rsidP="004F652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2019</w:t>
            </w:r>
          </w:p>
        </w:tc>
        <w:tc>
          <w:tcPr>
            <w:tcW w:w="1216" w:type="dxa"/>
            <w:shd w:val="clear" w:color="auto" w:fill="auto"/>
            <w:noWrap/>
            <w:hideMark/>
          </w:tcPr>
          <w:p w14:paraId="07CC235A" w14:textId="77777777" w:rsidR="00232775" w:rsidRPr="00B7673C" w:rsidRDefault="00232775" w:rsidP="004F652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Australia</w:t>
            </w:r>
          </w:p>
        </w:tc>
        <w:tc>
          <w:tcPr>
            <w:tcW w:w="1444" w:type="dxa"/>
            <w:shd w:val="clear" w:color="auto" w:fill="auto"/>
            <w:noWrap/>
            <w:hideMark/>
          </w:tcPr>
          <w:p w14:paraId="3D74F076" w14:textId="0082D612" w:rsidR="00232775" w:rsidRPr="00B7673C" w:rsidRDefault="00232775" w:rsidP="004F652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5CA5C537" w14:textId="365B2D88" w:rsidR="00232775" w:rsidRPr="00B7673C" w:rsidRDefault="008B1618" w:rsidP="004F652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4A39C49F" w14:textId="1409F26C" w:rsidR="00232775" w:rsidRPr="00B7673C" w:rsidRDefault="00232775" w:rsidP="004F652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2538D4DD" w14:textId="77777777" w:rsidR="00232775" w:rsidRPr="00B7673C" w:rsidRDefault="00232775" w:rsidP="004F652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104AF89B" w14:textId="0BBB8081" w:rsidR="00232775" w:rsidRPr="00B7673C" w:rsidRDefault="00232775" w:rsidP="004F652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27300F61" w14:textId="2FC1EB9B" w:rsidR="00232775" w:rsidRPr="00B7673C" w:rsidRDefault="00232775" w:rsidP="004F652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paper describes methods of defining and measuring outcomes of implementation success</w:t>
            </w:r>
            <w:r>
              <w:rPr>
                <w:rFonts w:ascii="Calibri" w:eastAsia="Times New Roman" w:hAnsi="Calibri" w:cs="Calibri"/>
                <w:color w:val="000000"/>
                <w:sz w:val="20"/>
                <w:szCs w:val="20"/>
                <w:lang w:eastAsia="en-GB"/>
              </w:rPr>
              <w:t>.</w:t>
            </w:r>
            <w:r w:rsidRPr="00B7673C">
              <w:rPr>
                <w:rFonts w:ascii="Calibri" w:eastAsia="Times New Roman" w:hAnsi="Calibri" w:cs="Calibri"/>
                <w:color w:val="000000"/>
                <w:sz w:val="20"/>
                <w:szCs w:val="20"/>
                <w:lang w:eastAsia="en-GB"/>
              </w:rPr>
              <w:t xml:space="preserve"> </w:t>
            </w:r>
          </w:p>
        </w:tc>
      </w:tr>
      <w:tr w:rsidR="00232775" w:rsidRPr="00B7673C" w14:paraId="09D6826E" w14:textId="77777777" w:rsidTr="008B1618">
        <w:trPr>
          <w:trHeight w:val="290"/>
        </w:trPr>
        <w:tc>
          <w:tcPr>
            <w:tcW w:w="1522" w:type="dxa"/>
            <w:shd w:val="clear" w:color="auto" w:fill="auto"/>
            <w:noWrap/>
            <w:hideMark/>
          </w:tcPr>
          <w:p w14:paraId="6FFA6EB1"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Siddiqui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(128)</w:t>
            </w:r>
          </w:p>
        </w:tc>
        <w:tc>
          <w:tcPr>
            <w:tcW w:w="1058" w:type="dxa"/>
            <w:shd w:val="clear" w:color="auto" w:fill="auto"/>
            <w:noWrap/>
            <w:hideMark/>
          </w:tcPr>
          <w:p w14:paraId="75757A8D"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2018</w:t>
            </w:r>
          </w:p>
        </w:tc>
        <w:tc>
          <w:tcPr>
            <w:tcW w:w="1216" w:type="dxa"/>
            <w:shd w:val="clear" w:color="auto" w:fill="auto"/>
            <w:noWrap/>
            <w:hideMark/>
          </w:tcPr>
          <w:p w14:paraId="36EB75F9"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UK</w:t>
            </w:r>
          </w:p>
        </w:tc>
        <w:tc>
          <w:tcPr>
            <w:tcW w:w="1444" w:type="dxa"/>
            <w:shd w:val="clear" w:color="auto" w:fill="auto"/>
            <w:noWrap/>
            <w:hideMark/>
          </w:tcPr>
          <w:p w14:paraId="0219A9F4" w14:textId="003E5CDA"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326D48B5" w14:textId="737CD7B5" w:rsidR="00232775" w:rsidRPr="00B7673C" w:rsidRDefault="008B1618"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reflection on a PE</w:t>
            </w:r>
          </w:p>
        </w:tc>
        <w:tc>
          <w:tcPr>
            <w:tcW w:w="1030" w:type="dxa"/>
            <w:shd w:val="clear" w:color="auto" w:fill="auto"/>
            <w:noWrap/>
            <w:hideMark/>
          </w:tcPr>
          <w:p w14:paraId="2D99969C" w14:textId="5E8BC0B8"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education</w:t>
            </w:r>
          </w:p>
        </w:tc>
        <w:tc>
          <w:tcPr>
            <w:tcW w:w="1444" w:type="dxa"/>
            <w:shd w:val="clear" w:color="auto" w:fill="auto"/>
            <w:noWrap/>
            <w:hideMark/>
          </w:tcPr>
          <w:p w14:paraId="7833B583"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72C7676F" w14:textId="11DD0254"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Use of a method / theory in process evaluation</w:t>
            </w:r>
          </w:p>
        </w:tc>
        <w:tc>
          <w:tcPr>
            <w:tcW w:w="2772" w:type="dxa"/>
            <w:shd w:val="clear" w:color="auto" w:fill="auto"/>
            <w:noWrap/>
            <w:hideMark/>
          </w:tcPr>
          <w:p w14:paraId="66D80F79" w14:textId="3D786776"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In this paper, we explain the concept of aggregated trials in schools, and the protocols we followed for the process evaluation in order to gain more information than usual on the feasibility of conducting aggregated trials. </w:t>
            </w:r>
          </w:p>
        </w:tc>
      </w:tr>
      <w:tr w:rsidR="00232775" w:rsidRPr="00B7673C" w14:paraId="48589295" w14:textId="77777777" w:rsidTr="008B1618">
        <w:trPr>
          <w:trHeight w:val="290"/>
        </w:trPr>
        <w:tc>
          <w:tcPr>
            <w:tcW w:w="1522" w:type="dxa"/>
            <w:shd w:val="clear" w:color="auto" w:fill="auto"/>
            <w:noWrap/>
            <w:hideMark/>
          </w:tcPr>
          <w:p w14:paraId="055677E7"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Simuyemba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(129)</w:t>
            </w:r>
          </w:p>
        </w:tc>
        <w:tc>
          <w:tcPr>
            <w:tcW w:w="1058" w:type="dxa"/>
            <w:shd w:val="clear" w:color="auto" w:fill="auto"/>
            <w:noWrap/>
            <w:hideMark/>
          </w:tcPr>
          <w:p w14:paraId="61428666"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2020</w:t>
            </w:r>
          </w:p>
        </w:tc>
        <w:tc>
          <w:tcPr>
            <w:tcW w:w="1216" w:type="dxa"/>
            <w:shd w:val="clear" w:color="auto" w:fill="auto"/>
            <w:noWrap/>
            <w:hideMark/>
          </w:tcPr>
          <w:p w14:paraId="502ADAB5"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Zambia</w:t>
            </w:r>
          </w:p>
        </w:tc>
        <w:tc>
          <w:tcPr>
            <w:tcW w:w="1444" w:type="dxa"/>
            <w:shd w:val="clear" w:color="auto" w:fill="auto"/>
            <w:noWrap/>
            <w:hideMark/>
          </w:tcPr>
          <w:p w14:paraId="171541ED" w14:textId="085F86F8"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63F98862" w14:textId="53C994A3" w:rsidR="00232775" w:rsidRPr="00B7673C" w:rsidRDefault="008B1618"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reflection on a PE</w:t>
            </w:r>
          </w:p>
        </w:tc>
        <w:tc>
          <w:tcPr>
            <w:tcW w:w="1030" w:type="dxa"/>
            <w:shd w:val="clear" w:color="auto" w:fill="auto"/>
            <w:noWrap/>
            <w:hideMark/>
          </w:tcPr>
          <w:p w14:paraId="258ED15A" w14:textId="258B16E1"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730242A2"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standalone PE</w:t>
            </w:r>
          </w:p>
        </w:tc>
        <w:tc>
          <w:tcPr>
            <w:tcW w:w="1502" w:type="dxa"/>
            <w:shd w:val="clear" w:color="auto" w:fill="auto"/>
            <w:noWrap/>
            <w:hideMark/>
          </w:tcPr>
          <w:p w14:paraId="38C331FE" w14:textId="059BE197" w:rsidR="00232775" w:rsidRPr="00B7673C" w:rsidRDefault="00232775" w:rsidP="0044590E">
            <w:pPr>
              <w:spacing w:after="0" w:line="240" w:lineRule="auto"/>
              <w:rPr>
                <w:rFonts w:ascii="Calibri" w:eastAsia="Times New Roman" w:hAnsi="Calibri" w:cs="Calibri"/>
                <w:color w:val="000000"/>
                <w:sz w:val="20"/>
                <w:szCs w:val="20"/>
                <w:lang w:eastAsia="en-GB"/>
              </w:rPr>
            </w:pPr>
            <w:r w:rsidRPr="00E20B2D">
              <w:rPr>
                <w:rFonts w:ascii="Calibri" w:eastAsia="Times New Roman" w:hAnsi="Calibri" w:cs="Calibri"/>
                <w:color w:val="000000"/>
                <w:sz w:val="20"/>
                <w:szCs w:val="20"/>
                <w:lang w:eastAsia="en-GB"/>
              </w:rPr>
              <w:t>Methodological / operational / ethical issues</w:t>
            </w:r>
          </w:p>
        </w:tc>
        <w:tc>
          <w:tcPr>
            <w:tcW w:w="2772" w:type="dxa"/>
            <w:shd w:val="clear" w:color="auto" w:fill="auto"/>
            <w:noWrap/>
            <w:hideMark/>
          </w:tcPr>
          <w:p w14:paraId="3361C1E7"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article highlights complexities of this type of real-time evaluation and shares lessons learnt on conducting such evaluation from the Zambian experience.</w:t>
            </w:r>
          </w:p>
        </w:tc>
      </w:tr>
      <w:tr w:rsidR="00232775" w:rsidRPr="00B7673C" w14:paraId="31A1FD9E" w14:textId="77777777" w:rsidTr="008B1618">
        <w:trPr>
          <w:trHeight w:val="290"/>
        </w:trPr>
        <w:tc>
          <w:tcPr>
            <w:tcW w:w="1522" w:type="dxa"/>
            <w:shd w:val="clear" w:color="auto" w:fill="auto"/>
            <w:noWrap/>
            <w:hideMark/>
          </w:tcPr>
          <w:p w14:paraId="08FC4BE7" w14:textId="77777777" w:rsidR="00232775" w:rsidRPr="00B7673C" w:rsidRDefault="00232775" w:rsidP="00714A4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Stappers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(130)</w:t>
            </w:r>
          </w:p>
        </w:tc>
        <w:tc>
          <w:tcPr>
            <w:tcW w:w="1058" w:type="dxa"/>
            <w:shd w:val="clear" w:color="auto" w:fill="auto"/>
            <w:noWrap/>
            <w:hideMark/>
          </w:tcPr>
          <w:p w14:paraId="51F8945D" w14:textId="77777777" w:rsidR="00232775" w:rsidRPr="00B7673C" w:rsidRDefault="00232775" w:rsidP="00714A4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2020</w:t>
            </w:r>
          </w:p>
        </w:tc>
        <w:tc>
          <w:tcPr>
            <w:tcW w:w="1216" w:type="dxa"/>
            <w:shd w:val="clear" w:color="auto" w:fill="auto"/>
            <w:noWrap/>
            <w:hideMark/>
          </w:tcPr>
          <w:p w14:paraId="48609D82" w14:textId="77777777" w:rsidR="00232775" w:rsidRPr="00B7673C" w:rsidRDefault="00232775" w:rsidP="00714A4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Netherlands</w:t>
            </w:r>
          </w:p>
        </w:tc>
        <w:tc>
          <w:tcPr>
            <w:tcW w:w="1444" w:type="dxa"/>
            <w:shd w:val="clear" w:color="auto" w:fill="auto"/>
            <w:noWrap/>
            <w:hideMark/>
          </w:tcPr>
          <w:p w14:paraId="3D876961" w14:textId="758FD6A0" w:rsidR="00232775" w:rsidRPr="00B7673C" w:rsidRDefault="00232775" w:rsidP="00714A4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3CCAD693" w14:textId="2A29BC9A" w:rsidR="00232775" w:rsidRPr="00B7673C" w:rsidRDefault="008B1618" w:rsidP="00714A4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reflection on a PE</w:t>
            </w:r>
          </w:p>
        </w:tc>
        <w:tc>
          <w:tcPr>
            <w:tcW w:w="1030" w:type="dxa"/>
            <w:shd w:val="clear" w:color="auto" w:fill="auto"/>
            <w:noWrap/>
            <w:hideMark/>
          </w:tcPr>
          <w:p w14:paraId="0EE29053" w14:textId="76F1FEDA" w:rsidR="00232775" w:rsidRPr="00B7673C" w:rsidRDefault="00232775" w:rsidP="00714A4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24C76AB7" w14:textId="77777777" w:rsidR="00232775" w:rsidRPr="00B7673C" w:rsidRDefault="00232775" w:rsidP="00714A4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health impact assessment</w:t>
            </w:r>
          </w:p>
        </w:tc>
        <w:tc>
          <w:tcPr>
            <w:tcW w:w="1502" w:type="dxa"/>
            <w:shd w:val="clear" w:color="auto" w:fill="auto"/>
            <w:noWrap/>
            <w:hideMark/>
          </w:tcPr>
          <w:p w14:paraId="1155A88E" w14:textId="1309E2FB" w:rsidR="00232775" w:rsidRPr="00B7673C" w:rsidRDefault="00232775" w:rsidP="00714A4E">
            <w:pPr>
              <w:spacing w:after="0" w:line="240" w:lineRule="auto"/>
              <w:rPr>
                <w:rFonts w:ascii="Calibri" w:eastAsia="Times New Roman" w:hAnsi="Calibri" w:cs="Calibri"/>
                <w:color w:val="000000"/>
                <w:sz w:val="20"/>
                <w:szCs w:val="20"/>
                <w:lang w:eastAsia="en-GB"/>
              </w:rPr>
            </w:pPr>
            <w:r w:rsidRPr="00E20B2D">
              <w:rPr>
                <w:rFonts w:ascii="Calibri" w:eastAsia="Times New Roman" w:hAnsi="Calibri" w:cs="Calibri"/>
                <w:color w:val="000000"/>
                <w:sz w:val="20"/>
                <w:szCs w:val="20"/>
                <w:lang w:eastAsia="en-GB"/>
              </w:rPr>
              <w:t>Methodological / operational / ethical issues</w:t>
            </w:r>
          </w:p>
        </w:tc>
        <w:tc>
          <w:tcPr>
            <w:tcW w:w="2772" w:type="dxa"/>
            <w:shd w:val="clear" w:color="auto" w:fill="auto"/>
            <w:noWrap/>
            <w:hideMark/>
          </w:tcPr>
          <w:p w14:paraId="1E2FFA4C" w14:textId="77777777" w:rsidR="00232775" w:rsidRPr="00B7673C" w:rsidRDefault="00232775" w:rsidP="00714A4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The aim of this paper is to explore and describe the role of context in explaining the developments within the integrated urban reconstruction project and its presumed health effects over time, and to draw implications for evaluation theory and methodology such as spatial or urban health impact assessment.</w:t>
            </w:r>
          </w:p>
        </w:tc>
      </w:tr>
      <w:tr w:rsidR="00232775" w:rsidRPr="00B7673C" w14:paraId="2EE8C5EC" w14:textId="77777777" w:rsidTr="008B1618">
        <w:trPr>
          <w:trHeight w:val="290"/>
        </w:trPr>
        <w:tc>
          <w:tcPr>
            <w:tcW w:w="1522" w:type="dxa"/>
            <w:shd w:val="clear" w:color="auto" w:fill="auto"/>
            <w:noWrap/>
            <w:hideMark/>
          </w:tcPr>
          <w:p w14:paraId="2E8B5F3B" w14:textId="77777777" w:rsidR="00232775" w:rsidRPr="00B7673C" w:rsidRDefault="00232775" w:rsidP="00714A4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Strange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(131)</w:t>
            </w:r>
          </w:p>
        </w:tc>
        <w:tc>
          <w:tcPr>
            <w:tcW w:w="1058" w:type="dxa"/>
            <w:shd w:val="clear" w:color="auto" w:fill="auto"/>
            <w:noWrap/>
            <w:hideMark/>
          </w:tcPr>
          <w:p w14:paraId="33D12331" w14:textId="77777777" w:rsidR="00232775" w:rsidRPr="00B7673C" w:rsidRDefault="00232775" w:rsidP="00714A4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2006</w:t>
            </w:r>
          </w:p>
        </w:tc>
        <w:tc>
          <w:tcPr>
            <w:tcW w:w="1216" w:type="dxa"/>
            <w:shd w:val="clear" w:color="auto" w:fill="auto"/>
            <w:noWrap/>
            <w:hideMark/>
          </w:tcPr>
          <w:p w14:paraId="793FD096" w14:textId="77777777" w:rsidR="00232775" w:rsidRPr="00B7673C" w:rsidRDefault="00232775" w:rsidP="00714A4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UK</w:t>
            </w:r>
          </w:p>
        </w:tc>
        <w:tc>
          <w:tcPr>
            <w:tcW w:w="1444" w:type="dxa"/>
            <w:shd w:val="clear" w:color="auto" w:fill="auto"/>
            <w:noWrap/>
            <w:hideMark/>
          </w:tcPr>
          <w:p w14:paraId="2031F6C4" w14:textId="4539104F" w:rsidR="00232775" w:rsidRPr="00B7673C" w:rsidRDefault="00232775" w:rsidP="00714A4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48092EF9" w14:textId="39337B25" w:rsidR="00232775" w:rsidRPr="00B7673C" w:rsidRDefault="008B1618" w:rsidP="00714A4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reflection on a PE</w:t>
            </w:r>
          </w:p>
        </w:tc>
        <w:tc>
          <w:tcPr>
            <w:tcW w:w="1030" w:type="dxa"/>
            <w:shd w:val="clear" w:color="auto" w:fill="auto"/>
            <w:noWrap/>
            <w:hideMark/>
          </w:tcPr>
          <w:p w14:paraId="37D482D0" w14:textId="4C96961A" w:rsidR="00232775" w:rsidRPr="00B7673C" w:rsidRDefault="00232775" w:rsidP="00714A4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6EAB3595" w14:textId="77777777" w:rsidR="00232775" w:rsidRPr="00B7673C" w:rsidRDefault="00232775" w:rsidP="00714A4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39339508" w14:textId="543C80C9" w:rsidR="00232775" w:rsidRPr="00B7673C" w:rsidRDefault="00232775" w:rsidP="00714A4E">
            <w:pPr>
              <w:spacing w:after="0" w:line="240" w:lineRule="auto"/>
              <w:rPr>
                <w:rFonts w:ascii="Calibri" w:eastAsia="Times New Roman" w:hAnsi="Calibri" w:cs="Calibri"/>
                <w:color w:val="000000"/>
                <w:sz w:val="20"/>
                <w:szCs w:val="20"/>
                <w:lang w:eastAsia="en-GB"/>
              </w:rPr>
            </w:pPr>
            <w:r w:rsidRPr="00E20B2D">
              <w:rPr>
                <w:rFonts w:ascii="Calibri" w:eastAsia="Times New Roman" w:hAnsi="Calibri" w:cs="Calibri"/>
                <w:color w:val="000000"/>
                <w:sz w:val="20"/>
                <w:szCs w:val="20"/>
                <w:lang w:eastAsia="en-GB"/>
              </w:rPr>
              <w:t>Methodological / operational / ethical issues</w:t>
            </w:r>
          </w:p>
        </w:tc>
        <w:tc>
          <w:tcPr>
            <w:tcW w:w="2772" w:type="dxa"/>
            <w:shd w:val="clear" w:color="auto" w:fill="auto"/>
            <w:noWrap/>
            <w:hideMark/>
          </w:tcPr>
          <w:p w14:paraId="0AE93026" w14:textId="74367613" w:rsidR="00232775" w:rsidRPr="00B7673C" w:rsidRDefault="00232775" w:rsidP="00714A4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article has three aims: to outline the methods developed to link process and outcome data in the RIPPLE trial; to present the findings of this analysis; and to explore some of the methodological issues that arose, especially in using the process data to explain the impact on trial outcomes.</w:t>
            </w:r>
          </w:p>
        </w:tc>
      </w:tr>
      <w:tr w:rsidR="00232775" w:rsidRPr="00B7673C" w14:paraId="45867B5F" w14:textId="77777777" w:rsidTr="008B1618">
        <w:trPr>
          <w:trHeight w:val="290"/>
        </w:trPr>
        <w:tc>
          <w:tcPr>
            <w:tcW w:w="1522" w:type="dxa"/>
            <w:shd w:val="clear" w:color="auto" w:fill="auto"/>
            <w:noWrap/>
            <w:hideMark/>
          </w:tcPr>
          <w:p w14:paraId="32FDB757" w14:textId="77777777" w:rsidR="00232775" w:rsidRPr="00B7673C" w:rsidRDefault="00232775" w:rsidP="00714A4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Tolma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(132)</w:t>
            </w:r>
          </w:p>
        </w:tc>
        <w:tc>
          <w:tcPr>
            <w:tcW w:w="1058" w:type="dxa"/>
            <w:shd w:val="clear" w:color="auto" w:fill="auto"/>
            <w:noWrap/>
            <w:hideMark/>
          </w:tcPr>
          <w:p w14:paraId="4A6F5ED2" w14:textId="77777777" w:rsidR="00232775" w:rsidRPr="00B7673C" w:rsidRDefault="00232775" w:rsidP="00714A4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2009</w:t>
            </w:r>
          </w:p>
        </w:tc>
        <w:tc>
          <w:tcPr>
            <w:tcW w:w="1216" w:type="dxa"/>
            <w:shd w:val="clear" w:color="auto" w:fill="auto"/>
            <w:noWrap/>
            <w:hideMark/>
          </w:tcPr>
          <w:p w14:paraId="2D956C71" w14:textId="77777777" w:rsidR="00232775" w:rsidRPr="00B7673C" w:rsidRDefault="00232775" w:rsidP="00714A4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USA</w:t>
            </w:r>
          </w:p>
        </w:tc>
        <w:tc>
          <w:tcPr>
            <w:tcW w:w="1444" w:type="dxa"/>
            <w:shd w:val="clear" w:color="auto" w:fill="auto"/>
            <w:noWrap/>
            <w:hideMark/>
          </w:tcPr>
          <w:p w14:paraId="586DEFD5" w14:textId="2F787B80" w:rsidR="00232775" w:rsidRPr="00B7673C" w:rsidRDefault="00232775" w:rsidP="00714A4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17428F14" w14:textId="3C26AAC0" w:rsidR="00232775" w:rsidRPr="00B7673C" w:rsidRDefault="008B1618" w:rsidP="00714A4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reflection on a PE</w:t>
            </w:r>
          </w:p>
        </w:tc>
        <w:tc>
          <w:tcPr>
            <w:tcW w:w="1030" w:type="dxa"/>
            <w:shd w:val="clear" w:color="auto" w:fill="auto"/>
            <w:noWrap/>
            <w:hideMark/>
          </w:tcPr>
          <w:p w14:paraId="0C96B4D8" w14:textId="235BE3E5" w:rsidR="00232775" w:rsidRPr="00B7673C" w:rsidRDefault="00232775" w:rsidP="00714A4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0CA47C9E" w14:textId="77777777" w:rsidR="00232775" w:rsidRPr="00B7673C" w:rsidRDefault="00232775" w:rsidP="00714A4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intervention development</w:t>
            </w:r>
          </w:p>
        </w:tc>
        <w:tc>
          <w:tcPr>
            <w:tcW w:w="1502" w:type="dxa"/>
            <w:shd w:val="clear" w:color="auto" w:fill="auto"/>
            <w:noWrap/>
            <w:hideMark/>
          </w:tcPr>
          <w:p w14:paraId="1D4D6B14" w14:textId="29B9D4AA" w:rsidR="00232775" w:rsidRPr="00B7673C" w:rsidRDefault="00232775" w:rsidP="00714A4E">
            <w:pPr>
              <w:spacing w:after="0" w:line="240" w:lineRule="auto"/>
              <w:rPr>
                <w:rFonts w:ascii="Calibri" w:eastAsia="Times New Roman" w:hAnsi="Calibri" w:cs="Calibri"/>
                <w:color w:val="000000"/>
                <w:sz w:val="20"/>
                <w:szCs w:val="20"/>
                <w:lang w:eastAsia="en-GB"/>
              </w:rPr>
            </w:pPr>
            <w:r w:rsidRPr="00E20B2D">
              <w:rPr>
                <w:rFonts w:ascii="Calibri" w:eastAsia="Times New Roman" w:hAnsi="Calibri" w:cs="Calibri"/>
                <w:color w:val="000000"/>
                <w:sz w:val="20"/>
                <w:szCs w:val="20"/>
                <w:lang w:eastAsia="en-GB"/>
              </w:rPr>
              <w:t>Methodological / operational / ethical issues</w:t>
            </w:r>
          </w:p>
        </w:tc>
        <w:tc>
          <w:tcPr>
            <w:tcW w:w="2772" w:type="dxa"/>
            <w:shd w:val="clear" w:color="auto" w:fill="auto"/>
            <w:noWrap/>
            <w:hideMark/>
          </w:tcPr>
          <w:p w14:paraId="3E11A227" w14:textId="77777777" w:rsidR="00232775" w:rsidRPr="00B7673C" w:rsidRDefault="00232775" w:rsidP="00714A4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In this article, we describe the process evaluation planning that took place during the development of an action plan by a newly developed Turning Point community partnership.</w:t>
            </w:r>
          </w:p>
        </w:tc>
      </w:tr>
      <w:tr w:rsidR="00232775" w:rsidRPr="00B7673C" w14:paraId="5B202193" w14:textId="77777777" w:rsidTr="008B1618">
        <w:trPr>
          <w:trHeight w:val="290"/>
        </w:trPr>
        <w:tc>
          <w:tcPr>
            <w:tcW w:w="1522" w:type="dxa"/>
            <w:shd w:val="clear" w:color="auto" w:fill="auto"/>
            <w:noWrap/>
            <w:hideMark/>
          </w:tcPr>
          <w:p w14:paraId="5337D71C" w14:textId="77777777" w:rsidR="00232775" w:rsidRPr="00B7673C" w:rsidRDefault="00232775" w:rsidP="00714A4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Tolma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(133)</w:t>
            </w:r>
          </w:p>
        </w:tc>
        <w:tc>
          <w:tcPr>
            <w:tcW w:w="1058" w:type="dxa"/>
            <w:shd w:val="clear" w:color="auto" w:fill="auto"/>
            <w:noWrap/>
            <w:hideMark/>
          </w:tcPr>
          <w:p w14:paraId="204420B8" w14:textId="77777777" w:rsidR="00232775" w:rsidRPr="00B7673C" w:rsidRDefault="00232775" w:rsidP="00714A4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2011</w:t>
            </w:r>
          </w:p>
        </w:tc>
        <w:tc>
          <w:tcPr>
            <w:tcW w:w="1216" w:type="dxa"/>
            <w:shd w:val="clear" w:color="auto" w:fill="auto"/>
            <w:noWrap/>
            <w:hideMark/>
          </w:tcPr>
          <w:p w14:paraId="70A7FA9F" w14:textId="77777777" w:rsidR="00232775" w:rsidRPr="00B7673C" w:rsidRDefault="00232775" w:rsidP="00714A4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USA</w:t>
            </w:r>
          </w:p>
        </w:tc>
        <w:tc>
          <w:tcPr>
            <w:tcW w:w="1444" w:type="dxa"/>
            <w:shd w:val="clear" w:color="auto" w:fill="auto"/>
            <w:noWrap/>
            <w:hideMark/>
          </w:tcPr>
          <w:p w14:paraId="7746A669" w14:textId="2CDDAC44" w:rsidR="00232775" w:rsidRPr="00B7673C" w:rsidRDefault="00232775" w:rsidP="00714A4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5B2706D1" w14:textId="4F2685CB" w:rsidR="00232775" w:rsidRPr="00B7673C" w:rsidRDefault="008B1618" w:rsidP="00714A4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reflection on a PE</w:t>
            </w:r>
          </w:p>
        </w:tc>
        <w:tc>
          <w:tcPr>
            <w:tcW w:w="1030" w:type="dxa"/>
            <w:shd w:val="clear" w:color="auto" w:fill="auto"/>
            <w:noWrap/>
            <w:hideMark/>
          </w:tcPr>
          <w:p w14:paraId="6C6B05B3" w14:textId="6F779F4C" w:rsidR="00232775" w:rsidRPr="00B7673C" w:rsidRDefault="00232775" w:rsidP="00714A4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60C69218" w14:textId="77777777" w:rsidR="00232775" w:rsidRPr="00B7673C" w:rsidRDefault="00232775" w:rsidP="00714A4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intervention development</w:t>
            </w:r>
          </w:p>
        </w:tc>
        <w:tc>
          <w:tcPr>
            <w:tcW w:w="1502" w:type="dxa"/>
            <w:shd w:val="clear" w:color="auto" w:fill="auto"/>
            <w:noWrap/>
            <w:hideMark/>
          </w:tcPr>
          <w:p w14:paraId="3CDF9C7A" w14:textId="59A74EA8" w:rsidR="00232775" w:rsidRPr="00B7673C" w:rsidRDefault="00232775" w:rsidP="00714A4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6982D487" w14:textId="0EA4C515" w:rsidR="00232775" w:rsidRPr="00B7673C" w:rsidRDefault="00232775" w:rsidP="00714A4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To describe the systematic approach to process evaluation of a Turning Point initiative in central Oklahoma during the formation stage</w:t>
            </w:r>
            <w:r>
              <w:rPr>
                <w:rFonts w:ascii="Calibri" w:eastAsia="Times New Roman" w:hAnsi="Calibri" w:cs="Calibri"/>
                <w:color w:val="000000"/>
                <w:sz w:val="20"/>
                <w:szCs w:val="20"/>
                <w:lang w:eastAsia="en-GB"/>
              </w:rPr>
              <w:t>.</w:t>
            </w:r>
          </w:p>
        </w:tc>
      </w:tr>
      <w:tr w:rsidR="00232775" w:rsidRPr="00B7673C" w14:paraId="0376F234" w14:textId="77777777" w:rsidTr="008B1618">
        <w:trPr>
          <w:trHeight w:val="290"/>
        </w:trPr>
        <w:tc>
          <w:tcPr>
            <w:tcW w:w="1522" w:type="dxa"/>
            <w:shd w:val="clear" w:color="auto" w:fill="auto"/>
            <w:noWrap/>
            <w:hideMark/>
          </w:tcPr>
          <w:p w14:paraId="7AB4D8C5" w14:textId="77777777" w:rsidR="00232775" w:rsidRPr="00B7673C" w:rsidRDefault="00232775" w:rsidP="00714A4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Tonkin-Crine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(134)</w:t>
            </w:r>
          </w:p>
        </w:tc>
        <w:tc>
          <w:tcPr>
            <w:tcW w:w="1058" w:type="dxa"/>
            <w:shd w:val="clear" w:color="auto" w:fill="auto"/>
            <w:noWrap/>
            <w:hideMark/>
          </w:tcPr>
          <w:p w14:paraId="06ECEBA4" w14:textId="77777777" w:rsidR="00232775" w:rsidRPr="00B7673C" w:rsidRDefault="00232775" w:rsidP="00714A4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2016</w:t>
            </w:r>
          </w:p>
        </w:tc>
        <w:tc>
          <w:tcPr>
            <w:tcW w:w="1216" w:type="dxa"/>
            <w:shd w:val="clear" w:color="auto" w:fill="auto"/>
            <w:noWrap/>
            <w:hideMark/>
          </w:tcPr>
          <w:p w14:paraId="4A189F9C" w14:textId="77777777" w:rsidR="00232775" w:rsidRPr="00B7673C" w:rsidRDefault="00232775" w:rsidP="00714A4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UK</w:t>
            </w:r>
          </w:p>
        </w:tc>
        <w:tc>
          <w:tcPr>
            <w:tcW w:w="1444" w:type="dxa"/>
            <w:shd w:val="clear" w:color="auto" w:fill="auto"/>
            <w:noWrap/>
            <w:hideMark/>
          </w:tcPr>
          <w:p w14:paraId="2DB003E2" w14:textId="584FFA9F" w:rsidR="00232775" w:rsidRPr="00B7673C" w:rsidRDefault="00232775" w:rsidP="00714A4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64F6F6DF" w14:textId="0F4E9A47" w:rsidR="00232775" w:rsidRPr="00B7673C" w:rsidRDefault="008B1618" w:rsidP="00714A4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5491B145" w14:textId="033D6276" w:rsidR="00232775" w:rsidRPr="00B7673C" w:rsidRDefault="00232775" w:rsidP="00714A4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744A786F" w14:textId="77777777" w:rsidR="00232775" w:rsidRPr="00B7673C" w:rsidRDefault="00232775" w:rsidP="00714A4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67FB2864" w14:textId="61DD2898" w:rsidR="00232775" w:rsidRPr="00B7673C" w:rsidRDefault="00232775" w:rsidP="00714A4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Use of a method / theory in process evaluation</w:t>
            </w:r>
          </w:p>
        </w:tc>
        <w:tc>
          <w:tcPr>
            <w:tcW w:w="2772" w:type="dxa"/>
            <w:shd w:val="clear" w:color="auto" w:fill="auto"/>
            <w:noWrap/>
            <w:hideMark/>
          </w:tcPr>
          <w:p w14:paraId="29497E17" w14:textId="77777777" w:rsidR="00232775" w:rsidRPr="00B7673C" w:rsidRDefault="00232775" w:rsidP="00714A4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The current study aimed to follow a triangulation protocol to integrate mixed methods data previously collected in order to see whether such an approach could further inform the findings of the original process evaluation of the trial.</w:t>
            </w:r>
          </w:p>
        </w:tc>
      </w:tr>
      <w:tr w:rsidR="00232775" w:rsidRPr="00B7673C" w14:paraId="5217D817" w14:textId="77777777" w:rsidTr="008B1618">
        <w:trPr>
          <w:trHeight w:val="290"/>
        </w:trPr>
        <w:tc>
          <w:tcPr>
            <w:tcW w:w="1522" w:type="dxa"/>
            <w:shd w:val="clear" w:color="auto" w:fill="auto"/>
            <w:noWrap/>
            <w:hideMark/>
          </w:tcPr>
          <w:p w14:paraId="05367110" w14:textId="77777777" w:rsidR="00232775" w:rsidRPr="00B7673C" w:rsidRDefault="00232775" w:rsidP="00714A4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Toroyan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(135)</w:t>
            </w:r>
          </w:p>
        </w:tc>
        <w:tc>
          <w:tcPr>
            <w:tcW w:w="1058" w:type="dxa"/>
            <w:shd w:val="clear" w:color="auto" w:fill="auto"/>
            <w:noWrap/>
            <w:hideMark/>
          </w:tcPr>
          <w:p w14:paraId="149C20D2" w14:textId="77777777" w:rsidR="00232775" w:rsidRPr="00B7673C" w:rsidRDefault="00232775" w:rsidP="00714A4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2004</w:t>
            </w:r>
          </w:p>
        </w:tc>
        <w:tc>
          <w:tcPr>
            <w:tcW w:w="1216" w:type="dxa"/>
            <w:shd w:val="clear" w:color="auto" w:fill="auto"/>
            <w:noWrap/>
            <w:hideMark/>
          </w:tcPr>
          <w:p w14:paraId="44A3DFFF" w14:textId="77777777" w:rsidR="00232775" w:rsidRPr="00B7673C" w:rsidRDefault="00232775" w:rsidP="00714A4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UK</w:t>
            </w:r>
          </w:p>
        </w:tc>
        <w:tc>
          <w:tcPr>
            <w:tcW w:w="1444" w:type="dxa"/>
            <w:shd w:val="clear" w:color="auto" w:fill="auto"/>
            <w:noWrap/>
            <w:hideMark/>
          </w:tcPr>
          <w:p w14:paraId="5DD50CF5" w14:textId="5D4D924E" w:rsidR="00232775" w:rsidRPr="00B7673C" w:rsidRDefault="00232775" w:rsidP="00714A4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7FA18AF3" w14:textId="03F2A0B1" w:rsidR="00232775" w:rsidRPr="00B7673C" w:rsidRDefault="008B1618" w:rsidP="00714A4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reflection on a PE</w:t>
            </w:r>
          </w:p>
        </w:tc>
        <w:tc>
          <w:tcPr>
            <w:tcW w:w="1030" w:type="dxa"/>
            <w:shd w:val="clear" w:color="auto" w:fill="auto"/>
            <w:noWrap/>
            <w:hideMark/>
          </w:tcPr>
          <w:p w14:paraId="515EEC3E" w14:textId="7169B715" w:rsidR="00232775" w:rsidRPr="00B7673C" w:rsidRDefault="00232775" w:rsidP="00714A4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4199ED2D" w14:textId="77777777" w:rsidR="00232775" w:rsidRPr="00B7673C" w:rsidRDefault="00232775" w:rsidP="00714A4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492CAB58" w14:textId="4896A8C7" w:rsidR="00232775" w:rsidRPr="00B7673C" w:rsidRDefault="00232775" w:rsidP="00714A4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Value of process evaluation</w:t>
            </w:r>
          </w:p>
        </w:tc>
        <w:tc>
          <w:tcPr>
            <w:tcW w:w="2772" w:type="dxa"/>
            <w:shd w:val="clear" w:color="auto" w:fill="auto"/>
            <w:noWrap/>
            <w:hideMark/>
          </w:tcPr>
          <w:p w14:paraId="51B61A32" w14:textId="77777777" w:rsidR="00232775" w:rsidRPr="00B7673C" w:rsidRDefault="00232775" w:rsidP="00714A4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This paper outlines the process evaluation that was conducted alongside the first RCT of day care in the United Kingdom. </w:t>
            </w:r>
          </w:p>
        </w:tc>
      </w:tr>
      <w:tr w:rsidR="00232775" w:rsidRPr="00B7673C" w14:paraId="0D8932CB" w14:textId="77777777" w:rsidTr="008B1618">
        <w:trPr>
          <w:trHeight w:val="290"/>
        </w:trPr>
        <w:tc>
          <w:tcPr>
            <w:tcW w:w="1522" w:type="dxa"/>
            <w:shd w:val="clear" w:color="auto" w:fill="auto"/>
            <w:noWrap/>
            <w:hideMark/>
          </w:tcPr>
          <w:p w14:paraId="77C9C1B8" w14:textId="77777777" w:rsidR="00232775" w:rsidRPr="00B7673C" w:rsidRDefault="00232775" w:rsidP="00714A4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Tuchman</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(136)</w:t>
            </w:r>
          </w:p>
        </w:tc>
        <w:tc>
          <w:tcPr>
            <w:tcW w:w="1058" w:type="dxa"/>
            <w:shd w:val="clear" w:color="auto" w:fill="auto"/>
            <w:noWrap/>
            <w:hideMark/>
          </w:tcPr>
          <w:p w14:paraId="1219A81B" w14:textId="77777777" w:rsidR="00232775" w:rsidRPr="00B7673C" w:rsidRDefault="00232775" w:rsidP="00714A4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2008</w:t>
            </w:r>
          </w:p>
        </w:tc>
        <w:tc>
          <w:tcPr>
            <w:tcW w:w="1216" w:type="dxa"/>
            <w:shd w:val="clear" w:color="auto" w:fill="auto"/>
            <w:noWrap/>
            <w:hideMark/>
          </w:tcPr>
          <w:p w14:paraId="7D52DBD0" w14:textId="77777777" w:rsidR="00232775" w:rsidRPr="00B7673C" w:rsidRDefault="00232775" w:rsidP="00714A4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USA</w:t>
            </w:r>
          </w:p>
        </w:tc>
        <w:tc>
          <w:tcPr>
            <w:tcW w:w="1444" w:type="dxa"/>
            <w:shd w:val="clear" w:color="auto" w:fill="auto"/>
            <w:noWrap/>
            <w:hideMark/>
          </w:tcPr>
          <w:p w14:paraId="6EC7A9C1" w14:textId="080BD40B" w:rsidR="00232775" w:rsidRPr="00B7673C" w:rsidRDefault="00232775" w:rsidP="00714A4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3F162CFC" w14:textId="48D26A6F" w:rsidR="00232775" w:rsidRPr="00B7673C" w:rsidRDefault="008B1618" w:rsidP="00714A4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7CC8403B" w14:textId="735C82E3" w:rsidR="00232775" w:rsidRPr="00B7673C" w:rsidRDefault="00232775" w:rsidP="00714A4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2954FFA9" w14:textId="77777777" w:rsidR="00232775" w:rsidRPr="00B7673C" w:rsidRDefault="00232775" w:rsidP="00714A4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pilot/feasibility study</w:t>
            </w:r>
          </w:p>
        </w:tc>
        <w:tc>
          <w:tcPr>
            <w:tcW w:w="1502" w:type="dxa"/>
            <w:shd w:val="clear" w:color="auto" w:fill="auto"/>
            <w:noWrap/>
            <w:hideMark/>
          </w:tcPr>
          <w:p w14:paraId="3CE0C359" w14:textId="35FED707" w:rsidR="00232775" w:rsidRPr="00B7673C" w:rsidRDefault="00232775" w:rsidP="00714A4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Use of a method / theory in process evaluation</w:t>
            </w:r>
          </w:p>
        </w:tc>
        <w:tc>
          <w:tcPr>
            <w:tcW w:w="2772" w:type="dxa"/>
            <w:shd w:val="clear" w:color="auto" w:fill="auto"/>
            <w:noWrap/>
            <w:hideMark/>
          </w:tcPr>
          <w:p w14:paraId="15B2F5B7" w14:textId="171EAB77" w:rsidR="00232775" w:rsidRPr="00B7673C" w:rsidRDefault="00232775" w:rsidP="00714A4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article presents an exemplar of a model-guided process evaluation</w:t>
            </w:r>
            <w:r>
              <w:rPr>
                <w:rFonts w:ascii="Calibri" w:eastAsia="Times New Roman" w:hAnsi="Calibri" w:cs="Calibri"/>
                <w:color w:val="000000"/>
                <w:sz w:val="20"/>
                <w:szCs w:val="20"/>
                <w:lang w:eastAsia="en-GB"/>
              </w:rPr>
              <w:t>.</w:t>
            </w:r>
          </w:p>
        </w:tc>
      </w:tr>
      <w:tr w:rsidR="00232775" w:rsidRPr="00B7673C" w14:paraId="41E4D4D2" w14:textId="77777777" w:rsidTr="008B1618">
        <w:trPr>
          <w:trHeight w:val="290"/>
        </w:trPr>
        <w:tc>
          <w:tcPr>
            <w:tcW w:w="1522" w:type="dxa"/>
            <w:shd w:val="clear" w:color="auto" w:fill="auto"/>
            <w:noWrap/>
            <w:hideMark/>
          </w:tcPr>
          <w:p w14:paraId="636E49E5" w14:textId="77777777" w:rsidR="00232775" w:rsidRPr="00B7673C" w:rsidRDefault="00232775" w:rsidP="00714A4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Turner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(137)</w:t>
            </w:r>
          </w:p>
        </w:tc>
        <w:tc>
          <w:tcPr>
            <w:tcW w:w="1058" w:type="dxa"/>
            <w:shd w:val="clear" w:color="auto" w:fill="auto"/>
            <w:noWrap/>
            <w:hideMark/>
          </w:tcPr>
          <w:p w14:paraId="1915C038" w14:textId="77777777" w:rsidR="00232775" w:rsidRPr="00B7673C" w:rsidRDefault="00232775" w:rsidP="00714A4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2006</w:t>
            </w:r>
          </w:p>
        </w:tc>
        <w:tc>
          <w:tcPr>
            <w:tcW w:w="1216" w:type="dxa"/>
            <w:shd w:val="clear" w:color="auto" w:fill="auto"/>
            <w:noWrap/>
            <w:hideMark/>
          </w:tcPr>
          <w:p w14:paraId="727BD8A4" w14:textId="77777777" w:rsidR="00232775" w:rsidRPr="00B7673C" w:rsidRDefault="00232775" w:rsidP="00714A4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Australia</w:t>
            </w:r>
          </w:p>
        </w:tc>
        <w:tc>
          <w:tcPr>
            <w:tcW w:w="1444" w:type="dxa"/>
            <w:shd w:val="clear" w:color="auto" w:fill="auto"/>
            <w:noWrap/>
            <w:hideMark/>
          </w:tcPr>
          <w:p w14:paraId="1433038B" w14:textId="166A41DB" w:rsidR="00232775" w:rsidRPr="00B7673C" w:rsidRDefault="00232775" w:rsidP="00714A4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3A3E41CF" w14:textId="056D2F73" w:rsidR="00232775" w:rsidRPr="00B7673C" w:rsidRDefault="00CE3B36" w:rsidP="00714A4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041B97A2" w14:textId="50C89663" w:rsidR="00232775" w:rsidRPr="00B7673C" w:rsidRDefault="00232775" w:rsidP="00714A4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3194D4CE" w14:textId="77777777" w:rsidR="00232775" w:rsidRPr="00B7673C" w:rsidRDefault="00232775" w:rsidP="00714A4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hideMark/>
          </w:tcPr>
          <w:p w14:paraId="35B4AA18" w14:textId="3A5E4B75" w:rsidR="00232775" w:rsidRPr="00B7673C" w:rsidRDefault="00232775" w:rsidP="00714A4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6EEE2A97" w14:textId="738381FD" w:rsidR="00232775" w:rsidRPr="00B7673C" w:rsidRDefault="00232775" w:rsidP="00714A4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paper describes the development and implementation of an electronic, web-based application to simplify data collection for this research process</w:t>
            </w:r>
            <w:r>
              <w:rPr>
                <w:rFonts w:ascii="Calibri" w:eastAsia="Times New Roman" w:hAnsi="Calibri" w:cs="Calibri"/>
                <w:color w:val="000000"/>
                <w:sz w:val="20"/>
                <w:szCs w:val="20"/>
                <w:lang w:eastAsia="en-GB"/>
              </w:rPr>
              <w:t>.</w:t>
            </w:r>
          </w:p>
        </w:tc>
      </w:tr>
      <w:tr w:rsidR="00232775" w:rsidRPr="00B7673C" w14:paraId="73747ABF" w14:textId="77777777" w:rsidTr="008B1618">
        <w:trPr>
          <w:trHeight w:val="290"/>
        </w:trPr>
        <w:tc>
          <w:tcPr>
            <w:tcW w:w="1522" w:type="dxa"/>
            <w:shd w:val="clear" w:color="auto" w:fill="auto"/>
            <w:noWrap/>
            <w:hideMark/>
          </w:tcPr>
          <w:p w14:paraId="02C560C6" w14:textId="77777777" w:rsidR="00232775" w:rsidRPr="00B7673C" w:rsidRDefault="00232775" w:rsidP="00261AD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Viadro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(138)</w:t>
            </w:r>
          </w:p>
        </w:tc>
        <w:tc>
          <w:tcPr>
            <w:tcW w:w="1058" w:type="dxa"/>
            <w:shd w:val="clear" w:color="auto" w:fill="auto"/>
            <w:noWrap/>
            <w:hideMark/>
          </w:tcPr>
          <w:p w14:paraId="691E2F4B" w14:textId="77777777" w:rsidR="00232775" w:rsidRPr="00B7673C" w:rsidRDefault="00232775" w:rsidP="00261AD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1997</w:t>
            </w:r>
          </w:p>
        </w:tc>
        <w:tc>
          <w:tcPr>
            <w:tcW w:w="1216" w:type="dxa"/>
            <w:shd w:val="clear" w:color="auto" w:fill="auto"/>
            <w:noWrap/>
            <w:hideMark/>
          </w:tcPr>
          <w:p w14:paraId="46094643" w14:textId="77777777" w:rsidR="00232775" w:rsidRPr="00B7673C" w:rsidRDefault="00232775" w:rsidP="00261AD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USA</w:t>
            </w:r>
          </w:p>
        </w:tc>
        <w:tc>
          <w:tcPr>
            <w:tcW w:w="1444" w:type="dxa"/>
            <w:shd w:val="clear" w:color="auto" w:fill="auto"/>
            <w:noWrap/>
            <w:hideMark/>
          </w:tcPr>
          <w:p w14:paraId="6CD9460A" w14:textId="1301DBBE" w:rsidR="00232775" w:rsidRPr="00B7673C" w:rsidRDefault="00232775" w:rsidP="00261AD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2E9A0A6D" w14:textId="4957C683" w:rsidR="00232775" w:rsidRPr="00B7673C" w:rsidRDefault="00CE3B36" w:rsidP="00261AD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reflection on a PE</w:t>
            </w:r>
          </w:p>
        </w:tc>
        <w:tc>
          <w:tcPr>
            <w:tcW w:w="1030" w:type="dxa"/>
            <w:shd w:val="clear" w:color="auto" w:fill="auto"/>
            <w:noWrap/>
            <w:hideMark/>
          </w:tcPr>
          <w:p w14:paraId="6660D555" w14:textId="016F86FB" w:rsidR="00232775" w:rsidRPr="00B7673C" w:rsidRDefault="00232775" w:rsidP="00261AD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2BE506B5" w14:textId="77777777" w:rsidR="00232775" w:rsidRPr="00B7673C" w:rsidRDefault="00232775" w:rsidP="00261AD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quasi-experimental</w:t>
            </w:r>
          </w:p>
        </w:tc>
        <w:tc>
          <w:tcPr>
            <w:tcW w:w="1502" w:type="dxa"/>
            <w:shd w:val="clear" w:color="auto" w:fill="auto"/>
            <w:noWrap/>
            <w:hideMark/>
          </w:tcPr>
          <w:p w14:paraId="0C3F05A7" w14:textId="4477CC2C" w:rsidR="00232775" w:rsidRPr="00B7673C" w:rsidRDefault="00232775" w:rsidP="00261ADE">
            <w:pPr>
              <w:spacing w:after="0" w:line="240" w:lineRule="auto"/>
              <w:rPr>
                <w:rFonts w:ascii="Calibri" w:eastAsia="Times New Roman" w:hAnsi="Calibri" w:cs="Calibri"/>
                <w:color w:val="000000"/>
                <w:sz w:val="20"/>
                <w:szCs w:val="20"/>
                <w:lang w:eastAsia="en-GB"/>
              </w:rPr>
            </w:pPr>
            <w:r w:rsidRPr="00E20B2D">
              <w:rPr>
                <w:rFonts w:ascii="Calibri" w:eastAsia="Times New Roman" w:hAnsi="Calibri" w:cs="Calibri"/>
                <w:color w:val="000000"/>
                <w:sz w:val="20"/>
                <w:szCs w:val="20"/>
                <w:lang w:eastAsia="en-GB"/>
              </w:rPr>
              <w:t>Methodological / operational / ethical issues</w:t>
            </w:r>
          </w:p>
        </w:tc>
        <w:tc>
          <w:tcPr>
            <w:tcW w:w="2772" w:type="dxa"/>
            <w:shd w:val="clear" w:color="auto" w:fill="auto"/>
            <w:noWrap/>
            <w:hideMark/>
          </w:tcPr>
          <w:p w14:paraId="68C89E79" w14:textId="77777777" w:rsidR="00232775" w:rsidRPr="00B7673C" w:rsidRDefault="00232775" w:rsidP="00261AD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In this paper, we discuss the steps taken to develop a process evaluation plan for an ongoing eight-year, community-based breast cancer screening program (NC-BCSP) for African American women in five rural North Carolina counties.</w:t>
            </w:r>
          </w:p>
        </w:tc>
      </w:tr>
      <w:tr w:rsidR="00232775" w:rsidRPr="00B7673C" w14:paraId="55D1BBD3" w14:textId="77777777" w:rsidTr="008B1618">
        <w:trPr>
          <w:trHeight w:val="290"/>
        </w:trPr>
        <w:tc>
          <w:tcPr>
            <w:tcW w:w="1522" w:type="dxa"/>
            <w:shd w:val="clear" w:color="auto" w:fill="auto"/>
            <w:noWrap/>
            <w:hideMark/>
          </w:tcPr>
          <w:p w14:paraId="5695D5B7"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Wells et al.</w:t>
            </w:r>
            <w:r>
              <w:rPr>
                <w:rFonts w:ascii="Calibri" w:eastAsia="Times New Roman" w:hAnsi="Calibri" w:cs="Calibri"/>
                <w:sz w:val="20"/>
                <w:szCs w:val="20"/>
                <w:lang w:eastAsia="en-GB"/>
              </w:rPr>
              <w:t xml:space="preserve"> </w:t>
            </w:r>
            <w:r>
              <w:rPr>
                <w:rFonts w:ascii="Calibri" w:eastAsia="Times New Roman" w:hAnsi="Calibri" w:cs="Calibri"/>
                <w:noProof/>
                <w:sz w:val="20"/>
                <w:szCs w:val="20"/>
                <w:lang w:eastAsia="en-GB"/>
              </w:rPr>
              <w:t>(139)</w:t>
            </w:r>
          </w:p>
        </w:tc>
        <w:tc>
          <w:tcPr>
            <w:tcW w:w="1058" w:type="dxa"/>
            <w:shd w:val="clear" w:color="auto" w:fill="auto"/>
            <w:noWrap/>
            <w:hideMark/>
          </w:tcPr>
          <w:p w14:paraId="4D34AFB6"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2012</w:t>
            </w:r>
          </w:p>
        </w:tc>
        <w:tc>
          <w:tcPr>
            <w:tcW w:w="1216" w:type="dxa"/>
            <w:shd w:val="clear" w:color="auto" w:fill="auto"/>
            <w:noWrap/>
            <w:hideMark/>
          </w:tcPr>
          <w:p w14:paraId="7945B7F9"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UK</w:t>
            </w:r>
          </w:p>
        </w:tc>
        <w:tc>
          <w:tcPr>
            <w:tcW w:w="1444" w:type="dxa"/>
            <w:shd w:val="clear" w:color="auto" w:fill="auto"/>
            <w:noWrap/>
            <w:hideMark/>
          </w:tcPr>
          <w:p w14:paraId="02AFCA04" w14:textId="34FEF5C1"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0C0640E8" w14:textId="3426AE74" w:rsidR="00232775" w:rsidRPr="00B7673C" w:rsidRDefault="00CE3B3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empirical research</w:t>
            </w:r>
          </w:p>
        </w:tc>
        <w:tc>
          <w:tcPr>
            <w:tcW w:w="1030" w:type="dxa"/>
            <w:shd w:val="clear" w:color="auto" w:fill="auto"/>
            <w:noWrap/>
            <w:hideMark/>
          </w:tcPr>
          <w:p w14:paraId="2CE5A6FD" w14:textId="668EB6C3"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0143FFD9"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28BADA56" w14:textId="3E488B52" w:rsidR="00232775" w:rsidRPr="00B7673C" w:rsidRDefault="00232775" w:rsidP="0044590E">
            <w:pPr>
              <w:spacing w:after="0" w:line="240" w:lineRule="auto"/>
              <w:rPr>
                <w:rFonts w:ascii="Calibri" w:eastAsia="Times New Roman" w:hAnsi="Calibri" w:cs="Calibri"/>
                <w:color w:val="000000"/>
                <w:sz w:val="20"/>
                <w:szCs w:val="20"/>
                <w:lang w:eastAsia="en-GB"/>
              </w:rPr>
            </w:pPr>
            <w:r w:rsidRPr="00E20B2D">
              <w:rPr>
                <w:rFonts w:ascii="Calibri" w:eastAsia="Times New Roman" w:hAnsi="Calibri" w:cs="Calibri"/>
                <w:color w:val="000000"/>
                <w:sz w:val="20"/>
                <w:szCs w:val="20"/>
                <w:lang w:eastAsia="en-GB"/>
              </w:rPr>
              <w:t>Methodological / operational / ethical issues</w:t>
            </w:r>
          </w:p>
        </w:tc>
        <w:tc>
          <w:tcPr>
            <w:tcW w:w="2772" w:type="dxa"/>
            <w:shd w:val="clear" w:color="auto" w:fill="auto"/>
            <w:noWrap/>
            <w:hideMark/>
          </w:tcPr>
          <w:p w14:paraId="2356D90E"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However, the diverse ways in which context may challenge the central tenets of the RCT, and the degree to which this information is known to researchers or subsequently reported, has received much less attention. In this paper, we explore these issues by focusing on seven RCTs of interventions varying in type and degree of complexity, and across diverse contexts.</w:t>
            </w:r>
          </w:p>
        </w:tc>
      </w:tr>
      <w:tr w:rsidR="00232775" w:rsidRPr="00B7673C" w14:paraId="05D0B1D3" w14:textId="77777777" w:rsidTr="008B1618">
        <w:trPr>
          <w:trHeight w:val="290"/>
        </w:trPr>
        <w:tc>
          <w:tcPr>
            <w:tcW w:w="1522" w:type="dxa"/>
            <w:shd w:val="clear" w:color="auto" w:fill="auto"/>
            <w:noWrap/>
            <w:hideMark/>
          </w:tcPr>
          <w:p w14:paraId="6A1F65A7" w14:textId="77777777" w:rsidR="00232775" w:rsidRPr="00B7673C" w:rsidRDefault="00232775" w:rsidP="00261AD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Wickizer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(140)</w:t>
            </w:r>
          </w:p>
        </w:tc>
        <w:tc>
          <w:tcPr>
            <w:tcW w:w="1058" w:type="dxa"/>
            <w:shd w:val="clear" w:color="auto" w:fill="auto"/>
            <w:noWrap/>
            <w:hideMark/>
          </w:tcPr>
          <w:p w14:paraId="518BB1A7" w14:textId="77777777" w:rsidR="00232775" w:rsidRPr="00B7673C" w:rsidRDefault="00232775" w:rsidP="00261AD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1993</w:t>
            </w:r>
          </w:p>
        </w:tc>
        <w:tc>
          <w:tcPr>
            <w:tcW w:w="1216" w:type="dxa"/>
            <w:shd w:val="clear" w:color="auto" w:fill="auto"/>
            <w:noWrap/>
            <w:hideMark/>
          </w:tcPr>
          <w:p w14:paraId="772B226A" w14:textId="77777777" w:rsidR="00232775" w:rsidRPr="00B7673C" w:rsidRDefault="00232775" w:rsidP="00261AD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USA</w:t>
            </w:r>
          </w:p>
        </w:tc>
        <w:tc>
          <w:tcPr>
            <w:tcW w:w="1444" w:type="dxa"/>
            <w:shd w:val="clear" w:color="auto" w:fill="auto"/>
            <w:noWrap/>
            <w:hideMark/>
          </w:tcPr>
          <w:p w14:paraId="4CD4390A" w14:textId="5A854391" w:rsidR="00232775" w:rsidRPr="00B7673C" w:rsidRDefault="00232775" w:rsidP="00261AD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52FE58E2" w14:textId="5295DE7D" w:rsidR="00232775" w:rsidRPr="00B7673C" w:rsidRDefault="00CE3B36" w:rsidP="00261AD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049D0A48" w14:textId="66F4A8D8" w:rsidR="00232775" w:rsidRPr="00B7673C" w:rsidRDefault="00232775" w:rsidP="00261AD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17A010E0" w14:textId="77777777" w:rsidR="00232775" w:rsidRPr="00B7673C" w:rsidRDefault="00232775" w:rsidP="00261AD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standalone PE</w:t>
            </w:r>
          </w:p>
        </w:tc>
        <w:tc>
          <w:tcPr>
            <w:tcW w:w="1502" w:type="dxa"/>
            <w:shd w:val="clear" w:color="auto" w:fill="auto"/>
            <w:noWrap/>
            <w:hideMark/>
          </w:tcPr>
          <w:p w14:paraId="72B414FF" w14:textId="5C6E28C8" w:rsidR="00232775" w:rsidRPr="00B7673C" w:rsidRDefault="00232775" w:rsidP="00261AD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0196809D" w14:textId="77777777" w:rsidR="00232775" w:rsidRPr="00B7673C" w:rsidRDefault="00232775" w:rsidP="00261AD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paper describes an approach developed to analyze community activation for health promotion and presents data on selected measures of activation collected in 28 communities in the western United States as part of the Community Health Promotion Grant Program evaluation.1</w:t>
            </w:r>
          </w:p>
        </w:tc>
      </w:tr>
      <w:tr w:rsidR="00232775" w:rsidRPr="00B7673C" w14:paraId="2EFDB6E7" w14:textId="77777777" w:rsidTr="008B1618">
        <w:trPr>
          <w:trHeight w:val="290"/>
        </w:trPr>
        <w:tc>
          <w:tcPr>
            <w:tcW w:w="1522" w:type="dxa"/>
            <w:shd w:val="clear" w:color="auto" w:fill="auto"/>
            <w:noWrap/>
            <w:hideMark/>
          </w:tcPr>
          <w:p w14:paraId="32429444"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Wierenga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(141)</w:t>
            </w:r>
          </w:p>
        </w:tc>
        <w:tc>
          <w:tcPr>
            <w:tcW w:w="1058" w:type="dxa"/>
            <w:shd w:val="clear" w:color="auto" w:fill="auto"/>
            <w:noWrap/>
            <w:hideMark/>
          </w:tcPr>
          <w:p w14:paraId="3F3EC4E9"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2013</w:t>
            </w:r>
          </w:p>
        </w:tc>
        <w:tc>
          <w:tcPr>
            <w:tcW w:w="1216" w:type="dxa"/>
            <w:shd w:val="clear" w:color="auto" w:fill="auto"/>
            <w:noWrap/>
            <w:hideMark/>
          </w:tcPr>
          <w:p w14:paraId="6614EEC7"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Netherlands</w:t>
            </w:r>
          </w:p>
        </w:tc>
        <w:tc>
          <w:tcPr>
            <w:tcW w:w="1444" w:type="dxa"/>
            <w:shd w:val="clear" w:color="auto" w:fill="auto"/>
            <w:noWrap/>
            <w:hideMark/>
          </w:tcPr>
          <w:p w14:paraId="4C193F6E" w14:textId="6C0DD204"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05180A0B" w14:textId="693EE261" w:rsidR="00232775" w:rsidRPr="00B7673C" w:rsidRDefault="00CE3B3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systematic review</w:t>
            </w:r>
          </w:p>
        </w:tc>
        <w:tc>
          <w:tcPr>
            <w:tcW w:w="1030" w:type="dxa"/>
            <w:shd w:val="clear" w:color="auto" w:fill="auto"/>
            <w:noWrap/>
            <w:hideMark/>
          </w:tcPr>
          <w:p w14:paraId="7FA33174" w14:textId="02A4BDF5"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32AD2ED2"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38E9F58C"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Review  </w:t>
            </w:r>
          </w:p>
        </w:tc>
        <w:tc>
          <w:tcPr>
            <w:tcW w:w="2772" w:type="dxa"/>
            <w:shd w:val="clear" w:color="auto" w:fill="auto"/>
            <w:noWrap/>
            <w:hideMark/>
          </w:tcPr>
          <w:p w14:paraId="027DCBBD"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The aim of this review was therefore to: (1) further our understanding of the quality of process evaluations alongside effect evaluations for worksite health promotion programs (WHPPs), (2) identify barriers/facilitators affecting implementation, and (3) explore the relationship between effectiveness and the implementation process.</w:t>
            </w:r>
          </w:p>
        </w:tc>
      </w:tr>
      <w:tr w:rsidR="00232775" w:rsidRPr="00B7673C" w14:paraId="0C974713" w14:textId="77777777" w:rsidTr="008B1618">
        <w:trPr>
          <w:trHeight w:val="290"/>
        </w:trPr>
        <w:tc>
          <w:tcPr>
            <w:tcW w:w="1522" w:type="dxa"/>
            <w:shd w:val="clear" w:color="auto" w:fill="auto"/>
            <w:noWrap/>
            <w:hideMark/>
          </w:tcPr>
          <w:p w14:paraId="565E79F6"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Wight and Obasi</w:t>
            </w:r>
            <w:r>
              <w:rPr>
                <w:rFonts w:ascii="Calibri" w:eastAsia="Times New Roman" w:hAnsi="Calibri" w:cs="Calibri"/>
                <w:sz w:val="20"/>
                <w:szCs w:val="20"/>
                <w:lang w:eastAsia="en-GB"/>
              </w:rPr>
              <w:t xml:space="preserve"> </w:t>
            </w:r>
            <w:r>
              <w:rPr>
                <w:rFonts w:ascii="Calibri" w:eastAsia="Times New Roman" w:hAnsi="Calibri" w:cs="Calibri"/>
                <w:noProof/>
                <w:sz w:val="20"/>
                <w:szCs w:val="20"/>
                <w:lang w:eastAsia="en-GB"/>
              </w:rPr>
              <w:t>(142)</w:t>
            </w:r>
          </w:p>
        </w:tc>
        <w:tc>
          <w:tcPr>
            <w:tcW w:w="1058" w:type="dxa"/>
            <w:shd w:val="clear" w:color="auto" w:fill="auto"/>
            <w:noWrap/>
            <w:hideMark/>
          </w:tcPr>
          <w:p w14:paraId="0179AC23"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2003</w:t>
            </w:r>
          </w:p>
        </w:tc>
        <w:tc>
          <w:tcPr>
            <w:tcW w:w="1216" w:type="dxa"/>
            <w:shd w:val="clear" w:color="auto" w:fill="auto"/>
            <w:noWrap/>
            <w:hideMark/>
          </w:tcPr>
          <w:p w14:paraId="33CD5F0E"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UK</w:t>
            </w:r>
          </w:p>
        </w:tc>
        <w:tc>
          <w:tcPr>
            <w:tcW w:w="1444" w:type="dxa"/>
            <w:shd w:val="clear" w:color="auto" w:fill="auto"/>
            <w:noWrap/>
            <w:hideMark/>
          </w:tcPr>
          <w:p w14:paraId="68C47998" w14:textId="1E6B54DE"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book chapter</w:t>
            </w:r>
            <w:r>
              <w:rPr>
                <w:rFonts w:ascii="Calibri" w:eastAsia="Times New Roman" w:hAnsi="Calibri" w:cs="Calibri"/>
                <w:sz w:val="20"/>
                <w:szCs w:val="20"/>
                <w:lang w:eastAsia="en-GB"/>
              </w:rPr>
              <w:t xml:space="preserve"> </w:t>
            </w:r>
          </w:p>
        </w:tc>
        <w:tc>
          <w:tcPr>
            <w:tcW w:w="1960" w:type="dxa"/>
          </w:tcPr>
          <w:p w14:paraId="453AA038" w14:textId="16A386EB" w:rsidR="00232775" w:rsidRPr="00B7673C" w:rsidRDefault="00CE3B3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discussion and recommendations on broad topic of process evaluation</w:t>
            </w:r>
          </w:p>
        </w:tc>
        <w:tc>
          <w:tcPr>
            <w:tcW w:w="1030" w:type="dxa"/>
            <w:shd w:val="clear" w:color="auto" w:fill="auto"/>
            <w:noWrap/>
            <w:hideMark/>
          </w:tcPr>
          <w:p w14:paraId="5479BBEF" w14:textId="0645F7A8"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5D2B9DC8"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6D50F950" w14:textId="596E87C3" w:rsidR="00232775" w:rsidRPr="00B7673C" w:rsidRDefault="00232775" w:rsidP="0044590E">
            <w:pPr>
              <w:spacing w:after="0" w:line="240" w:lineRule="auto"/>
              <w:rPr>
                <w:rFonts w:ascii="Calibri" w:eastAsia="Times New Roman" w:hAnsi="Calibri" w:cs="Calibri"/>
                <w:color w:val="000000"/>
                <w:sz w:val="20"/>
                <w:szCs w:val="20"/>
                <w:lang w:eastAsia="en-GB"/>
              </w:rPr>
            </w:pPr>
            <w:r w:rsidRPr="00E20B2D">
              <w:rPr>
                <w:rFonts w:ascii="Calibri" w:eastAsia="Times New Roman" w:hAnsi="Calibri" w:cs="Calibri"/>
                <w:color w:val="000000"/>
                <w:sz w:val="20"/>
                <w:szCs w:val="20"/>
                <w:lang w:eastAsia="en-GB"/>
              </w:rPr>
              <w:t>Methodological / operational / ethical issues</w:t>
            </w:r>
          </w:p>
        </w:tc>
        <w:tc>
          <w:tcPr>
            <w:tcW w:w="2772" w:type="dxa"/>
            <w:shd w:val="clear" w:color="auto" w:fill="auto"/>
            <w:noWrap/>
            <w:hideMark/>
          </w:tcPr>
          <w:p w14:paraId="56797556" w14:textId="4F25DEA7"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T</w:t>
            </w:r>
            <w:r w:rsidRPr="00B7673C">
              <w:rPr>
                <w:rFonts w:ascii="Calibri" w:eastAsia="Times New Roman" w:hAnsi="Calibri" w:cs="Calibri"/>
                <w:color w:val="000000"/>
                <w:sz w:val="20"/>
                <w:szCs w:val="20"/>
                <w:lang w:eastAsia="en-GB"/>
              </w:rPr>
              <w:t>his chapter discusses four key intervention factors that can be of critical importance in interpreting outcome evaluations. These factors are: (1) the extent and quality of intervention delivery; (2) the mechanism; (3) the context; and, (4) the response of the target group. Finally, the chapter considers some key problems with process evaluations and how process and outcome data can be integrated</w:t>
            </w:r>
            <w:r>
              <w:rPr>
                <w:rFonts w:ascii="Calibri" w:eastAsia="Times New Roman" w:hAnsi="Calibri" w:cs="Calibri"/>
                <w:color w:val="000000"/>
                <w:sz w:val="20"/>
                <w:szCs w:val="20"/>
                <w:lang w:eastAsia="en-GB"/>
              </w:rPr>
              <w:t>.</w:t>
            </w:r>
          </w:p>
        </w:tc>
      </w:tr>
      <w:tr w:rsidR="00232775" w:rsidRPr="00B7673C" w14:paraId="5E26AD38" w14:textId="77777777" w:rsidTr="008B1618">
        <w:trPr>
          <w:trHeight w:val="290"/>
        </w:trPr>
        <w:tc>
          <w:tcPr>
            <w:tcW w:w="1522" w:type="dxa"/>
            <w:shd w:val="clear" w:color="auto" w:fill="auto"/>
            <w:noWrap/>
            <w:hideMark/>
          </w:tcPr>
          <w:p w14:paraId="228E6DC9"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Wilson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(143)</w:t>
            </w:r>
          </w:p>
        </w:tc>
        <w:tc>
          <w:tcPr>
            <w:tcW w:w="1058" w:type="dxa"/>
            <w:shd w:val="clear" w:color="auto" w:fill="auto"/>
            <w:noWrap/>
            <w:hideMark/>
          </w:tcPr>
          <w:p w14:paraId="4D166F3E"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2009</w:t>
            </w:r>
          </w:p>
        </w:tc>
        <w:tc>
          <w:tcPr>
            <w:tcW w:w="1216" w:type="dxa"/>
            <w:shd w:val="clear" w:color="auto" w:fill="auto"/>
            <w:noWrap/>
            <w:hideMark/>
          </w:tcPr>
          <w:p w14:paraId="70B67257"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USA</w:t>
            </w:r>
          </w:p>
        </w:tc>
        <w:tc>
          <w:tcPr>
            <w:tcW w:w="1444" w:type="dxa"/>
            <w:shd w:val="clear" w:color="auto" w:fill="auto"/>
            <w:noWrap/>
            <w:hideMark/>
          </w:tcPr>
          <w:p w14:paraId="224D6520" w14:textId="29A4C56D"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1B30E1D5" w14:textId="6EF03D9C" w:rsidR="00232775" w:rsidRPr="00B7673C" w:rsidRDefault="00CE3B3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reflection on a PE</w:t>
            </w:r>
          </w:p>
        </w:tc>
        <w:tc>
          <w:tcPr>
            <w:tcW w:w="1030" w:type="dxa"/>
            <w:shd w:val="clear" w:color="auto" w:fill="auto"/>
            <w:noWrap/>
            <w:hideMark/>
          </w:tcPr>
          <w:p w14:paraId="0E2D374C" w14:textId="752157C4"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77AF1AB3"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13A038CB" w14:textId="5E07DE0F" w:rsidR="00232775" w:rsidRPr="00B7673C" w:rsidRDefault="00232775"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Value of process evaluation</w:t>
            </w:r>
          </w:p>
        </w:tc>
        <w:tc>
          <w:tcPr>
            <w:tcW w:w="2772" w:type="dxa"/>
            <w:shd w:val="clear" w:color="auto" w:fill="auto"/>
            <w:noWrap/>
            <w:hideMark/>
          </w:tcPr>
          <w:p w14:paraId="04AF8FA7"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The purpose of this study was to demonstrate how formative program process evaluation was used to improve dose and fidelity of implementation, as well as reach of the intervention into the target population, in the "Active by Choice Today" (ACT) randomized school</w:t>
            </w:r>
            <w:r>
              <w:rPr>
                <w:rFonts w:ascii="Calibri" w:eastAsia="Times New Roman" w:hAnsi="Calibri" w:cs="Calibri"/>
                <w:color w:val="000000"/>
                <w:sz w:val="20"/>
                <w:szCs w:val="20"/>
                <w:lang w:eastAsia="en-GB"/>
              </w:rPr>
              <w:t>-</w:t>
            </w:r>
            <w:r w:rsidRPr="00B7673C">
              <w:rPr>
                <w:rFonts w:ascii="Calibri" w:eastAsia="Times New Roman" w:hAnsi="Calibri" w:cs="Calibri"/>
                <w:color w:val="000000"/>
                <w:sz w:val="20"/>
                <w:szCs w:val="20"/>
                <w:lang w:eastAsia="en-GB"/>
              </w:rPr>
              <w:t>based trial from years 1 to 3 of implementation.</w:t>
            </w:r>
          </w:p>
        </w:tc>
      </w:tr>
      <w:tr w:rsidR="00232775" w:rsidRPr="00B7673C" w14:paraId="4B01A438" w14:textId="77777777" w:rsidTr="008B1618">
        <w:trPr>
          <w:trHeight w:val="290"/>
        </w:trPr>
        <w:tc>
          <w:tcPr>
            <w:tcW w:w="1522" w:type="dxa"/>
            <w:shd w:val="clear" w:color="auto" w:fill="auto"/>
            <w:noWrap/>
            <w:hideMark/>
          </w:tcPr>
          <w:p w14:paraId="0CD015FD" w14:textId="77777777" w:rsidR="00232775" w:rsidRPr="00B7673C" w:rsidRDefault="00232775" w:rsidP="00261AD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Windsor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(144)</w:t>
            </w:r>
          </w:p>
        </w:tc>
        <w:tc>
          <w:tcPr>
            <w:tcW w:w="1058" w:type="dxa"/>
            <w:shd w:val="clear" w:color="auto" w:fill="auto"/>
            <w:noWrap/>
            <w:hideMark/>
          </w:tcPr>
          <w:p w14:paraId="25E839D1" w14:textId="77777777" w:rsidR="00232775" w:rsidRPr="00B7673C" w:rsidRDefault="00232775" w:rsidP="00261AD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2000</w:t>
            </w:r>
          </w:p>
        </w:tc>
        <w:tc>
          <w:tcPr>
            <w:tcW w:w="1216" w:type="dxa"/>
            <w:shd w:val="clear" w:color="auto" w:fill="auto"/>
            <w:noWrap/>
            <w:hideMark/>
          </w:tcPr>
          <w:p w14:paraId="58FED586" w14:textId="77777777" w:rsidR="00232775" w:rsidRPr="00B7673C" w:rsidRDefault="00232775" w:rsidP="00261AD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USA</w:t>
            </w:r>
          </w:p>
        </w:tc>
        <w:tc>
          <w:tcPr>
            <w:tcW w:w="1444" w:type="dxa"/>
            <w:shd w:val="clear" w:color="auto" w:fill="auto"/>
            <w:noWrap/>
            <w:hideMark/>
          </w:tcPr>
          <w:p w14:paraId="43526446" w14:textId="7A71E1A9" w:rsidR="00232775" w:rsidRPr="00B7673C" w:rsidRDefault="00232775" w:rsidP="00261AD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698B2443" w14:textId="7DEAFF82" w:rsidR="00232775" w:rsidRPr="00B7673C" w:rsidRDefault="00CE3B36" w:rsidP="00261AD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4ADDAF2A" w14:textId="3D5463F3" w:rsidR="00232775" w:rsidRPr="00B7673C" w:rsidRDefault="00232775" w:rsidP="00261AD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3595C104" w14:textId="77777777" w:rsidR="00232775" w:rsidRPr="00B7673C" w:rsidRDefault="00232775" w:rsidP="00261AD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4D1A795D" w14:textId="169CC0BF" w:rsidR="00232775" w:rsidRPr="00B7673C" w:rsidRDefault="00232775" w:rsidP="00261AD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0BAEC67F" w14:textId="77777777" w:rsidR="00232775" w:rsidRPr="00B7673C" w:rsidRDefault="00232775" w:rsidP="00261AD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To describe and apply a process evaluation model (PEM) for patient education programs for pregnant smokers.</w:t>
            </w:r>
          </w:p>
        </w:tc>
      </w:tr>
      <w:tr w:rsidR="00232775" w:rsidRPr="00B7673C" w14:paraId="2950DC1C" w14:textId="77777777" w:rsidTr="008B1618">
        <w:trPr>
          <w:trHeight w:val="290"/>
        </w:trPr>
        <w:tc>
          <w:tcPr>
            <w:tcW w:w="1522" w:type="dxa"/>
            <w:shd w:val="clear" w:color="auto" w:fill="auto"/>
            <w:noWrap/>
            <w:hideMark/>
          </w:tcPr>
          <w:p w14:paraId="1905C705" w14:textId="77777777" w:rsidR="00232775" w:rsidRPr="00B7673C" w:rsidRDefault="00232775" w:rsidP="00547EE6">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Yamada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(145)</w:t>
            </w:r>
          </w:p>
        </w:tc>
        <w:tc>
          <w:tcPr>
            <w:tcW w:w="1058" w:type="dxa"/>
            <w:shd w:val="clear" w:color="auto" w:fill="auto"/>
            <w:noWrap/>
            <w:hideMark/>
          </w:tcPr>
          <w:p w14:paraId="0DB0DA05" w14:textId="77777777" w:rsidR="00232775" w:rsidRPr="00B7673C" w:rsidRDefault="00232775" w:rsidP="00547EE6">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2010</w:t>
            </w:r>
          </w:p>
        </w:tc>
        <w:tc>
          <w:tcPr>
            <w:tcW w:w="1216" w:type="dxa"/>
            <w:shd w:val="clear" w:color="auto" w:fill="auto"/>
            <w:noWrap/>
            <w:hideMark/>
          </w:tcPr>
          <w:p w14:paraId="54A8A511" w14:textId="77777777" w:rsidR="00232775" w:rsidRPr="00B7673C" w:rsidRDefault="00232775" w:rsidP="00547EE6">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Canada</w:t>
            </w:r>
          </w:p>
        </w:tc>
        <w:tc>
          <w:tcPr>
            <w:tcW w:w="1444" w:type="dxa"/>
            <w:shd w:val="clear" w:color="auto" w:fill="auto"/>
            <w:noWrap/>
            <w:hideMark/>
          </w:tcPr>
          <w:p w14:paraId="64D1604E" w14:textId="40023F8E" w:rsidR="00232775" w:rsidRPr="00B7673C" w:rsidRDefault="00232775" w:rsidP="00547EE6">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4E48F4C7" w14:textId="314CEE3F" w:rsidR="00232775" w:rsidRPr="00B7673C" w:rsidRDefault="00CE3B36" w:rsidP="00547EE6">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development of a PE approach</w:t>
            </w:r>
          </w:p>
        </w:tc>
        <w:tc>
          <w:tcPr>
            <w:tcW w:w="1030" w:type="dxa"/>
            <w:shd w:val="clear" w:color="auto" w:fill="auto"/>
            <w:noWrap/>
            <w:hideMark/>
          </w:tcPr>
          <w:p w14:paraId="4F687617" w14:textId="19FB0704" w:rsidR="00232775" w:rsidRPr="00B7673C" w:rsidRDefault="00232775" w:rsidP="00547EE6">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75871D74" w14:textId="77777777" w:rsidR="00232775" w:rsidRPr="00B7673C" w:rsidRDefault="00232775" w:rsidP="00547EE6">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hideMark/>
          </w:tcPr>
          <w:p w14:paraId="5B81E7D2" w14:textId="576E8B9A" w:rsidR="00232775" w:rsidRPr="00B7673C" w:rsidRDefault="00232775" w:rsidP="00547EE6">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Process evaluation approach / framework / guidance</w:t>
            </w:r>
          </w:p>
        </w:tc>
        <w:tc>
          <w:tcPr>
            <w:tcW w:w="2772" w:type="dxa"/>
            <w:shd w:val="clear" w:color="auto" w:fill="auto"/>
            <w:noWrap/>
            <w:hideMark/>
          </w:tcPr>
          <w:p w14:paraId="21A746B9" w14:textId="77777777" w:rsidR="00232775" w:rsidRPr="00B7673C" w:rsidRDefault="00232775" w:rsidP="00547EE6">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To examine the content validity of the Process Evaluation Checklist (PEC), a newly developed measure to assess the fidelity of the EPIC intervention</w:t>
            </w:r>
          </w:p>
        </w:tc>
      </w:tr>
      <w:tr w:rsidR="00232775" w:rsidRPr="00B7673C" w14:paraId="53012A7A" w14:textId="77777777" w:rsidTr="008B1618">
        <w:trPr>
          <w:trHeight w:val="290"/>
        </w:trPr>
        <w:tc>
          <w:tcPr>
            <w:tcW w:w="1522" w:type="dxa"/>
            <w:shd w:val="clear" w:color="auto" w:fill="auto"/>
            <w:noWrap/>
            <w:hideMark/>
          </w:tcPr>
          <w:p w14:paraId="1E18DACB"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Yeary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(146)</w:t>
            </w:r>
          </w:p>
        </w:tc>
        <w:tc>
          <w:tcPr>
            <w:tcW w:w="1058" w:type="dxa"/>
            <w:shd w:val="clear" w:color="auto" w:fill="auto"/>
            <w:noWrap/>
            <w:hideMark/>
          </w:tcPr>
          <w:p w14:paraId="3A8E4F33"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2012</w:t>
            </w:r>
          </w:p>
        </w:tc>
        <w:tc>
          <w:tcPr>
            <w:tcW w:w="1216" w:type="dxa"/>
            <w:shd w:val="clear" w:color="auto" w:fill="auto"/>
            <w:noWrap/>
            <w:hideMark/>
          </w:tcPr>
          <w:p w14:paraId="00812CE0"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USA</w:t>
            </w:r>
          </w:p>
        </w:tc>
        <w:tc>
          <w:tcPr>
            <w:tcW w:w="1444" w:type="dxa"/>
            <w:shd w:val="clear" w:color="auto" w:fill="auto"/>
            <w:noWrap/>
            <w:hideMark/>
          </w:tcPr>
          <w:p w14:paraId="76A33C94" w14:textId="7808277F"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2CE80CA6" w14:textId="6BE0295F" w:rsidR="00232775" w:rsidRPr="00B7673C" w:rsidRDefault="00CE3B3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systematic review</w:t>
            </w:r>
          </w:p>
        </w:tc>
        <w:tc>
          <w:tcPr>
            <w:tcW w:w="1030" w:type="dxa"/>
            <w:shd w:val="clear" w:color="auto" w:fill="auto"/>
            <w:noWrap/>
            <w:hideMark/>
          </w:tcPr>
          <w:p w14:paraId="6F57E43D" w14:textId="5FE3455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19DBE1E3"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not specified</w:t>
            </w:r>
          </w:p>
        </w:tc>
        <w:tc>
          <w:tcPr>
            <w:tcW w:w="1502" w:type="dxa"/>
            <w:shd w:val="clear" w:color="auto" w:fill="auto"/>
            <w:noWrap/>
            <w:hideMark/>
          </w:tcPr>
          <w:p w14:paraId="23758055"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Review  </w:t>
            </w:r>
          </w:p>
        </w:tc>
        <w:tc>
          <w:tcPr>
            <w:tcW w:w="2772" w:type="dxa"/>
            <w:shd w:val="clear" w:color="auto" w:fill="auto"/>
            <w:noWrap/>
            <w:hideMark/>
          </w:tcPr>
          <w:p w14:paraId="6DC8FF90" w14:textId="0573B9A0"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Thus, a systematic review of the utilization of process evaluation in church</w:t>
            </w:r>
            <w:r>
              <w:rPr>
                <w:rFonts w:ascii="Calibri" w:eastAsia="Times New Roman" w:hAnsi="Calibri" w:cs="Calibri"/>
                <w:color w:val="000000"/>
                <w:sz w:val="20"/>
                <w:szCs w:val="20"/>
                <w:lang w:eastAsia="en-GB"/>
              </w:rPr>
              <w:t>-</w:t>
            </w:r>
            <w:r w:rsidRPr="00B7673C">
              <w:rPr>
                <w:rFonts w:ascii="Calibri" w:eastAsia="Times New Roman" w:hAnsi="Calibri" w:cs="Calibri"/>
                <w:color w:val="000000"/>
                <w:sz w:val="20"/>
                <w:szCs w:val="20"/>
                <w:lang w:eastAsia="en-GB"/>
              </w:rPr>
              <w:t>based health programs was conducted</w:t>
            </w:r>
            <w:r>
              <w:rPr>
                <w:rFonts w:ascii="Calibri" w:eastAsia="Times New Roman" w:hAnsi="Calibri" w:cs="Calibri"/>
                <w:color w:val="000000"/>
                <w:sz w:val="20"/>
                <w:szCs w:val="20"/>
                <w:lang w:eastAsia="en-GB"/>
              </w:rPr>
              <w:t>.</w:t>
            </w:r>
          </w:p>
        </w:tc>
      </w:tr>
      <w:tr w:rsidR="00232775" w:rsidRPr="00B7673C" w14:paraId="604F9E84" w14:textId="77777777" w:rsidTr="008B1618">
        <w:trPr>
          <w:trHeight w:val="290"/>
        </w:trPr>
        <w:tc>
          <w:tcPr>
            <w:tcW w:w="1522" w:type="dxa"/>
            <w:shd w:val="clear" w:color="auto" w:fill="auto"/>
            <w:noWrap/>
            <w:hideMark/>
          </w:tcPr>
          <w:p w14:paraId="6EC76B33"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Zbukvic et al.</w:t>
            </w:r>
            <w:r>
              <w:rPr>
                <w:rFonts w:ascii="Calibri" w:eastAsia="Times New Roman" w:hAnsi="Calibri" w:cs="Calibri"/>
                <w:color w:val="000000"/>
                <w:sz w:val="20"/>
                <w:szCs w:val="20"/>
                <w:lang w:eastAsia="en-GB"/>
              </w:rPr>
              <w:t xml:space="preserve"> </w:t>
            </w:r>
            <w:r>
              <w:rPr>
                <w:rFonts w:ascii="Calibri" w:eastAsia="Times New Roman" w:hAnsi="Calibri" w:cs="Calibri"/>
                <w:noProof/>
                <w:color w:val="000000"/>
                <w:sz w:val="20"/>
                <w:szCs w:val="20"/>
                <w:lang w:eastAsia="en-GB"/>
              </w:rPr>
              <w:t>(147)</w:t>
            </w:r>
          </w:p>
        </w:tc>
        <w:tc>
          <w:tcPr>
            <w:tcW w:w="1058" w:type="dxa"/>
            <w:shd w:val="clear" w:color="auto" w:fill="auto"/>
            <w:noWrap/>
            <w:hideMark/>
          </w:tcPr>
          <w:p w14:paraId="73687E68"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2020</w:t>
            </w:r>
          </w:p>
        </w:tc>
        <w:tc>
          <w:tcPr>
            <w:tcW w:w="1216" w:type="dxa"/>
            <w:shd w:val="clear" w:color="auto" w:fill="auto"/>
            <w:noWrap/>
            <w:hideMark/>
          </w:tcPr>
          <w:p w14:paraId="0AC657CB"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Australia</w:t>
            </w:r>
          </w:p>
        </w:tc>
        <w:tc>
          <w:tcPr>
            <w:tcW w:w="1444" w:type="dxa"/>
            <w:shd w:val="clear" w:color="auto" w:fill="auto"/>
            <w:noWrap/>
            <w:hideMark/>
          </w:tcPr>
          <w:p w14:paraId="7622AB88" w14:textId="512E9CEE"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journal article</w:t>
            </w:r>
            <w:r>
              <w:rPr>
                <w:rFonts w:ascii="Calibri" w:eastAsia="Times New Roman" w:hAnsi="Calibri" w:cs="Calibri"/>
                <w:sz w:val="20"/>
                <w:szCs w:val="20"/>
                <w:lang w:eastAsia="en-GB"/>
              </w:rPr>
              <w:t xml:space="preserve"> </w:t>
            </w:r>
          </w:p>
        </w:tc>
        <w:tc>
          <w:tcPr>
            <w:tcW w:w="1960" w:type="dxa"/>
          </w:tcPr>
          <w:p w14:paraId="15513F12" w14:textId="04474462" w:rsidR="00232775" w:rsidRPr="00B7673C" w:rsidRDefault="00CE3B36" w:rsidP="0044590E">
            <w:pPr>
              <w:spacing w:after="0" w:line="240" w:lineRule="auto"/>
              <w:rPr>
                <w:rFonts w:ascii="Calibri" w:eastAsia="Times New Roman" w:hAnsi="Calibri" w:cs="Calibri"/>
                <w:color w:val="000000"/>
                <w:sz w:val="20"/>
                <w:szCs w:val="20"/>
                <w:lang w:eastAsia="en-GB"/>
              </w:rPr>
            </w:pPr>
            <w:r>
              <w:rPr>
                <w:rFonts w:ascii="Calibri" w:eastAsia="Times New Roman" w:hAnsi="Calibri" w:cs="Calibri"/>
                <w:sz w:val="20"/>
                <w:szCs w:val="20"/>
                <w:lang w:eastAsia="en-GB"/>
              </w:rPr>
              <w:t>systematic review</w:t>
            </w:r>
          </w:p>
        </w:tc>
        <w:tc>
          <w:tcPr>
            <w:tcW w:w="1030" w:type="dxa"/>
            <w:shd w:val="clear" w:color="auto" w:fill="auto"/>
            <w:noWrap/>
            <w:hideMark/>
          </w:tcPr>
          <w:p w14:paraId="2B1B87BA" w14:textId="5D3A0150"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health</w:t>
            </w:r>
          </w:p>
        </w:tc>
        <w:tc>
          <w:tcPr>
            <w:tcW w:w="1444" w:type="dxa"/>
            <w:shd w:val="clear" w:color="auto" w:fill="auto"/>
            <w:noWrap/>
            <w:hideMark/>
          </w:tcPr>
          <w:p w14:paraId="5A32C635" w14:textId="77777777" w:rsidR="00232775" w:rsidRPr="00B7673C" w:rsidRDefault="00232775" w:rsidP="0044590E">
            <w:pPr>
              <w:spacing w:after="0" w:line="240" w:lineRule="auto"/>
              <w:rPr>
                <w:rFonts w:ascii="Calibri" w:eastAsia="Times New Roman" w:hAnsi="Calibri" w:cs="Calibri"/>
                <w:sz w:val="20"/>
                <w:szCs w:val="20"/>
                <w:lang w:eastAsia="en-GB"/>
              </w:rPr>
            </w:pPr>
            <w:r w:rsidRPr="00B7673C">
              <w:rPr>
                <w:rFonts w:ascii="Calibri" w:eastAsia="Times New Roman" w:hAnsi="Calibri" w:cs="Calibri"/>
                <w:sz w:val="20"/>
                <w:szCs w:val="20"/>
                <w:lang w:eastAsia="en-GB"/>
              </w:rPr>
              <w:t>trial</w:t>
            </w:r>
          </w:p>
        </w:tc>
        <w:tc>
          <w:tcPr>
            <w:tcW w:w="1502" w:type="dxa"/>
            <w:shd w:val="clear" w:color="auto" w:fill="auto"/>
            <w:noWrap/>
            <w:hideMark/>
          </w:tcPr>
          <w:p w14:paraId="68EABEB6"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 xml:space="preserve">Review  </w:t>
            </w:r>
          </w:p>
        </w:tc>
        <w:tc>
          <w:tcPr>
            <w:tcW w:w="2772" w:type="dxa"/>
            <w:shd w:val="clear" w:color="auto" w:fill="auto"/>
            <w:noWrap/>
            <w:hideMark/>
          </w:tcPr>
          <w:p w14:paraId="10A335B2" w14:textId="77777777" w:rsidR="00232775" w:rsidRPr="00B7673C" w:rsidRDefault="00232775" w:rsidP="0044590E">
            <w:pPr>
              <w:spacing w:after="0" w:line="240" w:lineRule="auto"/>
              <w:rPr>
                <w:rFonts w:ascii="Calibri" w:eastAsia="Times New Roman" w:hAnsi="Calibri" w:cs="Calibri"/>
                <w:color w:val="000000"/>
                <w:sz w:val="20"/>
                <w:szCs w:val="20"/>
                <w:lang w:eastAsia="en-GB"/>
              </w:rPr>
            </w:pPr>
            <w:r w:rsidRPr="00B7673C">
              <w:rPr>
                <w:rFonts w:ascii="Calibri" w:eastAsia="Times New Roman" w:hAnsi="Calibri" w:cs="Calibri"/>
                <w:color w:val="000000"/>
                <w:sz w:val="20"/>
                <w:szCs w:val="20"/>
                <w:lang w:eastAsia="en-GB"/>
              </w:rPr>
              <w:t>This paper reviews process evaluations associated with multilevel suicide prevention research trials.</w:t>
            </w:r>
          </w:p>
        </w:tc>
      </w:tr>
    </w:tbl>
    <w:p w14:paraId="0991ECC4" w14:textId="0DA03A57" w:rsidR="009D147C" w:rsidRPr="00B7673C" w:rsidRDefault="009D147C">
      <w:pPr>
        <w:rPr>
          <w:b/>
          <w:bCs/>
        </w:rPr>
      </w:pPr>
      <w:r w:rsidRPr="00B7673C">
        <w:rPr>
          <w:b/>
          <w:bCs/>
        </w:rPr>
        <w:t>References</w:t>
      </w:r>
    </w:p>
    <w:p w14:paraId="3E34BFFE" w14:textId="77777777" w:rsidR="009D147C" w:rsidRPr="00D84FCD" w:rsidRDefault="009D147C" w:rsidP="00D84FCD">
      <w:pPr>
        <w:pStyle w:val="EndNoteBibliography"/>
        <w:spacing w:after="0"/>
      </w:pPr>
      <w:r w:rsidRPr="00D84FCD">
        <w:t>1.</w:t>
      </w:r>
      <w:r w:rsidRPr="00D84FCD">
        <w:tab/>
        <w:t>Aarestrup AK, Jørgensen TS, Due P, Krølner R. A six-step protocol to systematic process evaluation of multicomponent cluster-randomised health promoting interventions illustrated by the Boost study. Evaluation and Program Planning. 2014;46:58-71.</w:t>
      </w:r>
    </w:p>
    <w:p w14:paraId="08B6543C" w14:textId="77777777" w:rsidR="009D147C" w:rsidRPr="00D84FCD" w:rsidRDefault="009D147C" w:rsidP="00D84FCD">
      <w:pPr>
        <w:pStyle w:val="EndNoteBibliography"/>
        <w:spacing w:after="0"/>
      </w:pPr>
      <w:r w:rsidRPr="00D84FCD">
        <w:t>2.</w:t>
      </w:r>
      <w:r w:rsidRPr="00D84FCD">
        <w:tab/>
        <w:t>Abildgaard JS, Saksvik PØ, Nielsen K. How to Measure the Intervention Process? An Assessment of Qualitative and Quantitative Approaches to Data Collection in the Process Evaluation of Organizational Interventions. Frontiers in Psychology. 2016;7(1380).</w:t>
      </w:r>
    </w:p>
    <w:p w14:paraId="55CA36EC" w14:textId="77777777" w:rsidR="009D147C" w:rsidRPr="00D84FCD" w:rsidRDefault="009D147C" w:rsidP="00D84FCD">
      <w:pPr>
        <w:pStyle w:val="EndNoteBibliography"/>
        <w:spacing w:after="0"/>
      </w:pPr>
      <w:r w:rsidRPr="00D84FCD">
        <w:t>3.</w:t>
      </w:r>
      <w:r w:rsidRPr="00D84FCD">
        <w:tab/>
        <w:t>Abraham C, Johnson BT, Bruin dM, Luszczynska A. Enhancing reporting of behavior change intervention evaluations. Journal of Acquired Immune Deficiency Syndromes. 2014;66(Supplement 3):S293-S9.</w:t>
      </w:r>
    </w:p>
    <w:p w14:paraId="49A9CD42" w14:textId="77777777" w:rsidR="009D147C" w:rsidRPr="00D84FCD" w:rsidRDefault="009D147C" w:rsidP="00D84FCD">
      <w:pPr>
        <w:pStyle w:val="EndNoteBibliography"/>
        <w:spacing w:after="0"/>
      </w:pPr>
      <w:r w:rsidRPr="00D84FCD">
        <w:t>4.</w:t>
      </w:r>
      <w:r w:rsidRPr="00D84FCD">
        <w:tab/>
        <w:t>Alia KA, Wilson DK, McDaniel T, St. George SM, Kitzman-Ulrich H, Smith K, et al. Development of an innovative process evaluation approach for the Families Improving Together (FIT) for weight loss trial in African American adolescents. Evaluation and Program Planning. 2015;49(Supplement C):106-16.</w:t>
      </w:r>
    </w:p>
    <w:p w14:paraId="1234286F" w14:textId="77777777" w:rsidR="009D147C" w:rsidRPr="00D84FCD" w:rsidRDefault="009D147C" w:rsidP="00D84FCD">
      <w:pPr>
        <w:pStyle w:val="EndNoteBibliography"/>
        <w:spacing w:after="0"/>
      </w:pPr>
      <w:r w:rsidRPr="00D84FCD">
        <w:t>5.</w:t>
      </w:r>
      <w:r w:rsidRPr="00D84FCD">
        <w:tab/>
        <w:t>Audrey S, Holliday J, Parry-Langdon N, Campbell R. Meeting the Challenges of Implementing Process Evaluation within Randomized Controlled Trials: The Example of ASSIST (A Stop Smoking in Schools Trial). Health Education Research. 2006;21(3):366-77.</w:t>
      </w:r>
    </w:p>
    <w:p w14:paraId="75FFDA6D" w14:textId="77777777" w:rsidR="009D147C" w:rsidRPr="00D84FCD" w:rsidRDefault="009D147C" w:rsidP="00D84FCD">
      <w:pPr>
        <w:pStyle w:val="EndNoteBibliography"/>
        <w:spacing w:after="0"/>
      </w:pPr>
      <w:r w:rsidRPr="00D84FCD">
        <w:t>6.</w:t>
      </w:r>
      <w:r w:rsidRPr="00D84FCD">
        <w:tab/>
        <w:t>Bakker FC, Persoon A, Schoon Y, Olde Rikkert MGM. Uniform presentation of process evaluation results facilitates the evaluation of complex interventions: development of a graph: Presenting process evaluation's results. Journal of Evaluation in Clinical Practice. 2015;21(1):97-102.</w:t>
      </w:r>
    </w:p>
    <w:p w14:paraId="736B78F6" w14:textId="77777777" w:rsidR="009D147C" w:rsidRPr="00D84FCD" w:rsidRDefault="009D147C" w:rsidP="00D84FCD">
      <w:pPr>
        <w:pStyle w:val="EndNoteBibliography"/>
        <w:spacing w:after="0"/>
      </w:pPr>
      <w:r w:rsidRPr="00D84FCD">
        <w:t>7.</w:t>
      </w:r>
      <w:r w:rsidRPr="00D84FCD">
        <w:tab/>
        <w:t>Bakker FC, Persoon A, Reelick MF, van Munster BC, Hulscher M, Olde Rikkert M. Evidence from multicomponent interventions: value of process evaluations. J Am Geriatr Soc. 2013;61(5):844-5.</w:t>
      </w:r>
    </w:p>
    <w:p w14:paraId="7D0C6ED3" w14:textId="77777777" w:rsidR="009D147C" w:rsidRPr="00D84FCD" w:rsidRDefault="009D147C" w:rsidP="00D84FCD">
      <w:pPr>
        <w:pStyle w:val="EndNoteBibliography"/>
        <w:spacing w:after="0"/>
      </w:pPr>
      <w:r w:rsidRPr="00D84FCD">
        <w:t>8.</w:t>
      </w:r>
      <w:r w:rsidRPr="00D84FCD">
        <w:tab/>
        <w:t>Baranowski T, Stables G. Process evaluations of the 5-a-Day projects. Health Education and Behavior. 2000;27(2):157-66.</w:t>
      </w:r>
    </w:p>
    <w:p w14:paraId="61047F6C" w14:textId="77777777" w:rsidR="009D147C" w:rsidRPr="00D84FCD" w:rsidRDefault="009D147C" w:rsidP="00D84FCD">
      <w:pPr>
        <w:pStyle w:val="EndNoteBibliography"/>
        <w:spacing w:after="0"/>
      </w:pPr>
      <w:r w:rsidRPr="00D84FCD">
        <w:t>9.</w:t>
      </w:r>
      <w:r w:rsidRPr="00D84FCD">
        <w:tab/>
        <w:t>Biron CaK-M, M. Process evaluation for organizational stress and well-being interventions: Implications for theory, method, and practice. International Journal of Stress Management. 2014;21(1):85-111.</w:t>
      </w:r>
    </w:p>
    <w:p w14:paraId="04994C4C" w14:textId="77777777" w:rsidR="009D147C" w:rsidRPr="00D84FCD" w:rsidRDefault="009D147C" w:rsidP="00D84FCD">
      <w:pPr>
        <w:pStyle w:val="EndNoteBibliography"/>
        <w:spacing w:after="0"/>
      </w:pPr>
      <w:r w:rsidRPr="00D84FCD">
        <w:t>10.</w:t>
      </w:r>
      <w:r w:rsidRPr="00D84FCD">
        <w:tab/>
        <w:t>Boeije HR, Drabble SJ, O'Cathain A. Methodological challenges of mixed methods intervention evaluations. Methodology: European Journal of Research Methods for the Behavioral and Social Sciences. 2015;11(4):119-25.</w:t>
      </w:r>
    </w:p>
    <w:p w14:paraId="0810AEF8" w14:textId="77777777" w:rsidR="009D147C" w:rsidRPr="00D84FCD" w:rsidRDefault="009D147C" w:rsidP="00D84FCD">
      <w:pPr>
        <w:pStyle w:val="EndNoteBibliography"/>
        <w:spacing w:after="0"/>
      </w:pPr>
      <w:r w:rsidRPr="00D84FCD">
        <w:t>11.</w:t>
      </w:r>
      <w:r w:rsidRPr="00D84FCD">
        <w:tab/>
        <w:t>Brand SL, Quinn C, Pearson M, Lennox C, Owens C, Kirkpatrick T, et al. Building programme theory to develop more adaptable and scalable complex interventions: realist formative process evaluation prior to full trial. Evaluation. 2019;25(2):149-70.</w:t>
      </w:r>
    </w:p>
    <w:p w14:paraId="03150BC8" w14:textId="77777777" w:rsidR="009D147C" w:rsidRPr="00D84FCD" w:rsidRDefault="009D147C" w:rsidP="00D84FCD">
      <w:pPr>
        <w:pStyle w:val="EndNoteBibliography"/>
        <w:spacing w:after="0"/>
      </w:pPr>
      <w:r w:rsidRPr="00D84FCD">
        <w:t>12.</w:t>
      </w:r>
      <w:r w:rsidRPr="00D84FCD">
        <w:tab/>
        <w:t>Branscum P, Hayes L. The utilization of process evaluations in childhood obesity intervention research: A review of reviews. International Journal of Child Health and Nutrition. 2013;2(4):270-80.</w:t>
      </w:r>
    </w:p>
    <w:p w14:paraId="5971A729" w14:textId="77777777" w:rsidR="009D147C" w:rsidRPr="00D84FCD" w:rsidRDefault="009D147C" w:rsidP="00D84FCD">
      <w:pPr>
        <w:pStyle w:val="EndNoteBibliography"/>
        <w:spacing w:after="0"/>
      </w:pPr>
      <w:r w:rsidRPr="00D84FCD">
        <w:t>13.</w:t>
      </w:r>
      <w:r w:rsidRPr="00D84FCD">
        <w:tab/>
        <w:t>Britton A, Thorogood M, Coombes Y, Lewando-Hundt G. Search for evidence of effective health promotion: Quantitative outcome evaluation with qualitative process evaluation is best. BMJ: British Medical Journal. 1998;316(7132):703.</w:t>
      </w:r>
    </w:p>
    <w:p w14:paraId="7826AFE0" w14:textId="77777777" w:rsidR="009D147C" w:rsidRPr="00D84FCD" w:rsidRDefault="009D147C" w:rsidP="00D84FCD">
      <w:pPr>
        <w:pStyle w:val="EndNoteBibliography"/>
        <w:spacing w:after="0"/>
      </w:pPr>
      <w:r w:rsidRPr="00D84FCD">
        <w:t>14.</w:t>
      </w:r>
      <w:r w:rsidRPr="00D84FCD">
        <w:tab/>
        <w:t>Buckley L, Sheehan M. A process evaluation of an injury prevention school-based programme for adolescents. Health education research. 2009;24(3):507-19.</w:t>
      </w:r>
    </w:p>
    <w:p w14:paraId="7F362F5D" w14:textId="77777777" w:rsidR="009D147C" w:rsidRPr="00D84FCD" w:rsidRDefault="009D147C" w:rsidP="00D84FCD">
      <w:pPr>
        <w:pStyle w:val="EndNoteBibliography"/>
        <w:spacing w:after="0"/>
      </w:pPr>
      <w:r w:rsidRPr="00D84FCD">
        <w:t>15.</w:t>
      </w:r>
      <w:r w:rsidRPr="00D84FCD">
        <w:tab/>
        <w:t>Bunce AE, Gold R, Davis JV, McMullen CK, Jaworski V, Mercer M, et al. Ethnographic process evaluation in primary care: explaining the complexity of implementation. BMC Health Services Research. 2014;14(1):1-10.</w:t>
      </w:r>
    </w:p>
    <w:p w14:paraId="6662F947" w14:textId="4DCC58EE" w:rsidR="009D147C" w:rsidRPr="00D84FCD" w:rsidRDefault="009D147C" w:rsidP="00435D42">
      <w:pPr>
        <w:pStyle w:val="EndNoteBibliography"/>
      </w:pPr>
      <w:r w:rsidRPr="00D84FCD">
        <w:t>16.</w:t>
      </w:r>
      <w:r w:rsidRPr="00D84FCD">
        <w:tab/>
        <w:t>Butterfoss FD. P</w:t>
      </w:r>
      <w:r w:rsidR="00435D42">
        <w:t>rocess</w:t>
      </w:r>
      <w:r w:rsidRPr="00D84FCD">
        <w:t xml:space="preserve"> E</w:t>
      </w:r>
      <w:r w:rsidR="00435D42">
        <w:t>valuation for Community Participation</w:t>
      </w:r>
      <w:r w:rsidRPr="00D84FCD">
        <w:t>. Annual review of public health. 2006</w:t>
      </w:r>
      <w:r w:rsidR="00435D42">
        <w:t xml:space="preserve">. </w:t>
      </w:r>
      <w:r w:rsidRPr="00D84FCD">
        <w:t>27(1):323-40.</w:t>
      </w:r>
    </w:p>
    <w:p w14:paraId="7E01F972" w14:textId="77777777" w:rsidR="009D147C" w:rsidRPr="00D84FCD" w:rsidRDefault="009D147C" w:rsidP="00D84FCD">
      <w:pPr>
        <w:pStyle w:val="EndNoteBibliography"/>
        <w:spacing w:after="0"/>
      </w:pPr>
      <w:r w:rsidRPr="00D84FCD">
        <w:t>17.</w:t>
      </w:r>
      <w:r w:rsidRPr="00D84FCD">
        <w:tab/>
        <w:t>Byng R, Norman I, Redfern S. Using Realistic Evaluation to Evaluate a Practice-level Intervention to Improve Primary Healthcare for Patients with Long-term Mental Illness. Evaluation. 2005;11(1):69-93.</w:t>
      </w:r>
    </w:p>
    <w:p w14:paraId="2CCB96C2" w14:textId="77777777" w:rsidR="009D147C" w:rsidRPr="00D84FCD" w:rsidRDefault="009D147C" w:rsidP="00D84FCD">
      <w:pPr>
        <w:pStyle w:val="EndNoteBibliography"/>
        <w:spacing w:after="0"/>
      </w:pPr>
      <w:r w:rsidRPr="00D84FCD">
        <w:t>18.</w:t>
      </w:r>
      <w:r w:rsidRPr="00D84FCD">
        <w:tab/>
        <w:t>Byng R, Norman I, Redfern S, Jones R. Exposing the key functions of a complex intervention for shared care in mental health: case study of a process evaluation. BMC health services research. 2008;8(1):274-.</w:t>
      </w:r>
    </w:p>
    <w:p w14:paraId="19634C32" w14:textId="77777777" w:rsidR="009D147C" w:rsidRPr="00D84FCD" w:rsidRDefault="009D147C" w:rsidP="00D84FCD">
      <w:pPr>
        <w:pStyle w:val="EndNoteBibliography"/>
        <w:spacing w:after="0"/>
      </w:pPr>
      <w:r w:rsidRPr="00D84FCD">
        <w:t>19.</w:t>
      </w:r>
      <w:r w:rsidRPr="00D84FCD">
        <w:tab/>
        <w:t>Chandler J. Application of simplified Complexity Theory concepts for healthcare social systems to explain the implementation of evidence into practice. Journal of advanced nursing. 2016;72(2):461-80.</w:t>
      </w:r>
    </w:p>
    <w:p w14:paraId="116EEB17" w14:textId="77777777" w:rsidR="009D147C" w:rsidRPr="00D84FCD" w:rsidRDefault="009D147C" w:rsidP="00D84FCD">
      <w:pPr>
        <w:pStyle w:val="EndNoteBibliography"/>
        <w:spacing w:after="0"/>
      </w:pPr>
      <w:r w:rsidRPr="00D84FCD">
        <w:t>20.</w:t>
      </w:r>
      <w:r w:rsidRPr="00D84FCD">
        <w:tab/>
        <w:t>Cheng KK, Metcalfe A. Qualitative methods and process evaluation in clinical trials context: Where to head to? : SAGE Publications Sage CA: Los Angeles, CA; 2018.</w:t>
      </w:r>
    </w:p>
    <w:p w14:paraId="673D8B6C" w14:textId="77777777" w:rsidR="009D147C" w:rsidRPr="00D84FCD" w:rsidRDefault="009D147C" w:rsidP="00D84FCD">
      <w:pPr>
        <w:pStyle w:val="EndNoteBibliography"/>
        <w:spacing w:after="0"/>
      </w:pPr>
      <w:r w:rsidRPr="00D84FCD">
        <w:t>21.</w:t>
      </w:r>
      <w:r w:rsidRPr="00D84FCD">
        <w:tab/>
        <w:t>Chrisman NJ, Senturia K, Tang G, Gheisar B. Qualitative process evaluation of urban community work: a preliminary view. Health education &amp; behavior. 2002;29(2):232-48.</w:t>
      </w:r>
    </w:p>
    <w:p w14:paraId="3F1AA5AC" w14:textId="77777777" w:rsidR="009D147C" w:rsidRPr="00D84FCD" w:rsidRDefault="009D147C" w:rsidP="00D84FCD">
      <w:pPr>
        <w:pStyle w:val="EndNoteBibliography"/>
        <w:spacing w:after="0"/>
      </w:pPr>
      <w:r w:rsidRPr="00D84FCD">
        <w:t>22.</w:t>
      </w:r>
      <w:r w:rsidRPr="00D84FCD">
        <w:tab/>
        <w:t>Cornwall A, Aghajanian A. How to find out what’s really going on: understanding impact through participatory process evaluation. World Development. 2017;99:173-85.</w:t>
      </w:r>
    </w:p>
    <w:p w14:paraId="7C527F7D" w14:textId="77777777" w:rsidR="009D147C" w:rsidRPr="00D84FCD" w:rsidRDefault="009D147C" w:rsidP="00D84FCD">
      <w:pPr>
        <w:pStyle w:val="EndNoteBibliography"/>
        <w:spacing w:after="0"/>
      </w:pPr>
      <w:r w:rsidRPr="00D84FCD">
        <w:t>23.</w:t>
      </w:r>
      <w:r w:rsidRPr="00D84FCD">
        <w:tab/>
        <w:t>Crutzen R. Using Google Analytics as a process evaluation method for Internet-delivered interventions: an example on sexual health. Health promotion international. 2012;28(1):36-42.</w:t>
      </w:r>
    </w:p>
    <w:p w14:paraId="03F1CD9C" w14:textId="77777777" w:rsidR="009D147C" w:rsidRPr="00D84FCD" w:rsidRDefault="009D147C" w:rsidP="00D84FCD">
      <w:pPr>
        <w:pStyle w:val="EndNoteBibliography"/>
        <w:spacing w:after="0"/>
      </w:pPr>
      <w:r w:rsidRPr="00D84FCD">
        <w:t>24.</w:t>
      </w:r>
      <w:r w:rsidRPr="00D84FCD">
        <w:tab/>
        <w:t>Cunningham LE. The value of process evaluation in a community-based cancer control program. Evaluation and program planning. 2000;23(1):13-25.</w:t>
      </w:r>
    </w:p>
    <w:p w14:paraId="6E697C10" w14:textId="77777777" w:rsidR="009D147C" w:rsidRPr="00D84FCD" w:rsidRDefault="009D147C" w:rsidP="00D84FCD">
      <w:pPr>
        <w:pStyle w:val="EndNoteBibliography"/>
        <w:spacing w:after="0"/>
      </w:pPr>
      <w:r w:rsidRPr="00D84FCD">
        <w:t>25.</w:t>
      </w:r>
      <w:r w:rsidRPr="00D84FCD">
        <w:tab/>
        <w:t>De Silva MJ, Breuer E, Lee L, Asher L, Chowdhary N, Lund C, et al. Theory of Change: a theory-driven approach to enhance the Medical Research Council's framework for complex interventions. Trials. 2014;15(1):267-.</w:t>
      </w:r>
    </w:p>
    <w:p w14:paraId="5FC959F6" w14:textId="77777777" w:rsidR="009D147C" w:rsidRPr="00D84FCD" w:rsidRDefault="009D147C" w:rsidP="00D84FCD">
      <w:pPr>
        <w:pStyle w:val="EndNoteBibliography"/>
        <w:spacing w:after="0"/>
      </w:pPr>
      <w:r w:rsidRPr="00D84FCD">
        <w:t>26.</w:t>
      </w:r>
      <w:r w:rsidRPr="00D84FCD">
        <w:tab/>
        <w:t>Diaz T, Guenther T, Oliphant NP, Muñiz M, i CCMSioetg. A proposed model to conduct process and outcome evaluations and implementation research of child health programs in Africa using integrated community case management as an example. Journal of global health. 2014;4(2):020409.</w:t>
      </w:r>
    </w:p>
    <w:p w14:paraId="4A8D1ECA" w14:textId="77777777" w:rsidR="009D147C" w:rsidRPr="00D84FCD" w:rsidRDefault="009D147C" w:rsidP="00D84FCD">
      <w:pPr>
        <w:pStyle w:val="EndNoteBibliography"/>
        <w:spacing w:after="0"/>
      </w:pPr>
      <w:r w:rsidRPr="00D84FCD">
        <w:t>27.</w:t>
      </w:r>
      <w:r w:rsidRPr="00D84FCD">
        <w:tab/>
        <w:t>Ekambareshwar M, Ekambareshwar S, Mihrshahi S, Wen LM, Baur LA, Laws R, et al. Process evaluations of early childhood obesity prevention interventions delivered via telephone or text messages: a systematic review. International Journal of Behavioral Nutrition and Physical Activity. 2021;18(1):1-25.</w:t>
      </w:r>
    </w:p>
    <w:p w14:paraId="22E2FEDB" w14:textId="77777777" w:rsidR="009D147C" w:rsidRPr="00D84FCD" w:rsidRDefault="009D147C" w:rsidP="00D84FCD">
      <w:pPr>
        <w:pStyle w:val="EndNoteBibliography"/>
        <w:spacing w:after="0"/>
      </w:pPr>
      <w:r w:rsidRPr="00D84FCD">
        <w:t>28.</w:t>
      </w:r>
      <w:r w:rsidRPr="00D84FCD">
        <w:tab/>
        <w:t>Ellard DR, Parsons S. Process evaluation: understanding how and why interventions work. In: Thorogood M, Coombes Y, editors. Evaluating health promotion: practice and methods. 3rd ed. Oxford: Oxford University Press; 2010.</w:t>
      </w:r>
    </w:p>
    <w:p w14:paraId="7957D85E" w14:textId="77777777" w:rsidR="009D147C" w:rsidRPr="00D84FCD" w:rsidRDefault="009D147C" w:rsidP="00D84FCD">
      <w:pPr>
        <w:pStyle w:val="EndNoteBibliography"/>
        <w:spacing w:after="0"/>
      </w:pPr>
      <w:r w:rsidRPr="00D84FCD">
        <w:t>29.</w:t>
      </w:r>
      <w:r w:rsidRPr="00D84FCD">
        <w:tab/>
        <w:t>Ellard DR, Taylor SJC, Parsons S, Thorogood M. The OPERA trial: A protocol for the process evaluation of a randomised trial of an exercise intervention for older people in residential and nursing accommodation. Trials. 2011;12(1):28-.</w:t>
      </w:r>
    </w:p>
    <w:p w14:paraId="3A1492EC" w14:textId="77777777" w:rsidR="009D147C" w:rsidRPr="00D84FCD" w:rsidRDefault="009D147C" w:rsidP="00D84FCD">
      <w:pPr>
        <w:pStyle w:val="EndNoteBibliography"/>
        <w:spacing w:after="0"/>
      </w:pPr>
      <w:r w:rsidRPr="00D84FCD">
        <w:t>30.</w:t>
      </w:r>
      <w:r w:rsidRPr="00D84FCD">
        <w:tab/>
        <w:t>Evans R, Scourfield J, Murphy S. Pragmatic, formative process evaluations of complex interventions and why we need more of them. Journal of epidemiology and community health. 2015;69(10):925-6.</w:t>
      </w:r>
    </w:p>
    <w:p w14:paraId="42553C7A" w14:textId="77777777" w:rsidR="009D147C" w:rsidRPr="00D84FCD" w:rsidRDefault="009D147C" w:rsidP="00D84FCD">
      <w:pPr>
        <w:pStyle w:val="EndNoteBibliography"/>
        <w:spacing w:after="0"/>
      </w:pPr>
      <w:r w:rsidRPr="00D84FCD">
        <w:t>31.</w:t>
      </w:r>
      <w:r w:rsidRPr="00D84FCD">
        <w:tab/>
        <w:t>Ferm L, Rasmussen CDN, Jørgensen MB. Operationalizing a model to quantify implementation of a multi-component intervention in a stepped-wedge trial. Implementation Science. 2018;13(1):26.</w:t>
      </w:r>
    </w:p>
    <w:p w14:paraId="5AFDFEDE" w14:textId="77777777" w:rsidR="009D147C" w:rsidRPr="00D84FCD" w:rsidRDefault="009D147C" w:rsidP="00D84FCD">
      <w:pPr>
        <w:pStyle w:val="EndNoteBibliography"/>
        <w:spacing w:after="0"/>
      </w:pPr>
      <w:r w:rsidRPr="00D84FCD">
        <w:t>32.</w:t>
      </w:r>
      <w:r w:rsidRPr="00D84FCD">
        <w:tab/>
        <w:t>Francis JJ, Eccles MP, Johnston M, Whitty P, Grimshaw JM, Kaner EF, et al. Explaining the effects of an intervention designed to promote evidence-based diabetes care: a theory-based process evaluation of a pragmatic cluster randomised controlled trial. Implementation Science. 2008;3(1):50.</w:t>
      </w:r>
    </w:p>
    <w:p w14:paraId="5D276FBA" w14:textId="77777777" w:rsidR="009D147C" w:rsidRPr="00D84FCD" w:rsidRDefault="009D147C" w:rsidP="00D84FCD">
      <w:pPr>
        <w:pStyle w:val="EndNoteBibliography"/>
        <w:spacing w:after="0"/>
      </w:pPr>
      <w:r w:rsidRPr="00D84FCD">
        <w:t>33.</w:t>
      </w:r>
      <w:r w:rsidRPr="00D84FCD">
        <w:tab/>
        <w:t>Franzen S, Morrel-Samuels S, Reischl TM, Zimmerman MA. Using Process Evaluation to Strengthen Intergenerational Partnerships in the Youth Empowerment Solutions Program. Journal of Prevention &amp; Intervention in the Community. 2009;37(4):289-301.</w:t>
      </w:r>
    </w:p>
    <w:p w14:paraId="4CF60DAF" w14:textId="77777777" w:rsidR="009D147C" w:rsidRPr="00D84FCD" w:rsidRDefault="009D147C" w:rsidP="00D84FCD">
      <w:pPr>
        <w:pStyle w:val="EndNoteBibliography"/>
        <w:spacing w:after="0"/>
      </w:pPr>
      <w:r w:rsidRPr="00D84FCD">
        <w:t>34.</w:t>
      </w:r>
      <w:r w:rsidRPr="00D84FCD">
        <w:tab/>
        <w:t>French C, Pinnock H, Forbes G, Skene I, Taylor SJ. Process evaluation within pragmatic randomised controlled trials: what is it, why is it done, and can we find it?—a systematic review. Trials. 2020;21(1):1-16.</w:t>
      </w:r>
    </w:p>
    <w:p w14:paraId="1677C79F" w14:textId="77777777" w:rsidR="009D147C" w:rsidRPr="00D84FCD" w:rsidRDefault="009D147C" w:rsidP="00D84FCD">
      <w:pPr>
        <w:pStyle w:val="EndNoteBibliography"/>
        <w:spacing w:after="0"/>
      </w:pPr>
      <w:r w:rsidRPr="00D84FCD">
        <w:t>35.</w:t>
      </w:r>
      <w:r w:rsidRPr="00D84FCD">
        <w:tab/>
        <w:t>Frost J, Wingham J, Britten N, Greaves C, Abraham C, Warren FC, et al. The value of social practice theory for implementation science: learning from a theory-based mixed methods process evaluation of a randomised controlled trial. BMC Medical Research Methodology. 2020;20(1):1-14.</w:t>
      </w:r>
    </w:p>
    <w:p w14:paraId="0C31D876" w14:textId="77777777" w:rsidR="009D147C" w:rsidRPr="00D84FCD" w:rsidRDefault="009D147C" w:rsidP="00D84FCD">
      <w:pPr>
        <w:pStyle w:val="EndNoteBibliography"/>
        <w:spacing w:after="0"/>
      </w:pPr>
      <w:r w:rsidRPr="00D84FCD">
        <w:t>36.</w:t>
      </w:r>
      <w:r w:rsidRPr="00D84FCD">
        <w:tab/>
        <w:t>Gale RC, Wu J, Erhardt T, Bounthavong M, Reardon CM, Damschroder LJ, et al. Comparison of rapid vs in-depth qualitative analytic methods from a process evaluation of academic detailing in the Veterans Health Administration. Implementation Science. 2019;14(1):1-12.</w:t>
      </w:r>
    </w:p>
    <w:p w14:paraId="6F49D518" w14:textId="77777777" w:rsidR="009D147C" w:rsidRPr="00D84FCD" w:rsidRDefault="009D147C" w:rsidP="00D84FCD">
      <w:pPr>
        <w:pStyle w:val="EndNoteBibliography"/>
        <w:spacing w:after="0"/>
      </w:pPr>
      <w:r w:rsidRPr="00D84FCD">
        <w:t>37.</w:t>
      </w:r>
      <w:r w:rsidRPr="00D84FCD">
        <w:tab/>
        <w:t>Gensby U, Braathen TN, Jensen C, Eftedal M. Designing a process evaluation to examine mechanisms of change in return to work outcomes following participation in occupational rehabilitation: a theory-driven and interactive research approach. International Journal of Disability Management. 2018;13.</w:t>
      </w:r>
    </w:p>
    <w:p w14:paraId="7E80FCB1" w14:textId="77777777" w:rsidR="009D147C" w:rsidRPr="00D84FCD" w:rsidRDefault="009D147C" w:rsidP="00D84FCD">
      <w:pPr>
        <w:pStyle w:val="EndNoteBibliography"/>
        <w:spacing w:after="0"/>
      </w:pPr>
      <w:r w:rsidRPr="00D84FCD">
        <w:t>38.</w:t>
      </w:r>
      <w:r w:rsidRPr="00D84FCD">
        <w:tab/>
        <w:t>Gobat NH, Littlecott H, Williams A, McEwan K, Stanton H, Robling M, et al. Developing whole-school mental health and wellbeing intervention through pragmatic formative process evaluation: A case-study of innovative local practice within the School Health Research Network. 2020.</w:t>
      </w:r>
    </w:p>
    <w:p w14:paraId="356AFF9F" w14:textId="77777777" w:rsidR="009D147C" w:rsidRPr="00D84FCD" w:rsidRDefault="009D147C" w:rsidP="00D84FCD">
      <w:pPr>
        <w:pStyle w:val="EndNoteBibliography"/>
        <w:spacing w:after="0"/>
      </w:pPr>
      <w:r w:rsidRPr="00D84FCD">
        <w:t>39.</w:t>
      </w:r>
      <w:r w:rsidRPr="00D84FCD">
        <w:tab/>
        <w:t>Grant A, Dreischulte T, Treweek S, Guthrie B. Study protocol of a mixed-methods evaluation of a cluster randomized trial to improve the safety of NSAID and antiplatelet prescribing: data-driven quality improvement in primary care. Trials. 2012;13(1):154.</w:t>
      </w:r>
    </w:p>
    <w:p w14:paraId="64DD5133" w14:textId="77777777" w:rsidR="009D147C" w:rsidRPr="00D84FCD" w:rsidRDefault="009D147C" w:rsidP="00D84FCD">
      <w:pPr>
        <w:pStyle w:val="EndNoteBibliography"/>
        <w:spacing w:after="0"/>
      </w:pPr>
      <w:r w:rsidRPr="00D84FCD">
        <w:t>40.</w:t>
      </w:r>
      <w:r w:rsidRPr="00D84FCD">
        <w:tab/>
        <w:t>Grant A, Treweek S, Dreischulte T, Foy R. Process evaluations for cluster-randomised trials of complex interventions: a proposed framework for design and reporting. Trials. 2013;14(1):15.</w:t>
      </w:r>
    </w:p>
    <w:p w14:paraId="1980F496" w14:textId="77777777" w:rsidR="009D147C" w:rsidRPr="00D84FCD" w:rsidRDefault="009D147C" w:rsidP="00D84FCD">
      <w:pPr>
        <w:pStyle w:val="EndNoteBibliography"/>
        <w:spacing w:after="0"/>
      </w:pPr>
      <w:r w:rsidRPr="00D84FCD">
        <w:t>41.</w:t>
      </w:r>
      <w:r w:rsidRPr="00D84FCD">
        <w:tab/>
        <w:t>Grant A, Treweek S, Wells M. Why is so much clinical research ignored and what do we do about it? British Journal of Hospital Medicine. 2016.</w:t>
      </w:r>
    </w:p>
    <w:p w14:paraId="0333D6EB" w14:textId="77777777" w:rsidR="009D147C" w:rsidRPr="00D84FCD" w:rsidRDefault="009D147C" w:rsidP="00D84FCD">
      <w:pPr>
        <w:pStyle w:val="EndNoteBibliography"/>
        <w:spacing w:after="0"/>
      </w:pPr>
      <w:r w:rsidRPr="00D84FCD">
        <w:t>42.</w:t>
      </w:r>
      <w:r w:rsidRPr="00D84FCD">
        <w:tab/>
        <w:t>Grant A, Bugge C, Wells M. Designing process evaluations using case study to explore the context of complex interventions evaluated in trials. Trials. 2020;21(1):1-10.</w:t>
      </w:r>
    </w:p>
    <w:p w14:paraId="76C8A03A" w14:textId="77777777" w:rsidR="009D147C" w:rsidRPr="00D84FCD" w:rsidRDefault="009D147C" w:rsidP="00D84FCD">
      <w:pPr>
        <w:pStyle w:val="EndNoteBibliography"/>
        <w:spacing w:after="0"/>
      </w:pPr>
      <w:r w:rsidRPr="00D84FCD">
        <w:t>43.</w:t>
      </w:r>
      <w:r w:rsidRPr="00D84FCD">
        <w:tab/>
        <w:t>Gray CS, Shaw J. From summative to developmental: incorporating design-thinking into evaluations of complex interventions. Journal of Integrated Care. 2019.</w:t>
      </w:r>
    </w:p>
    <w:p w14:paraId="09B7CD62" w14:textId="77777777" w:rsidR="009D147C" w:rsidRPr="00D84FCD" w:rsidRDefault="009D147C" w:rsidP="00D84FCD">
      <w:pPr>
        <w:pStyle w:val="EndNoteBibliography"/>
        <w:spacing w:after="0"/>
      </w:pPr>
      <w:r w:rsidRPr="00D84FCD">
        <w:t>44.</w:t>
      </w:r>
      <w:r w:rsidRPr="00D84FCD">
        <w:tab/>
        <w:t>Griffin TL, Pallan MJ, Clarke JL, Lancashire ER, Lyon A, Parry JM, et al. Process evaluation design in a cluster randomised controlled childhood obesity prevention trial: the WAVES study. International Journal of Behavioral Nutrition and Physical Activity. 2014;11(1):112.</w:t>
      </w:r>
    </w:p>
    <w:p w14:paraId="6B4ED9D4" w14:textId="77777777" w:rsidR="009D147C" w:rsidRPr="00D84FCD" w:rsidRDefault="009D147C" w:rsidP="00D84FCD">
      <w:pPr>
        <w:pStyle w:val="EndNoteBibliography"/>
        <w:spacing w:after="0"/>
      </w:pPr>
      <w:r w:rsidRPr="00D84FCD">
        <w:t>45.</w:t>
      </w:r>
      <w:r w:rsidRPr="00D84FCD">
        <w:tab/>
        <w:t>Griffin T, Clarke J, Lancashire E, Pallan M, Adab P. Process evaluation results of a cluster randomised controlled childhood obesity prevention trial: the WAVES study. BMC public health. 2017;17(1):681.</w:t>
      </w:r>
    </w:p>
    <w:p w14:paraId="4B0780D1" w14:textId="77777777" w:rsidR="009D147C" w:rsidRPr="00D84FCD" w:rsidRDefault="009D147C" w:rsidP="00D84FCD">
      <w:pPr>
        <w:pStyle w:val="EndNoteBibliography"/>
        <w:spacing w:after="0"/>
      </w:pPr>
      <w:r w:rsidRPr="00D84FCD">
        <w:t>46.</w:t>
      </w:r>
      <w:r w:rsidRPr="00D84FCD">
        <w:tab/>
        <w:t>Harachi TW, Abbott RD, Catalano RF, Haggerty KP, Fleming CB. Opening the black box: using process evaluation measures to assess implementation and theory building. Am J Community Psychol. 1999;27(5):711.</w:t>
      </w:r>
    </w:p>
    <w:p w14:paraId="79E5B3DB" w14:textId="77777777" w:rsidR="009D147C" w:rsidRPr="00D84FCD" w:rsidRDefault="009D147C" w:rsidP="00D84FCD">
      <w:pPr>
        <w:pStyle w:val="EndNoteBibliography"/>
        <w:spacing w:after="0"/>
      </w:pPr>
      <w:r w:rsidRPr="00D84FCD">
        <w:t>47.</w:t>
      </w:r>
      <w:r w:rsidRPr="00D84FCD">
        <w:tab/>
        <w:t>Harvey L, Jan S. Process evaluations for large clinical trials involving complex interventions. Spinal cord. 2017;55(11):963-.</w:t>
      </w:r>
    </w:p>
    <w:p w14:paraId="7C31C1E8" w14:textId="77777777" w:rsidR="009D147C" w:rsidRPr="00D84FCD" w:rsidRDefault="009D147C" w:rsidP="00D84FCD">
      <w:pPr>
        <w:pStyle w:val="EndNoteBibliography"/>
        <w:spacing w:after="0"/>
      </w:pPr>
      <w:r w:rsidRPr="00D84FCD">
        <w:t>48.</w:t>
      </w:r>
      <w:r w:rsidRPr="00D84FCD">
        <w:tab/>
        <w:t>Hatcher AM, Bonell CP. High time to unpack the 'how' and 'why' of adherence interventions. AIDS (London). 2016;30(8):1301-3.</w:t>
      </w:r>
    </w:p>
    <w:p w14:paraId="1BE8CA1C" w14:textId="77777777" w:rsidR="009D147C" w:rsidRPr="00D84FCD" w:rsidRDefault="009D147C" w:rsidP="00D84FCD">
      <w:pPr>
        <w:pStyle w:val="EndNoteBibliography"/>
        <w:spacing w:after="0"/>
      </w:pPr>
      <w:r w:rsidRPr="00D84FCD">
        <w:t>49.</w:t>
      </w:r>
      <w:r w:rsidRPr="00D84FCD">
        <w:tab/>
        <w:t>Havermans BM, Schelvis RM, Boot CR, Brouwers EP, Anema JR, van der Beek AJ. Process variables in organizational stress management intervention evaluation research: a systematic review. Scandinavian journal of work, environment &amp; health. 2016;42(5):371-81.</w:t>
      </w:r>
    </w:p>
    <w:p w14:paraId="4C9E4C25" w14:textId="77777777" w:rsidR="009D147C" w:rsidRPr="00D84FCD" w:rsidRDefault="009D147C" w:rsidP="00D84FCD">
      <w:pPr>
        <w:pStyle w:val="EndNoteBibliography"/>
        <w:spacing w:after="0"/>
      </w:pPr>
      <w:r w:rsidRPr="00D84FCD">
        <w:t>50.</w:t>
      </w:r>
      <w:r w:rsidRPr="00D84FCD">
        <w:tab/>
        <w:t>Hawe P, Shiell A, Riley T. Complex interventions: how "out of control" can a randomised controlled trial be? BMJ: British Medical Journal. 2004;328(7455):1561-3.</w:t>
      </w:r>
    </w:p>
    <w:p w14:paraId="6FDBF537" w14:textId="77777777" w:rsidR="009D147C" w:rsidRPr="00D84FCD" w:rsidRDefault="009D147C" w:rsidP="00D84FCD">
      <w:pPr>
        <w:pStyle w:val="EndNoteBibliography"/>
        <w:spacing w:after="0"/>
      </w:pPr>
      <w:r w:rsidRPr="00D84FCD">
        <w:t>51.</w:t>
      </w:r>
      <w:r w:rsidRPr="00D84FCD">
        <w:tab/>
        <w:t>Haynes A, Brennan S, Carter S, O'Connor D, Schneider CH. Protocol for the process evaluation of a complex intervention designed to increase the use of research in health policy and program organisations (the SPIRIT study). Implementation science : IS. 2014;9(1):113.</w:t>
      </w:r>
    </w:p>
    <w:p w14:paraId="645B2DA6" w14:textId="77777777" w:rsidR="009D147C" w:rsidRPr="00D84FCD" w:rsidRDefault="009D147C" w:rsidP="00D84FCD">
      <w:pPr>
        <w:pStyle w:val="EndNoteBibliography"/>
        <w:spacing w:after="0"/>
      </w:pPr>
      <w:r w:rsidRPr="00D84FCD">
        <w:t>52.</w:t>
      </w:r>
      <w:r w:rsidRPr="00D84FCD">
        <w:tab/>
        <w:t>Haynes A, Brennan S, Redman S, Williamson A, Gallego G, Butow P. Figuring out fidelity: a worked example of the methods used to identify, critique and revise the essential elements of a contextualised intervention in health policy agencies. Implementation Science. 2016;11(1):23.</w:t>
      </w:r>
    </w:p>
    <w:p w14:paraId="18F31E16" w14:textId="77777777" w:rsidR="009D147C" w:rsidRPr="00D84FCD" w:rsidRDefault="009D147C" w:rsidP="00D84FCD">
      <w:pPr>
        <w:pStyle w:val="EndNoteBibliography"/>
        <w:spacing w:after="0"/>
      </w:pPr>
      <w:r w:rsidRPr="00D84FCD">
        <w:t>53.</w:t>
      </w:r>
      <w:r w:rsidRPr="00D84FCD">
        <w:tab/>
        <w:t>Helitzer D, Yoon SJ, Wallerstein N, Garcia‐Velarde LDy. The role of process evaluation in the training of facilitators for an adolescent health education program. Journal of School Health. 2000;70(4):141-7.</w:t>
      </w:r>
    </w:p>
    <w:p w14:paraId="41D5F13B" w14:textId="77777777" w:rsidR="009D147C" w:rsidRPr="00D84FCD" w:rsidRDefault="009D147C" w:rsidP="00D84FCD">
      <w:pPr>
        <w:pStyle w:val="EndNoteBibliography"/>
        <w:spacing w:after="0"/>
      </w:pPr>
      <w:r w:rsidRPr="00D84FCD">
        <w:t>54.</w:t>
      </w:r>
      <w:r w:rsidRPr="00D84FCD">
        <w:tab/>
        <w:t>Hickey G, McGilloway S, Furlong M, Leckey Y, Bywater T. Understanding the implementation and effectiveness of a group-based early parenting intervention: a process evaluation protocol. BMC health services research. 2016;16(1):490.</w:t>
      </w:r>
    </w:p>
    <w:p w14:paraId="479449F6" w14:textId="77777777" w:rsidR="009D147C" w:rsidRPr="00D84FCD" w:rsidRDefault="009D147C" w:rsidP="00D84FCD">
      <w:pPr>
        <w:pStyle w:val="EndNoteBibliography"/>
        <w:spacing w:after="0"/>
      </w:pPr>
      <w:r w:rsidRPr="00D84FCD">
        <w:t>55.</w:t>
      </w:r>
      <w:r w:rsidRPr="00D84FCD">
        <w:tab/>
        <w:t>Hulscher MEJL, Laurant MGH, Grol RPTM. Process evaluation on quality improvement interventions. Quality &amp; safety in health care. 2003;12(1):40-6.</w:t>
      </w:r>
    </w:p>
    <w:p w14:paraId="1EE640EE" w14:textId="77777777" w:rsidR="009D147C" w:rsidRPr="00D84FCD" w:rsidRDefault="009D147C" w:rsidP="00D84FCD">
      <w:pPr>
        <w:pStyle w:val="EndNoteBibliography"/>
        <w:spacing w:after="0"/>
      </w:pPr>
      <w:r w:rsidRPr="00D84FCD">
        <w:t>56.</w:t>
      </w:r>
      <w:r w:rsidRPr="00D84FCD">
        <w:tab/>
        <w:t>Humphrey N, Lendrum A, Ashworth E, Frearson K, Buck R, Kerr K. Implementation and process evaluation (IPE) for interventions in educational settings: An introductory handbook. London, UK: Education Endowment Foundation; 2016.</w:t>
      </w:r>
    </w:p>
    <w:p w14:paraId="0255A6C8" w14:textId="77777777" w:rsidR="009D147C" w:rsidRPr="00D84FCD" w:rsidRDefault="009D147C" w:rsidP="00D84FCD">
      <w:pPr>
        <w:pStyle w:val="EndNoteBibliography"/>
        <w:spacing w:after="0"/>
      </w:pPr>
      <w:r w:rsidRPr="00D84FCD">
        <w:t>57.</w:t>
      </w:r>
      <w:r w:rsidRPr="00D84FCD">
        <w:tab/>
        <w:t>Humphrey N, Lendrum A, Ashworth E, Frearson K, Buck R, Kerr K. Implementation and process evaluation (IPE) for interventions in educational settings: A synthesis of the literature. London, UK: Education Endowment Foundation; 2016.</w:t>
      </w:r>
    </w:p>
    <w:p w14:paraId="2AEC029A" w14:textId="77777777" w:rsidR="009D147C" w:rsidRPr="00D84FCD" w:rsidRDefault="009D147C" w:rsidP="00D84FCD">
      <w:pPr>
        <w:pStyle w:val="EndNoteBibliography"/>
        <w:spacing w:after="0"/>
      </w:pPr>
      <w:r w:rsidRPr="00D84FCD">
        <w:t>58.</w:t>
      </w:r>
      <w:r w:rsidRPr="00D84FCD">
        <w:tab/>
        <w:t>Irvine L, Falconer DW, Jones C, Ricketts IW, Williams B. Can text messages reach the parts other process measures cannot reach: an evaluation of a behavior change intervention delivered by mobile phone? PloS one. 2012;7(12):e52621.</w:t>
      </w:r>
    </w:p>
    <w:p w14:paraId="3B2C8D6A" w14:textId="77777777" w:rsidR="009D147C" w:rsidRPr="00D84FCD" w:rsidRDefault="009D147C" w:rsidP="00D84FCD">
      <w:pPr>
        <w:pStyle w:val="EndNoteBibliography"/>
        <w:spacing w:after="0"/>
      </w:pPr>
      <w:r w:rsidRPr="00D84FCD">
        <w:t>59.</w:t>
      </w:r>
      <w:r w:rsidRPr="00D84FCD">
        <w:tab/>
        <w:t>Jansen YJFM, Foets MME, de Bont AA. The contribution of qualitative research to the development of tailor-made community-based interventions in primary care: a review. European Journal of Public Health. 2009;20(2):220-6.</w:t>
      </w:r>
    </w:p>
    <w:p w14:paraId="3739E038" w14:textId="77777777" w:rsidR="009D147C" w:rsidRPr="00D84FCD" w:rsidRDefault="009D147C" w:rsidP="00D84FCD">
      <w:pPr>
        <w:pStyle w:val="EndNoteBibliography"/>
        <w:spacing w:after="0"/>
      </w:pPr>
      <w:r w:rsidRPr="00D84FCD">
        <w:t>60.</w:t>
      </w:r>
      <w:r w:rsidRPr="00D84FCD">
        <w:tab/>
        <w:t>Kelley SD, Van Horn M, DeMaso DR. Using process evaluation to describe a hospital-based clinic for children coping with medical stressors. Journal of pediatric psychology. 2001;26(7):407-15.</w:t>
      </w:r>
    </w:p>
    <w:p w14:paraId="425B8D79" w14:textId="77777777" w:rsidR="009D147C" w:rsidRPr="00D84FCD" w:rsidRDefault="009D147C" w:rsidP="00D84FCD">
      <w:pPr>
        <w:pStyle w:val="EndNoteBibliography"/>
        <w:spacing w:after="0"/>
      </w:pPr>
      <w:r w:rsidRPr="00D84FCD">
        <w:t>61.</w:t>
      </w:r>
      <w:r w:rsidRPr="00D84FCD">
        <w:tab/>
        <w:t>Kostamo K. Using the critical incident technique for qualitative process evaluation of interventions: The example of the "Let's Move It" trial. Social science &amp; medicine (1982). 2019;232.</w:t>
      </w:r>
    </w:p>
    <w:p w14:paraId="4D4F3F96" w14:textId="77777777" w:rsidR="009D147C" w:rsidRPr="00D84FCD" w:rsidRDefault="009D147C" w:rsidP="00D84FCD">
      <w:pPr>
        <w:pStyle w:val="EndNoteBibliography"/>
        <w:spacing w:after="0"/>
      </w:pPr>
      <w:r w:rsidRPr="00D84FCD">
        <w:t>62.</w:t>
      </w:r>
      <w:r w:rsidRPr="00D84FCD">
        <w:tab/>
        <w:t>Koutsouris G, Norwich B, Stebbing J. The significance of a process evaluation in interpreting the validity of an RCT evaluation of a complex teaching intervention: the case of Integrated Group Reading (IGR) as a targeted intervention for delayed Year 2 and 3 pupils. Cambridge Journal of Education. 2019;49(1):15-33.</w:t>
      </w:r>
    </w:p>
    <w:p w14:paraId="74473528" w14:textId="77777777" w:rsidR="009D147C" w:rsidRPr="00D84FCD" w:rsidRDefault="009D147C" w:rsidP="00D84FCD">
      <w:pPr>
        <w:pStyle w:val="EndNoteBibliography"/>
        <w:spacing w:after="0"/>
      </w:pPr>
      <w:r w:rsidRPr="00D84FCD">
        <w:t>63.</w:t>
      </w:r>
      <w:r w:rsidRPr="00D84FCD">
        <w:tab/>
        <w:t>Lee BK, Lockett D, Edwards N. Gauging alignments: an ethnographyically informed method for process evaluation in a community-based intervention. 2011.</w:t>
      </w:r>
    </w:p>
    <w:p w14:paraId="6ACF2D4D" w14:textId="77777777" w:rsidR="009D147C" w:rsidRPr="00D84FCD" w:rsidRDefault="009D147C" w:rsidP="00D84FCD">
      <w:pPr>
        <w:pStyle w:val="EndNoteBibliography"/>
        <w:spacing w:after="0"/>
      </w:pPr>
      <w:r w:rsidRPr="00D84FCD">
        <w:t>64.</w:t>
      </w:r>
      <w:r w:rsidRPr="00D84FCD">
        <w:tab/>
        <w:t>Lee H, Contento IR, Koch P. Using a systematic conceptual model for a process evaluation of a middle school obesity risk-reduction nutrition curriculum intervention: choice, control &amp; change. Journal of nutrition education and behavior. 2013;45(2):126-36.</w:t>
      </w:r>
    </w:p>
    <w:p w14:paraId="2909C0DC" w14:textId="77777777" w:rsidR="009D147C" w:rsidRPr="00D84FCD" w:rsidRDefault="009D147C" w:rsidP="00D84FCD">
      <w:pPr>
        <w:pStyle w:val="EndNoteBibliography"/>
        <w:spacing w:after="0"/>
      </w:pPr>
      <w:r w:rsidRPr="00D84FCD">
        <w:t>65.</w:t>
      </w:r>
      <w:r w:rsidRPr="00D84FCD">
        <w:tab/>
        <w:t>Leeming D, Marshall J, Locke A. Understanding process and context in breastfeeding support interventions: The potential of qualitative research Understanding process in breastfeeding support. Maternal and child nutrition. 2017;13(4).</w:t>
      </w:r>
    </w:p>
    <w:p w14:paraId="76388253" w14:textId="77777777" w:rsidR="009D147C" w:rsidRPr="00D84FCD" w:rsidRDefault="009D147C" w:rsidP="00D84FCD">
      <w:pPr>
        <w:pStyle w:val="EndNoteBibliography"/>
        <w:spacing w:after="0"/>
      </w:pPr>
      <w:r w:rsidRPr="00D84FCD">
        <w:t>66.</w:t>
      </w:r>
      <w:r w:rsidRPr="00D84FCD">
        <w:tab/>
        <w:t>Legrand K, Minary L, Briançon S. Exploration of the experiences, practices and needs of health promotion professionals when evaluating their interventions and programmes. Evaluation and program planning. 2018;70:67-72.</w:t>
      </w:r>
    </w:p>
    <w:p w14:paraId="70EC9226" w14:textId="77777777" w:rsidR="009D147C" w:rsidRPr="00D84FCD" w:rsidRDefault="009D147C" w:rsidP="00D84FCD">
      <w:pPr>
        <w:pStyle w:val="EndNoteBibliography"/>
        <w:spacing w:after="0"/>
      </w:pPr>
      <w:r w:rsidRPr="00D84FCD">
        <w:t>67.</w:t>
      </w:r>
      <w:r w:rsidRPr="00D84FCD">
        <w:tab/>
        <w:t>Leontjevas R, Gerritsen DL, Koopmans RTCM, Smalbrugge M, Vernooij-Dassen MJFJ. Process evaluation to explore internal and external validity of the "Act in Case of Depression" care program in nursing homes. Journal of the American Medical Directors Association. 2012;13(5):488.e1-.e8.</w:t>
      </w:r>
    </w:p>
    <w:p w14:paraId="3EAFC081" w14:textId="77777777" w:rsidR="009D147C" w:rsidRPr="00D84FCD" w:rsidRDefault="009D147C" w:rsidP="00D84FCD">
      <w:pPr>
        <w:pStyle w:val="EndNoteBibliography"/>
        <w:spacing w:after="0"/>
      </w:pPr>
      <w:r w:rsidRPr="00D84FCD">
        <w:t>68.</w:t>
      </w:r>
      <w:r w:rsidRPr="00D84FCD">
        <w:tab/>
        <w:t>Limbani F. Process evaluation in the field: global learnings from seven implementation research hypertension projects in low-and middle-income countries. BMC public health. 2019;19(1).</w:t>
      </w:r>
    </w:p>
    <w:p w14:paraId="7778E2B6" w14:textId="77777777" w:rsidR="009D147C" w:rsidRPr="00D84FCD" w:rsidRDefault="009D147C" w:rsidP="00D84FCD">
      <w:pPr>
        <w:pStyle w:val="EndNoteBibliography"/>
        <w:spacing w:after="0"/>
      </w:pPr>
      <w:r w:rsidRPr="00D84FCD">
        <w:t>69.</w:t>
      </w:r>
      <w:r w:rsidRPr="00D84FCD">
        <w:tab/>
        <w:t>Linnan L, Steckler A. Process evaluation for public health interventions and research: an overview. In: Steckler A, Linnan L, editors. Process evaluation for public health interventions and research. San Francisco Jossey-Bass; 2002.</w:t>
      </w:r>
    </w:p>
    <w:p w14:paraId="739E55C0" w14:textId="77777777" w:rsidR="009D147C" w:rsidRPr="00D84FCD" w:rsidRDefault="009D147C" w:rsidP="00D84FCD">
      <w:pPr>
        <w:pStyle w:val="EndNoteBibliography"/>
        <w:spacing w:after="0"/>
      </w:pPr>
      <w:r w:rsidRPr="00D84FCD">
        <w:t>70.</w:t>
      </w:r>
      <w:r w:rsidRPr="00D84FCD">
        <w:tab/>
        <w:t>Liu H, Muhunthan J, Hayek A, Hackett M, Laba T-L, Peiris D, et al. Examining the use of process evaluations of randomised controlled trials of complex interventions addressing chronic disease in primary health care—a systematic review protocol. Systematic Reviews. 2016;5(1):138.</w:t>
      </w:r>
    </w:p>
    <w:p w14:paraId="1C4CADD9" w14:textId="77777777" w:rsidR="009D147C" w:rsidRPr="00D84FCD" w:rsidRDefault="009D147C" w:rsidP="00D84FCD">
      <w:pPr>
        <w:pStyle w:val="EndNoteBibliography"/>
        <w:spacing w:after="0"/>
      </w:pPr>
      <w:r w:rsidRPr="00D84FCD">
        <w:t>71.</w:t>
      </w:r>
      <w:r w:rsidRPr="00D84FCD">
        <w:tab/>
        <w:t>Liu H, Mohammed A, Shanthosh J, Laba T-L, Hackett ML, Peiris D, et al. Process evaluations of primary care interventions addressing chronic disease: a systematic review. BMJ open. 2019;9(8):e025127.</w:t>
      </w:r>
    </w:p>
    <w:p w14:paraId="44B6247D" w14:textId="77777777" w:rsidR="009D147C" w:rsidRPr="00D84FCD" w:rsidRDefault="009D147C" w:rsidP="00D84FCD">
      <w:pPr>
        <w:pStyle w:val="EndNoteBibliography"/>
        <w:spacing w:after="0"/>
      </w:pPr>
      <w:r w:rsidRPr="00D84FCD">
        <w:t>72.</w:t>
      </w:r>
      <w:r w:rsidRPr="00D84FCD">
        <w:tab/>
        <w:t>Lorencatto F, Gould NJ, McIntyre SA, During C, Bird J. A multidimensional approach to assessing intervention fidelity in a process evaluation of audit and feedback interventions to reduce unnecessary blood transfusions: a study protocol. Implementation science : IS. 2016;11(1):163.</w:t>
      </w:r>
    </w:p>
    <w:p w14:paraId="1AA2B444" w14:textId="77777777" w:rsidR="009D147C" w:rsidRPr="00D84FCD" w:rsidRDefault="009D147C" w:rsidP="00D84FCD">
      <w:pPr>
        <w:pStyle w:val="EndNoteBibliography"/>
        <w:spacing w:after="0"/>
      </w:pPr>
      <w:r w:rsidRPr="00D84FCD">
        <w:t>73.</w:t>
      </w:r>
      <w:r w:rsidRPr="00D84FCD">
        <w:tab/>
        <w:t>Lytle LA, Davidann BZ, Bachman K, Edmundson EW, Johnson CC, Reeds JN, et al. CATCH: Challenges of conducting process evaluation in a multicenter trial. Health education quarterly. 1994;21(1_suppl):S129-S41.</w:t>
      </w:r>
    </w:p>
    <w:p w14:paraId="6EEA5AE9" w14:textId="77777777" w:rsidR="009D147C" w:rsidRPr="00D84FCD" w:rsidRDefault="009D147C" w:rsidP="00D84FCD">
      <w:pPr>
        <w:pStyle w:val="EndNoteBibliography"/>
        <w:spacing w:after="0"/>
      </w:pPr>
      <w:r w:rsidRPr="00D84FCD">
        <w:t>74.</w:t>
      </w:r>
      <w:r w:rsidRPr="00D84FCD">
        <w:tab/>
        <w:t>Maar MA, Yeates K, Perkins N, Boesch L, Hua-Stewart D, Liu P, et al. A Framework for the Study of Complex mHealth Interventions in Diverse Cultural Settings. JMIR mHealth and uHealth. 2017;5(4).</w:t>
      </w:r>
    </w:p>
    <w:p w14:paraId="2FAE7E0D" w14:textId="77777777" w:rsidR="009D147C" w:rsidRPr="00D84FCD" w:rsidRDefault="009D147C" w:rsidP="00D84FCD">
      <w:pPr>
        <w:pStyle w:val="EndNoteBibliography"/>
        <w:spacing w:after="0"/>
      </w:pPr>
      <w:r w:rsidRPr="00D84FCD">
        <w:t>75.</w:t>
      </w:r>
      <w:r w:rsidRPr="00D84FCD">
        <w:tab/>
        <w:t>Manchaiah V, Danermark B, Rönnberg J, Lunner T, Linköpings u, Institutionen för beteendevetenskap och l, et al. Importance of “Process Evaluation” in Audiological Rehabilitation: Examples from Studies on Hearing Impairment. International Journal of Otolaryngology. 2014;2014:1-7.</w:t>
      </w:r>
    </w:p>
    <w:p w14:paraId="06AFABD3" w14:textId="23B5A0BC" w:rsidR="00435D42" w:rsidRDefault="009D147C" w:rsidP="00D84FCD">
      <w:pPr>
        <w:pStyle w:val="EndNoteBibliography"/>
        <w:spacing w:after="0"/>
      </w:pPr>
      <w:r w:rsidRPr="00D84FCD">
        <w:t>76.</w:t>
      </w:r>
      <w:r w:rsidRPr="00D84FCD">
        <w:tab/>
      </w:r>
      <w:r w:rsidR="00435D42" w:rsidRPr="00351717">
        <w:t>Masterson Algar P. Advancing process evaluation research within the field of neurological rehabilitation</w:t>
      </w:r>
      <w:r w:rsidR="00435D42">
        <w:t>. [dissertation on the internet].</w:t>
      </w:r>
      <w:r w:rsidR="00435D42" w:rsidRPr="00351717">
        <w:t xml:space="preserve"> </w:t>
      </w:r>
      <w:r w:rsidR="00435D42">
        <w:t xml:space="preserve">Bangor: </w:t>
      </w:r>
      <w:r w:rsidR="00435D42" w:rsidRPr="00351717">
        <w:t>Prifysgol Bangor University; 2016</w:t>
      </w:r>
      <w:r w:rsidR="00435D42">
        <w:t xml:space="preserve"> [cited 15 Mar 2022]. Available from: </w:t>
      </w:r>
      <w:hyperlink r:id="rId6" w:history="1">
        <w:r w:rsidR="00435D42" w:rsidRPr="005F14C8">
          <w:rPr>
            <w:rStyle w:val="Hyperlink"/>
          </w:rPr>
          <w:t>https://research.bangor.ac.uk/portal/en/theses/advancing-process-evaluation-oresearch-within-the-filed-of-neurological-rehabilitation(7f9921d6-245d-4697-8617-1cddbb43a85f).html</w:t>
        </w:r>
      </w:hyperlink>
    </w:p>
    <w:p w14:paraId="6794E730" w14:textId="457DD05F" w:rsidR="009D147C" w:rsidRPr="00D84FCD" w:rsidRDefault="009D147C" w:rsidP="00D84FCD">
      <w:pPr>
        <w:pStyle w:val="EndNoteBibliography"/>
        <w:spacing w:after="0"/>
      </w:pPr>
      <w:r w:rsidRPr="00D84FCD">
        <w:t>77.</w:t>
      </w:r>
      <w:r w:rsidRPr="00D84FCD">
        <w:tab/>
        <w:t>Masterson-Algar P, Burton CR, Rycroft-Malone J. Process evaluations in neurological rehabilitation: a mixed-evidence systematic review and recommendations for future research. BMJ Open. 2016;6(11):e013002.</w:t>
      </w:r>
    </w:p>
    <w:p w14:paraId="56761080" w14:textId="77777777" w:rsidR="009D147C" w:rsidRPr="00D84FCD" w:rsidRDefault="009D147C" w:rsidP="00D84FCD">
      <w:pPr>
        <w:pStyle w:val="EndNoteBibliography"/>
        <w:spacing w:after="0"/>
      </w:pPr>
      <w:r w:rsidRPr="00D84FCD">
        <w:t>78.</w:t>
      </w:r>
      <w:r w:rsidRPr="00D84FCD">
        <w:tab/>
        <w:t>Masterson-Algar P, Burton CR, Rycroft-Malone J. The generation of consensus guidelines for carrying out process evaluations in rehabilitation research. BMC Medical Research Methodology. 2018;18(1):180.</w:t>
      </w:r>
    </w:p>
    <w:p w14:paraId="0A63E634" w14:textId="77777777" w:rsidR="009D147C" w:rsidRPr="00D84FCD" w:rsidRDefault="009D147C" w:rsidP="00D84FCD">
      <w:pPr>
        <w:pStyle w:val="EndNoteBibliography"/>
        <w:spacing w:after="0"/>
      </w:pPr>
      <w:r w:rsidRPr="00D84FCD">
        <w:t>79.</w:t>
      </w:r>
      <w:r w:rsidRPr="00D84FCD">
        <w:tab/>
        <w:t>May CR, Mair FS, Dowrick CF, Finch TL. Process evaluation for complex interventions in primary care: understanding trials using the normalization process model. BMC family practice. 2007;8(1):42.</w:t>
      </w:r>
    </w:p>
    <w:p w14:paraId="35831B5A" w14:textId="77777777" w:rsidR="009D147C" w:rsidRPr="00D84FCD" w:rsidRDefault="009D147C" w:rsidP="00D84FCD">
      <w:pPr>
        <w:pStyle w:val="EndNoteBibliography"/>
        <w:spacing w:after="0"/>
      </w:pPr>
      <w:r w:rsidRPr="00D84FCD">
        <w:t>80.</w:t>
      </w:r>
      <w:r w:rsidRPr="00D84FCD">
        <w:tab/>
        <w:t>May CR, Cummings A, Girling M, Bracher M, Mair FS, May CM, et al. Using Normalization Process Theory in feasibility studies and process evaluations of complex healthcare interventions: a systematic review. Implementation Science. 2018;13(1):80.</w:t>
      </w:r>
    </w:p>
    <w:p w14:paraId="01BD29F6" w14:textId="77777777" w:rsidR="009D147C" w:rsidRPr="00D84FCD" w:rsidRDefault="009D147C" w:rsidP="00D84FCD">
      <w:pPr>
        <w:pStyle w:val="EndNoteBibliography"/>
        <w:spacing w:after="0"/>
      </w:pPr>
      <w:r w:rsidRPr="00D84FCD">
        <w:t>81.</w:t>
      </w:r>
      <w:r w:rsidRPr="00D84FCD">
        <w:tab/>
        <w:t>Mbuya MNN. Theory-Driven Process Evaluation of the SHINE Trial Using a Program Impact Pathway Approach. Clinical infectious diseases. 2015;61(suppl 7):S752-S8.</w:t>
      </w:r>
    </w:p>
    <w:p w14:paraId="50FF62CF" w14:textId="77777777" w:rsidR="009D147C" w:rsidRPr="00D84FCD" w:rsidRDefault="009D147C" w:rsidP="00D84FCD">
      <w:pPr>
        <w:pStyle w:val="EndNoteBibliography"/>
        <w:spacing w:after="0"/>
      </w:pPr>
      <w:r w:rsidRPr="00D84FCD">
        <w:t>82.</w:t>
      </w:r>
      <w:r w:rsidRPr="00D84FCD">
        <w:tab/>
        <w:t>McGill E, Marks D, Er V, Penney T, Petticrew M, Egan M. Qualitative process evaluation from a complex systems perspective: A systematic review and framework for public health evaluators. PLoS medicine. 2020;17(11):e1003368.</w:t>
      </w:r>
    </w:p>
    <w:p w14:paraId="707E91FD" w14:textId="77777777" w:rsidR="009D147C" w:rsidRPr="00D84FCD" w:rsidRDefault="009D147C" w:rsidP="00D84FCD">
      <w:pPr>
        <w:pStyle w:val="EndNoteBibliography"/>
        <w:spacing w:after="0"/>
      </w:pPr>
      <w:r w:rsidRPr="00D84FCD">
        <w:t>83.</w:t>
      </w:r>
      <w:r w:rsidRPr="00D84FCD">
        <w:tab/>
        <w:t>McGraw SA, Stone EJ, Osganian SK, Elder JP, Perry CL, Johnson CC, et al. Design of process evaluation within the Child and Adolescent Trial for Cardiovascular Health (CATCH). Health Education Quarterly. 1994;21(1_suppl):S5-S26.</w:t>
      </w:r>
    </w:p>
    <w:p w14:paraId="42B3923E" w14:textId="77777777" w:rsidR="009D147C" w:rsidRPr="00D84FCD" w:rsidRDefault="009D147C" w:rsidP="00D84FCD">
      <w:pPr>
        <w:pStyle w:val="EndNoteBibliography"/>
        <w:spacing w:after="0"/>
      </w:pPr>
      <w:r w:rsidRPr="00D84FCD">
        <w:t>84.</w:t>
      </w:r>
      <w:r w:rsidRPr="00D84FCD">
        <w:tab/>
        <w:t>McIntyre SA, Francis JJ, Gould NJ, Lorencatto F. The use of theory in process evaluations conducted alongside randomized trials of implementation interventions: A systematic review. Translational behavioral medicine. 2020;10(1):168-78.</w:t>
      </w:r>
    </w:p>
    <w:p w14:paraId="7DFE2DC2" w14:textId="5A185F80" w:rsidR="009D147C" w:rsidRPr="00D84FCD" w:rsidRDefault="009D147C" w:rsidP="00D84FCD">
      <w:pPr>
        <w:pStyle w:val="EndNoteBibliography"/>
        <w:spacing w:after="0"/>
      </w:pPr>
      <w:r w:rsidRPr="00D84FCD">
        <w:t>85.</w:t>
      </w:r>
      <w:r w:rsidRPr="00D84FCD">
        <w:tab/>
      </w:r>
      <w:r w:rsidR="00435D42" w:rsidRPr="00351717">
        <w:t>Moore G. Developing a mixed methods framework for process evaluations of complex interventions: the case of the National Exercise Referral Scheme policy trial in Wales.</w:t>
      </w:r>
      <w:r w:rsidR="00435D42">
        <w:t xml:space="preserve"> [dissertation on the internet] Cardiff: University of Cardiff;</w:t>
      </w:r>
      <w:r w:rsidR="00435D42" w:rsidRPr="00351717">
        <w:t xml:space="preserve"> 2010</w:t>
      </w:r>
      <w:r w:rsidR="00435D42">
        <w:t xml:space="preserve"> [cited 15 Mar 2022] Available from: </w:t>
      </w:r>
      <w:r w:rsidR="00435D42" w:rsidRPr="00DA5F9E">
        <w:t>https://orca.cardiff.ac.uk/55051/</w:t>
      </w:r>
    </w:p>
    <w:p w14:paraId="1B2E787F" w14:textId="77777777" w:rsidR="009D147C" w:rsidRPr="00D84FCD" w:rsidRDefault="009D147C" w:rsidP="00D84FCD">
      <w:pPr>
        <w:pStyle w:val="EndNoteBibliography"/>
        <w:spacing w:after="0"/>
      </w:pPr>
      <w:r w:rsidRPr="00D84FCD">
        <w:t>86.</w:t>
      </w:r>
      <w:r w:rsidRPr="00D84FCD">
        <w:tab/>
        <w:t>Moore G, Audrey S, Barker M, Bond L, Bonell C, Hardeman W, et al. Process evaluation of complex interventions: UK Medical Research Council (MRC) guidance. London: MRC Population Health Science Network; 2014.</w:t>
      </w:r>
    </w:p>
    <w:p w14:paraId="60D14DEB" w14:textId="77777777" w:rsidR="009D147C" w:rsidRPr="00D84FCD" w:rsidRDefault="009D147C" w:rsidP="00D84FCD">
      <w:pPr>
        <w:pStyle w:val="EndNoteBibliography"/>
        <w:spacing w:after="0"/>
      </w:pPr>
      <w:r w:rsidRPr="00D84FCD">
        <w:t>87.</w:t>
      </w:r>
      <w:r w:rsidRPr="00D84FCD">
        <w:tab/>
        <w:t>Moore G, Audrey S, Barker M, Bond L, Bonell C, Cooper C, et al. Process evaluation in complex public health intervention studies: the need for guidance. Journal of epidemiology and community health. 2014;68(2):101-2.</w:t>
      </w:r>
    </w:p>
    <w:p w14:paraId="58A70989" w14:textId="77777777" w:rsidR="009D147C" w:rsidRPr="00D84FCD" w:rsidRDefault="009D147C" w:rsidP="00D84FCD">
      <w:pPr>
        <w:pStyle w:val="EndNoteBibliography"/>
        <w:spacing w:after="0"/>
      </w:pPr>
      <w:r w:rsidRPr="00D84FCD">
        <w:t>88.</w:t>
      </w:r>
      <w:r w:rsidRPr="00D84FCD">
        <w:tab/>
        <w:t>Moore GF, Audrey S, Barker M, Bond L, Bonell C, Hardeman W, et al. Process evaluation of complex interventions: Medical Research Council guidance. British Medical Journal. 2015;350:h1258.</w:t>
      </w:r>
    </w:p>
    <w:p w14:paraId="1B25AC75" w14:textId="77777777" w:rsidR="009D147C" w:rsidRPr="00D84FCD" w:rsidRDefault="009D147C" w:rsidP="00D84FCD">
      <w:pPr>
        <w:pStyle w:val="EndNoteBibliography"/>
        <w:spacing w:after="0"/>
      </w:pPr>
      <w:r w:rsidRPr="00D84FCD">
        <w:t>89.</w:t>
      </w:r>
      <w:r w:rsidRPr="00D84FCD">
        <w:tab/>
        <w:t>Morgan-Trimmer S. Improving process evaluations of health behavior interventions: learning from the social sciences. Evaluation &amp; the health professions. 2015;38(3):295-314.</w:t>
      </w:r>
    </w:p>
    <w:p w14:paraId="0F55B642" w14:textId="77777777" w:rsidR="009D147C" w:rsidRPr="00D84FCD" w:rsidRDefault="009D147C" w:rsidP="00D84FCD">
      <w:pPr>
        <w:pStyle w:val="EndNoteBibliography"/>
        <w:spacing w:after="0"/>
      </w:pPr>
      <w:r w:rsidRPr="00D84FCD">
        <w:t>90.</w:t>
      </w:r>
      <w:r w:rsidRPr="00D84FCD">
        <w:tab/>
        <w:t>Morgan-Trimmer S, Wood F. Ethnographic methods for process evaluations of complex health behaviour interventions. Trials. 2016;17(1):232.</w:t>
      </w:r>
    </w:p>
    <w:p w14:paraId="663DCCD4" w14:textId="77777777" w:rsidR="009D147C" w:rsidRPr="00D84FCD" w:rsidRDefault="009D147C" w:rsidP="00D84FCD">
      <w:pPr>
        <w:pStyle w:val="EndNoteBibliography"/>
        <w:spacing w:after="0"/>
      </w:pPr>
      <w:r w:rsidRPr="00D84FCD">
        <w:t>91.</w:t>
      </w:r>
      <w:r w:rsidRPr="00D84FCD">
        <w:tab/>
        <w:t>Morrel-Samuels S, Rupp LA, Eisman AB, Miller AL, Stoddard SA, Franzen SP, et al. Measuring the implementation of youth empowerment solutions. Health promotion practice. 2018;19(4):581-9.</w:t>
      </w:r>
    </w:p>
    <w:p w14:paraId="6BE7CC76" w14:textId="77777777" w:rsidR="009D147C" w:rsidRPr="00D84FCD" w:rsidRDefault="009D147C" w:rsidP="00D84FCD">
      <w:pPr>
        <w:pStyle w:val="EndNoteBibliography"/>
        <w:spacing w:after="0"/>
      </w:pPr>
      <w:r w:rsidRPr="00D84FCD">
        <w:t>92.</w:t>
      </w:r>
      <w:r w:rsidRPr="00D84FCD">
        <w:tab/>
        <w:t>Munodawafa M. Process evaluations of task sharing interventions for perinatal depression in low and middle income countries (LMIC): a systematic review and qualitative meta-synthesis. BMC Health Services Research. 2018;18(1):205.</w:t>
      </w:r>
    </w:p>
    <w:p w14:paraId="369BB6D7" w14:textId="77777777" w:rsidR="009D147C" w:rsidRPr="00D84FCD" w:rsidRDefault="009D147C" w:rsidP="00D84FCD">
      <w:pPr>
        <w:pStyle w:val="EndNoteBibliography"/>
        <w:spacing w:after="0"/>
      </w:pPr>
      <w:r w:rsidRPr="00D84FCD">
        <w:t>93.</w:t>
      </w:r>
      <w:r w:rsidRPr="00D84FCD">
        <w:tab/>
        <w:t>Munro A, Bloor M. Process evaluation: the new miracle ingredient in public health research? Qualitative Research. 2010;10(6):699-713.</w:t>
      </w:r>
    </w:p>
    <w:p w14:paraId="0EC22635" w14:textId="77777777" w:rsidR="009D147C" w:rsidRPr="00D84FCD" w:rsidRDefault="009D147C" w:rsidP="00D84FCD">
      <w:pPr>
        <w:pStyle w:val="EndNoteBibliography"/>
        <w:spacing w:after="0"/>
      </w:pPr>
      <w:r w:rsidRPr="00D84FCD">
        <w:t>94.</w:t>
      </w:r>
      <w:r w:rsidRPr="00D84FCD">
        <w:tab/>
        <w:t>Murdoch J. Process evaluation for complex interventions in health services research: analysing context, text trajectories and disruptions. BMC health services research. 2016;16(1):407.</w:t>
      </w:r>
    </w:p>
    <w:p w14:paraId="49407966" w14:textId="77777777" w:rsidR="009D147C" w:rsidRPr="00D84FCD" w:rsidRDefault="009D147C" w:rsidP="00D84FCD">
      <w:pPr>
        <w:pStyle w:val="EndNoteBibliography"/>
        <w:spacing w:after="0"/>
      </w:pPr>
      <w:r w:rsidRPr="00D84FCD">
        <w:t>95.</w:t>
      </w:r>
      <w:r w:rsidRPr="00D84FCD">
        <w:tab/>
        <w:t>Murta SG, Sanderson K, Oldenburg B. Process evaluation in occupational stress management programs: a systematic review. American Journal of Health Promotion 2007;21(4):248.</w:t>
      </w:r>
    </w:p>
    <w:p w14:paraId="497E1618" w14:textId="77777777" w:rsidR="009D147C" w:rsidRPr="00D84FCD" w:rsidRDefault="009D147C" w:rsidP="00D84FCD">
      <w:pPr>
        <w:pStyle w:val="EndNoteBibliography"/>
        <w:spacing w:after="0"/>
      </w:pPr>
      <w:r w:rsidRPr="00D84FCD">
        <w:t>96.</w:t>
      </w:r>
      <w:r w:rsidRPr="00D84FCD">
        <w:tab/>
        <w:t>Murtagh M, Thomson R, May C, Rapley T, Heaven B, Graham R, et al. Qualitative methods in a randomised controlled trial: the role of an integrated qualitative process evaluation in providing evidence to discontinue the intervention in one arm of a trial of a decision support tool. Quality and Safety in Health care. 2007;16(3):224-9.</w:t>
      </w:r>
    </w:p>
    <w:p w14:paraId="052280F9" w14:textId="77777777" w:rsidR="009D147C" w:rsidRPr="00D84FCD" w:rsidRDefault="009D147C" w:rsidP="00D84FCD">
      <w:pPr>
        <w:pStyle w:val="EndNoteBibliography"/>
        <w:spacing w:after="0"/>
      </w:pPr>
      <w:r w:rsidRPr="00D84FCD">
        <w:t>97.</w:t>
      </w:r>
      <w:r w:rsidRPr="00D84FCD">
        <w:tab/>
        <w:t>Nagy MC, Johnson RE, Vanderpool RC, Fouad MN, Dignan M, Wynn TA, et al. Process evaluation in action: lessons learned from Alabama REACH 2010. Journal of Health Disparities Research and Practice. 2008;2(1):6.</w:t>
      </w:r>
    </w:p>
    <w:p w14:paraId="17BA734D" w14:textId="77777777" w:rsidR="009D147C" w:rsidRPr="00D84FCD" w:rsidRDefault="009D147C" w:rsidP="00D84FCD">
      <w:pPr>
        <w:pStyle w:val="EndNoteBibliography"/>
        <w:spacing w:after="0"/>
      </w:pPr>
      <w:r w:rsidRPr="00D84FCD">
        <w:t>98.</w:t>
      </w:r>
      <w:r w:rsidRPr="00D84FCD">
        <w:tab/>
        <w:t>Nielsen K, Karina N, Johan Simonsen A. Organizational interventions: A research-based framework for the evaluation of both process and effects. Work and stress. 2013;27(3):278.</w:t>
      </w:r>
    </w:p>
    <w:p w14:paraId="66E61634" w14:textId="77777777" w:rsidR="009D147C" w:rsidRPr="00D84FCD" w:rsidRDefault="009D147C" w:rsidP="00D84FCD">
      <w:pPr>
        <w:pStyle w:val="EndNoteBibliography"/>
        <w:spacing w:after="0"/>
      </w:pPr>
      <w:r w:rsidRPr="00D84FCD">
        <w:t>99.</w:t>
      </w:r>
      <w:r w:rsidRPr="00D84FCD">
        <w:tab/>
        <w:t>Nielsen K, Randall R. Opening the black box: Presenting a model for evaluating organizational-level interventions. European Journal of Work and Organizational Psychology. 2013;22(5):601-17.</w:t>
      </w:r>
    </w:p>
    <w:p w14:paraId="23EEC2CD" w14:textId="77777777" w:rsidR="009D147C" w:rsidRPr="00D84FCD" w:rsidRDefault="009D147C" w:rsidP="00D84FCD">
      <w:pPr>
        <w:pStyle w:val="EndNoteBibliography"/>
        <w:spacing w:after="0"/>
      </w:pPr>
      <w:r w:rsidRPr="00D84FCD">
        <w:t>100.</w:t>
      </w:r>
      <w:r w:rsidRPr="00D84FCD">
        <w:tab/>
        <w:t>Nielsen JN, Olney DK, Ouedraogo M, Pedehombga A, Rouamba H, Yago‐Wienne F. Process evaluation improves delivery of a nutrition‐sensitive agriculture programme in Burkina Faso. Maternal &amp; child nutrition. 2018;14(3):e12573.</w:t>
      </w:r>
    </w:p>
    <w:p w14:paraId="19B3FA42" w14:textId="77777777" w:rsidR="009D147C" w:rsidRPr="00D84FCD" w:rsidRDefault="009D147C" w:rsidP="00D84FCD">
      <w:pPr>
        <w:pStyle w:val="EndNoteBibliography"/>
        <w:spacing w:after="0"/>
      </w:pPr>
      <w:r w:rsidRPr="00D84FCD">
        <w:t>101.</w:t>
      </w:r>
      <w:r w:rsidRPr="00D84FCD">
        <w:tab/>
        <w:t>Oakley A. Evaluating Processes A Case Study of a Randomized Controlled Trial of Sex Education. Evaluation (London, England 1995). 2004;10(4):440-62.</w:t>
      </w:r>
    </w:p>
    <w:p w14:paraId="289469E7" w14:textId="77777777" w:rsidR="009D147C" w:rsidRPr="00D84FCD" w:rsidRDefault="009D147C" w:rsidP="00D84FCD">
      <w:pPr>
        <w:pStyle w:val="EndNoteBibliography"/>
        <w:spacing w:after="0"/>
      </w:pPr>
      <w:r w:rsidRPr="00D84FCD">
        <w:t>102.</w:t>
      </w:r>
      <w:r w:rsidRPr="00D84FCD">
        <w:tab/>
        <w:t>Oakley A, Strange V, Bonell C, Allen E, Stephenson J. Process evaluation in randomised controlled trials of complex interventions. BMJ (Clinical research ed). 2006;332(7538):413-6.</w:t>
      </w:r>
    </w:p>
    <w:p w14:paraId="60AF9809" w14:textId="77777777" w:rsidR="009D147C" w:rsidRPr="00D84FCD" w:rsidRDefault="009D147C" w:rsidP="00D84FCD">
      <w:pPr>
        <w:pStyle w:val="EndNoteBibliography"/>
        <w:spacing w:after="0"/>
      </w:pPr>
      <w:r w:rsidRPr="00D84FCD">
        <w:t>103.</w:t>
      </w:r>
      <w:r w:rsidRPr="00D84FCD">
        <w:tab/>
        <w:t>O’Cathain A, Thomas KJ, Drabble SJ, Rudolph A, Goode J, Hewison J. Maximising the value of combining qualitative research and randomised controlled trials in health research: the QUAlitative Research in Trials (QUART) study–a mixed methods study. Health Technology Assessment. 2014;18(38).</w:t>
      </w:r>
    </w:p>
    <w:p w14:paraId="4B68784C" w14:textId="77777777" w:rsidR="009D147C" w:rsidRPr="00D84FCD" w:rsidRDefault="009D147C" w:rsidP="00D84FCD">
      <w:pPr>
        <w:pStyle w:val="EndNoteBibliography"/>
        <w:spacing w:after="0"/>
      </w:pPr>
      <w:r w:rsidRPr="00D84FCD">
        <w:t>104.</w:t>
      </w:r>
      <w:r w:rsidRPr="00D84FCD">
        <w:tab/>
        <w:t>Odendaal WA, Marais S, Munro S, van Niekerk A. When the trivial becomes meaningful: Reflections on a process evaluation of a home visitation programme in South Africa. Evaluation and Program Planning. 2008;31(2):209-16.</w:t>
      </w:r>
    </w:p>
    <w:p w14:paraId="01DBCC16" w14:textId="77777777" w:rsidR="009D147C" w:rsidRPr="00D84FCD" w:rsidRDefault="009D147C" w:rsidP="00D84FCD">
      <w:pPr>
        <w:pStyle w:val="EndNoteBibliography"/>
        <w:spacing w:after="0"/>
      </w:pPr>
      <w:r w:rsidRPr="00D84FCD">
        <w:t>105.</w:t>
      </w:r>
      <w:r w:rsidRPr="00D84FCD">
        <w:tab/>
        <w:t>Ottoson JM, Patterson I. Contextual influences on learning application in practice: An extended role for process evaluation. Evaluation &amp; the health professions. 2000;23(2):194-211.</w:t>
      </w:r>
    </w:p>
    <w:p w14:paraId="68311E9D" w14:textId="77777777" w:rsidR="009D147C" w:rsidRPr="00D84FCD" w:rsidRDefault="009D147C" w:rsidP="00D84FCD">
      <w:pPr>
        <w:pStyle w:val="EndNoteBibliography"/>
        <w:spacing w:after="0"/>
      </w:pPr>
      <w:r w:rsidRPr="00D84FCD">
        <w:t>106.</w:t>
      </w:r>
      <w:r w:rsidRPr="00D84FCD">
        <w:tab/>
        <w:t>Palmer VJ, Piper D, Richard L, Furler J, Herrman H. Balancing Opposing Forces—A Nested Process Evaluation Study Protocol for a Stepped Wedge Designed Cluster Randomized Controlled Trial of an Experience Based Codesign Intervention The CORE Study. International journal of qualitative methods. 2016;15(1):160940691667221.</w:t>
      </w:r>
    </w:p>
    <w:p w14:paraId="3F7056D6" w14:textId="77777777" w:rsidR="009D147C" w:rsidRPr="00D84FCD" w:rsidRDefault="009D147C" w:rsidP="00D84FCD">
      <w:pPr>
        <w:pStyle w:val="EndNoteBibliography"/>
        <w:spacing w:after="0"/>
      </w:pPr>
      <w:r w:rsidRPr="00D84FCD">
        <w:t>107.</w:t>
      </w:r>
      <w:r w:rsidRPr="00D84FCD">
        <w:tab/>
        <w:t>Parker AM. Process evaluation and the development of behavioural interventions to improve psychological distress among survivors of critical illness. Thorax. 2019;74(1).</w:t>
      </w:r>
    </w:p>
    <w:p w14:paraId="53C02C81" w14:textId="77777777" w:rsidR="009D147C" w:rsidRPr="00D84FCD" w:rsidRDefault="009D147C" w:rsidP="00D84FCD">
      <w:pPr>
        <w:pStyle w:val="EndNoteBibliography"/>
        <w:spacing w:after="0"/>
      </w:pPr>
      <w:r w:rsidRPr="00D84FCD">
        <w:t>108.</w:t>
      </w:r>
      <w:r w:rsidRPr="00D84FCD">
        <w:tab/>
        <w:t>Parrott A, Carman JG. Scaling Up Programs: Reflections on the Importance of Process Evaluation. Canadian Journal of Program Evaluation. 2019;34(1).</w:t>
      </w:r>
    </w:p>
    <w:p w14:paraId="0E7825C3" w14:textId="13453F73" w:rsidR="009D147C" w:rsidRPr="00D84FCD" w:rsidRDefault="009D147C" w:rsidP="00D84FCD">
      <w:pPr>
        <w:pStyle w:val="EndNoteBibliography"/>
        <w:spacing w:after="0"/>
      </w:pPr>
      <w:r w:rsidRPr="00D84FCD">
        <w:t>109.</w:t>
      </w:r>
      <w:r w:rsidRPr="00D84FCD">
        <w:tab/>
      </w:r>
      <w:r w:rsidR="00435D42" w:rsidRPr="00351717">
        <w:t>Platt S, Gnich W, Rankin D, Ritchie D, Truman J, Backett-Milburn K. Applying process evaluation: Learning from two research projects. 200</w:t>
      </w:r>
      <w:r w:rsidR="00435D42">
        <w:t>9</w:t>
      </w:r>
      <w:r w:rsidR="00435D42" w:rsidRPr="00351717">
        <w:t xml:space="preserve">. In: </w:t>
      </w:r>
      <w:r w:rsidR="00435D42">
        <w:t xml:space="preserve">Thorogood M, Coombes Y, editors. </w:t>
      </w:r>
      <w:r w:rsidR="00435D42" w:rsidRPr="00351717">
        <w:t>Evaluating Health Promotion: Practice and Methods.</w:t>
      </w:r>
      <w:r w:rsidR="00435D42">
        <w:t xml:space="preserve"> </w:t>
      </w:r>
      <w:r w:rsidR="00435D42" w:rsidRPr="00351717">
        <w:t>Oxford Scholarship Online.</w:t>
      </w:r>
    </w:p>
    <w:p w14:paraId="324D5599" w14:textId="77777777" w:rsidR="009D147C" w:rsidRPr="00D84FCD" w:rsidRDefault="009D147C" w:rsidP="00D84FCD">
      <w:pPr>
        <w:pStyle w:val="EndNoteBibliography"/>
        <w:spacing w:after="0"/>
      </w:pPr>
      <w:r w:rsidRPr="00D84FCD">
        <w:t>110.</w:t>
      </w:r>
      <w:r w:rsidRPr="00D84FCD">
        <w:tab/>
        <w:t>Raine R, Fitzpatrick R, Barratt H, Bevan G, Black N, Boaden R, et al. Challenges, solutions and future directions in the evaluation of service innovations in health care and public health. Health Services and Delivery Research. 2016;4(16).</w:t>
      </w:r>
    </w:p>
    <w:p w14:paraId="5BD9AB6B" w14:textId="77777777" w:rsidR="009D147C" w:rsidRPr="00D84FCD" w:rsidRDefault="009D147C" w:rsidP="00D84FCD">
      <w:pPr>
        <w:pStyle w:val="EndNoteBibliography"/>
        <w:spacing w:after="0"/>
      </w:pPr>
      <w:r w:rsidRPr="00D84FCD">
        <w:t>111.</w:t>
      </w:r>
      <w:r w:rsidRPr="00D84FCD">
        <w:tab/>
        <w:t>Ramsay CR, Thomas RE, Croal BL, Grimshaw JM, Eccles MP. Using the theory of planned behaviour as a process evaluation tool in randomised trials of knowledge translation strategies: a case study from UK primary care. Implementation Science. 2010;5(1):71.</w:t>
      </w:r>
    </w:p>
    <w:p w14:paraId="489203BC" w14:textId="77777777" w:rsidR="009D147C" w:rsidRPr="00D84FCD" w:rsidRDefault="009D147C" w:rsidP="00D84FCD">
      <w:pPr>
        <w:pStyle w:val="EndNoteBibliography"/>
        <w:spacing w:after="0"/>
      </w:pPr>
      <w:r w:rsidRPr="00D84FCD">
        <w:t>112.</w:t>
      </w:r>
      <w:r w:rsidRPr="00D84FCD">
        <w:tab/>
        <w:t>Redmond N, Harker L, Bamps Y, Flemming SSC, Perryman JP, Thompson NJ, et al. Implementation of a Web-Based Organ Donation Educational Intervention: Development and Use of a Refined Process Evaluation Model. Journal of medical Internet research. 2017;19(11):e396.</w:t>
      </w:r>
    </w:p>
    <w:p w14:paraId="24A6114D" w14:textId="77777777" w:rsidR="009D147C" w:rsidRPr="00D84FCD" w:rsidRDefault="009D147C" w:rsidP="00D84FCD">
      <w:pPr>
        <w:pStyle w:val="EndNoteBibliography"/>
        <w:spacing w:after="0"/>
      </w:pPr>
      <w:r w:rsidRPr="00D84FCD">
        <w:t>113.</w:t>
      </w:r>
      <w:r w:rsidRPr="00D84FCD">
        <w:tab/>
        <w:t>Renger R, Foltysova J. Deliberation-derived process (DDP) evaluation. Evaluation Journal of Australasia. 2013;13(2):9.</w:t>
      </w:r>
    </w:p>
    <w:p w14:paraId="11F26DD3" w14:textId="77777777" w:rsidR="009D147C" w:rsidRPr="00D84FCD" w:rsidRDefault="009D147C" w:rsidP="00D84FCD">
      <w:pPr>
        <w:pStyle w:val="EndNoteBibliography"/>
        <w:spacing w:after="0"/>
      </w:pPr>
      <w:r w:rsidRPr="00D84FCD">
        <w:t>114.</w:t>
      </w:r>
      <w:r w:rsidRPr="00D84FCD">
        <w:tab/>
        <w:t>Reynolds J, DiLiberto D, Mangham-Jefferies L, Ansah E, Lal S, Mbakilwa H, et al. The practice of 'doing' evaluation: lessons learned from nine complex intervention trials in action. Implementation Science. 2014;9(1):75.</w:t>
      </w:r>
    </w:p>
    <w:p w14:paraId="1C6BE9A2" w14:textId="77777777" w:rsidR="009D147C" w:rsidRPr="00D84FCD" w:rsidRDefault="009D147C" w:rsidP="00D84FCD">
      <w:pPr>
        <w:pStyle w:val="EndNoteBibliography"/>
        <w:spacing w:after="0"/>
      </w:pPr>
      <w:r w:rsidRPr="00D84FCD">
        <w:t>115.</w:t>
      </w:r>
      <w:r w:rsidRPr="00D84FCD">
        <w:tab/>
        <w:t>Ribeiro DC. Process evaluation of complex interventions tested in randomised controlled trials in musculoskeletal disorders: a systematic review protocol. BMJ open. 2019;9(5).</w:t>
      </w:r>
    </w:p>
    <w:p w14:paraId="72EEA53E" w14:textId="77777777" w:rsidR="009D147C" w:rsidRPr="00D84FCD" w:rsidRDefault="009D147C" w:rsidP="00D84FCD">
      <w:pPr>
        <w:pStyle w:val="EndNoteBibliography"/>
        <w:spacing w:after="0"/>
      </w:pPr>
      <w:r w:rsidRPr="00D84FCD">
        <w:t>116.</w:t>
      </w:r>
      <w:r w:rsidRPr="00D84FCD">
        <w:tab/>
        <w:t>Riley T, Hawe P, Shiell A. Contested ground: how should qualitative evidence inform the conduct of a community intervention trial? Journal of health services research &amp; policy. 2005;10(2):103-10.</w:t>
      </w:r>
    </w:p>
    <w:p w14:paraId="484640F8" w14:textId="77777777" w:rsidR="009D147C" w:rsidRPr="00D84FCD" w:rsidRDefault="009D147C" w:rsidP="00D84FCD">
      <w:pPr>
        <w:pStyle w:val="EndNoteBibliography"/>
        <w:spacing w:after="0"/>
      </w:pPr>
      <w:r w:rsidRPr="00D84FCD">
        <w:t>117.</w:t>
      </w:r>
      <w:r w:rsidRPr="00D84FCD">
        <w:tab/>
        <w:t>Roberts-Gray C. Structuring Process Evaluation to Forecast Use and Sustainability of an Intervention: Theory and Data From the Efficacy Trial for. Health education &amp; behavior. 2017;44(4):559-69.</w:t>
      </w:r>
    </w:p>
    <w:p w14:paraId="4A375744" w14:textId="77777777" w:rsidR="009D147C" w:rsidRPr="00D84FCD" w:rsidRDefault="009D147C" w:rsidP="00D84FCD">
      <w:pPr>
        <w:pStyle w:val="EndNoteBibliography"/>
        <w:spacing w:after="0"/>
      </w:pPr>
      <w:r w:rsidRPr="00D84FCD">
        <w:t>118.</w:t>
      </w:r>
      <w:r w:rsidRPr="00D84FCD">
        <w:tab/>
        <w:t>Roe K, Roe K. Dialogue boxes: a tool for collaborative process evaluation. Health promotion practice. 2004;5(2):138-50.</w:t>
      </w:r>
    </w:p>
    <w:p w14:paraId="481B9821" w14:textId="77777777" w:rsidR="009D147C" w:rsidRPr="00D84FCD" w:rsidRDefault="009D147C" w:rsidP="00D84FCD">
      <w:pPr>
        <w:pStyle w:val="EndNoteBibliography"/>
        <w:spacing w:after="0"/>
      </w:pPr>
      <w:r w:rsidRPr="00D84FCD">
        <w:t>119.</w:t>
      </w:r>
      <w:r w:rsidRPr="00D84FCD">
        <w:tab/>
        <w:t>Rycroft-Malone J. A realist process evaluation within the Facilitating Implementation of Research Evidence (FIRE) cluster randomised controlled international trial: an exemplar. Implementation science : IS. 2018;13(1).</w:t>
      </w:r>
    </w:p>
    <w:p w14:paraId="65A80E51" w14:textId="77777777" w:rsidR="009D147C" w:rsidRPr="00D84FCD" w:rsidRDefault="009D147C" w:rsidP="00D84FCD">
      <w:pPr>
        <w:pStyle w:val="EndNoteBibliography"/>
        <w:spacing w:after="0"/>
      </w:pPr>
      <w:r w:rsidRPr="00D84FCD">
        <w:t>120.</w:t>
      </w:r>
      <w:r w:rsidRPr="00D84FCD">
        <w:tab/>
        <w:t>Saarijärvi M, Wallin L, Bratt E-L. Process evaluation of complex cardiovascular interventions: How to interpret the results of my trial? European Journal of Cardiovascular Nursing. 2020;19(3):269-74.</w:t>
      </w:r>
    </w:p>
    <w:p w14:paraId="7B3A1B94" w14:textId="77777777" w:rsidR="009D147C" w:rsidRPr="00D84FCD" w:rsidRDefault="009D147C" w:rsidP="00D84FCD">
      <w:pPr>
        <w:pStyle w:val="EndNoteBibliography"/>
        <w:spacing w:after="0"/>
      </w:pPr>
      <w:r w:rsidRPr="00D84FCD">
        <w:t>121.</w:t>
      </w:r>
      <w:r w:rsidRPr="00D84FCD">
        <w:tab/>
        <w:t>Saunders RP, Evans MH, Joshi P. Developing a process-evaluation plan for assessing health promotion program implementation: a how-to guide. Health promotion practice. 2005;6(2):134-47.</w:t>
      </w:r>
    </w:p>
    <w:p w14:paraId="7F40FB04" w14:textId="77777777" w:rsidR="009D147C" w:rsidRPr="00D84FCD" w:rsidRDefault="009D147C" w:rsidP="00D84FCD">
      <w:pPr>
        <w:pStyle w:val="EndNoteBibliography"/>
        <w:spacing w:after="0"/>
      </w:pPr>
      <w:r w:rsidRPr="00D84FCD">
        <w:t>122.</w:t>
      </w:r>
      <w:r w:rsidRPr="00D84FCD">
        <w:tab/>
        <w:t>Scantlebury A, Cockayne S, Fairhurst C, Rodgers S, Torgerson D, Hewitt C, et al. Qualitative research to inform hypothesis testing for fidelity-based sub-group analysis in clinical trials: lessons learnt from the process evaluation of a multifaceted podiatry intervention for falls prevention. Trials. 2020;21(1):348.</w:t>
      </w:r>
    </w:p>
    <w:p w14:paraId="7AEACB33" w14:textId="77777777" w:rsidR="009D147C" w:rsidRPr="00D84FCD" w:rsidRDefault="009D147C" w:rsidP="00D84FCD">
      <w:pPr>
        <w:pStyle w:val="EndNoteBibliography"/>
        <w:spacing w:after="0"/>
      </w:pPr>
      <w:r w:rsidRPr="00D84FCD">
        <w:t>123.</w:t>
      </w:r>
      <w:r w:rsidRPr="00D84FCD">
        <w:tab/>
        <w:t>Scott SD, Rotter T, Hartling L, Chambers T, Bannar-Martin KH. A protocol for a systematic review of the use of process evaluations in knowledge translation research. Systematic reviews. 2014;3(1):149.</w:t>
      </w:r>
    </w:p>
    <w:p w14:paraId="1C826262" w14:textId="77777777" w:rsidR="009D147C" w:rsidRPr="00D84FCD" w:rsidRDefault="009D147C" w:rsidP="00D84FCD">
      <w:pPr>
        <w:pStyle w:val="EndNoteBibliography"/>
        <w:spacing w:after="0"/>
      </w:pPr>
      <w:r w:rsidRPr="00D84FCD">
        <w:t>124.</w:t>
      </w:r>
      <w:r w:rsidRPr="00D84FCD">
        <w:tab/>
        <w:t>Scott SD, Rotter T, Flynn R, Brooks HM, Plesuk T, Bannar-Martin KH, et al. Systematic review of the use of process evaluations in knowledge translation research. Systematic reviews. 2019;8(1):266.</w:t>
      </w:r>
    </w:p>
    <w:p w14:paraId="51051102" w14:textId="77777777" w:rsidR="009D147C" w:rsidRPr="00D84FCD" w:rsidRDefault="009D147C" w:rsidP="00D84FCD">
      <w:pPr>
        <w:pStyle w:val="EndNoteBibliography"/>
        <w:spacing w:after="0"/>
      </w:pPr>
      <w:r w:rsidRPr="00D84FCD">
        <w:t>125.</w:t>
      </w:r>
      <w:r w:rsidRPr="00D84FCD">
        <w:tab/>
        <w:t>Segrott J, Murphy S, Rothwell H, Scourfield J, Foxcroft D, Gillespie D, et al. An application of extended normalisation process theory in a randomised controlled trial of a complex social intervention: process evaluation of the strengthening families Programme (10–14) in Wales, UK. SSM-population health. 2017;3:255-65.</w:t>
      </w:r>
    </w:p>
    <w:p w14:paraId="4A6A5789" w14:textId="77777777" w:rsidR="009D147C" w:rsidRPr="00D84FCD" w:rsidRDefault="009D147C" w:rsidP="00D84FCD">
      <w:pPr>
        <w:pStyle w:val="EndNoteBibliography"/>
        <w:spacing w:after="0"/>
      </w:pPr>
      <w:r w:rsidRPr="00D84FCD">
        <w:t>126.</w:t>
      </w:r>
      <w:r w:rsidRPr="00D84FCD">
        <w:tab/>
        <w:t>Sharma S, Adetoro OO, Vidler M, Drebit S, Payne BA, Akeju DO, et al. A process evaluation plan for assessing a complex community-based maternal health intervention in Ogun State, Nigeria. BMC health services research. 2017;17(1):238.</w:t>
      </w:r>
    </w:p>
    <w:p w14:paraId="6CAD0C7E" w14:textId="77777777" w:rsidR="009D147C" w:rsidRPr="00D84FCD" w:rsidRDefault="009D147C" w:rsidP="00D84FCD">
      <w:pPr>
        <w:pStyle w:val="EndNoteBibliography"/>
        <w:spacing w:after="0"/>
      </w:pPr>
      <w:r w:rsidRPr="00D84FCD">
        <w:t>127.</w:t>
      </w:r>
      <w:r w:rsidRPr="00D84FCD">
        <w:tab/>
        <w:t>Shepherd HL, Geerligs L, Butow P, Masya L, Shaw J, Price MA, et al. The elusive search for success: defining and measuring implementation outcomes in a real-world hospital trial. Frontiers in public health. 2019;7:293.</w:t>
      </w:r>
    </w:p>
    <w:p w14:paraId="45C522ED" w14:textId="77777777" w:rsidR="009D147C" w:rsidRPr="00D84FCD" w:rsidRDefault="009D147C" w:rsidP="00D84FCD">
      <w:pPr>
        <w:pStyle w:val="EndNoteBibliography"/>
        <w:spacing w:after="0"/>
      </w:pPr>
      <w:r w:rsidRPr="00D84FCD">
        <w:t>128.</w:t>
      </w:r>
      <w:r w:rsidRPr="00D84FCD">
        <w:tab/>
        <w:t>Siddiqui N, Gorard S, See BH. The importance of process evaluation for randomised control trials in education. Educational Research. 2018;60(3):357-70.</w:t>
      </w:r>
    </w:p>
    <w:p w14:paraId="36D9C054" w14:textId="77777777" w:rsidR="009D147C" w:rsidRPr="00D84FCD" w:rsidRDefault="009D147C" w:rsidP="00D84FCD">
      <w:pPr>
        <w:pStyle w:val="EndNoteBibliography"/>
        <w:spacing w:after="0"/>
      </w:pPr>
      <w:r w:rsidRPr="00D84FCD">
        <w:t>129.</w:t>
      </w:r>
      <w:r w:rsidRPr="00D84FCD">
        <w:tab/>
        <w:t>Simuyemba MC, Ndlovu O, Moyo F, Kashinka E, Chompola A, Sinyangwe A, et al. Real-time evaluation pros and cons: Lessons from the Gavi Full Country Evaluation in Zambia. Evaluation. 2020:1356389019901314.</w:t>
      </w:r>
    </w:p>
    <w:p w14:paraId="5AB43560" w14:textId="77777777" w:rsidR="009D147C" w:rsidRPr="00D84FCD" w:rsidRDefault="009D147C" w:rsidP="00D84FCD">
      <w:pPr>
        <w:pStyle w:val="EndNoteBibliography"/>
        <w:spacing w:after="0"/>
      </w:pPr>
      <w:r w:rsidRPr="00D84FCD">
        <w:t>130.</w:t>
      </w:r>
      <w:r w:rsidRPr="00D84FCD">
        <w:tab/>
        <w:t>Stappers N, Van Kann D, Jansen M, Kremers S, De Vries N, Bekker M. The role of context in evaluation studies: Lessons from a process evaluation of integrating health in urban reconstruction. Environmental Impact Assessment Review. 2020;82:106365.</w:t>
      </w:r>
    </w:p>
    <w:p w14:paraId="4E707C11" w14:textId="77777777" w:rsidR="009D147C" w:rsidRPr="00D84FCD" w:rsidRDefault="009D147C" w:rsidP="00D84FCD">
      <w:pPr>
        <w:pStyle w:val="EndNoteBibliography"/>
        <w:spacing w:after="0"/>
      </w:pPr>
      <w:r w:rsidRPr="00D84FCD">
        <w:t>131.</w:t>
      </w:r>
      <w:r w:rsidRPr="00D84FCD">
        <w:tab/>
        <w:t>Strange V, Allen E, Oakley A, Bonell C, Johnson A, Stephenson J, et al. Integrating process with outcome data in a randomized controlled trial of sex education. Evaluation. 2006;12(3):330-52.</w:t>
      </w:r>
    </w:p>
    <w:p w14:paraId="4C5469FF" w14:textId="77777777" w:rsidR="009D147C" w:rsidRPr="00D84FCD" w:rsidRDefault="009D147C" w:rsidP="00D84FCD">
      <w:pPr>
        <w:pStyle w:val="EndNoteBibliography"/>
        <w:spacing w:after="0"/>
      </w:pPr>
      <w:r w:rsidRPr="00D84FCD">
        <w:t>132.</w:t>
      </w:r>
      <w:r w:rsidRPr="00D84FCD">
        <w:tab/>
        <w:t>Tolma EL, Cheney MK, Troup P, Hann N. Designing the process evaluation for the collaborative planning of a local turning point partnership. Health promotion practice. 2009;10(4):537-48.</w:t>
      </w:r>
    </w:p>
    <w:p w14:paraId="5D7342F6" w14:textId="77777777" w:rsidR="009D147C" w:rsidRPr="00D84FCD" w:rsidRDefault="009D147C" w:rsidP="00D84FCD">
      <w:pPr>
        <w:pStyle w:val="EndNoteBibliography"/>
        <w:spacing w:after="0"/>
      </w:pPr>
      <w:r w:rsidRPr="00D84FCD">
        <w:t>133.</w:t>
      </w:r>
      <w:r w:rsidRPr="00D84FCD">
        <w:tab/>
        <w:t>Tolma EL, Cheney MK, Chrislip DD, Blankenship D, Troup P, Hann N. A Systematic Approach to Process Evaluation in the Central Oklahoma Turning Point (COTP) Partnership. American Journal of Health Education. 2011;42(3):130-41.</w:t>
      </w:r>
    </w:p>
    <w:p w14:paraId="29DCC3B7" w14:textId="77777777" w:rsidR="009D147C" w:rsidRPr="00D84FCD" w:rsidRDefault="009D147C" w:rsidP="00D84FCD">
      <w:pPr>
        <w:pStyle w:val="EndNoteBibliography"/>
        <w:spacing w:after="0"/>
      </w:pPr>
      <w:r w:rsidRPr="00D84FCD">
        <w:t>134.</w:t>
      </w:r>
      <w:r w:rsidRPr="00D84FCD">
        <w:tab/>
        <w:t>Tonkin-Crine S, Anthierens S, Hood K, Yardley L, Cals JWL. Discrepancies between qualitative and quantitative evaluation of randomised controlled trial results: achieving clarity through mixed methods triangulation. Implementation science : IS. 2016;11(1).</w:t>
      </w:r>
    </w:p>
    <w:p w14:paraId="154D0FFC" w14:textId="77777777" w:rsidR="009D147C" w:rsidRPr="00D84FCD" w:rsidRDefault="009D147C" w:rsidP="00D84FCD">
      <w:pPr>
        <w:pStyle w:val="EndNoteBibliography"/>
        <w:spacing w:after="0"/>
      </w:pPr>
      <w:r w:rsidRPr="00D84FCD">
        <w:t>135.</w:t>
      </w:r>
      <w:r w:rsidRPr="00D84FCD">
        <w:tab/>
        <w:t>Toroyan T, Oakley A, Laing G, Roberts I, Mugford M, Turner J. The impact of day care on socially disadvantaged families: an example of the use of process evaluation within a randomized controlled trial. Child: care, health and development. 2004;30(6):691-8.</w:t>
      </w:r>
    </w:p>
    <w:p w14:paraId="486AFB7B" w14:textId="77777777" w:rsidR="009D147C" w:rsidRPr="00D84FCD" w:rsidRDefault="009D147C" w:rsidP="00D84FCD">
      <w:pPr>
        <w:pStyle w:val="EndNoteBibliography"/>
        <w:spacing w:after="0"/>
      </w:pPr>
      <w:r w:rsidRPr="00D84FCD">
        <w:t>136.</w:t>
      </w:r>
      <w:r w:rsidRPr="00D84FCD">
        <w:tab/>
        <w:t>Tuchman E. A model-guided process evaluation: Office-based prescribing and pharmacy dispensing of methadone. Evaluation and Program Planning. 2008;31(4):376-81.</w:t>
      </w:r>
    </w:p>
    <w:p w14:paraId="4B3E7BB8" w14:textId="77777777" w:rsidR="009D147C" w:rsidRPr="00D84FCD" w:rsidRDefault="009D147C" w:rsidP="00D84FCD">
      <w:pPr>
        <w:pStyle w:val="EndNoteBibliography"/>
        <w:spacing w:after="0"/>
      </w:pPr>
      <w:r w:rsidRPr="00D84FCD">
        <w:t>137.</w:t>
      </w:r>
      <w:r w:rsidRPr="00D84FCD">
        <w:tab/>
        <w:t>Turner C, Yorkston E, Hart K, Drew L, McClure R. Simplifying data collection for process evaluation of community coalition activities-an electronic web-based application. Health promotion journal of Australia. 2006;17(1):48-53.</w:t>
      </w:r>
    </w:p>
    <w:p w14:paraId="371D1A1C" w14:textId="77777777" w:rsidR="009D147C" w:rsidRPr="00D84FCD" w:rsidRDefault="009D147C" w:rsidP="00D84FCD">
      <w:pPr>
        <w:pStyle w:val="EndNoteBibliography"/>
        <w:spacing w:after="0"/>
      </w:pPr>
      <w:r w:rsidRPr="00D84FCD">
        <w:t>138.</w:t>
      </w:r>
      <w:r w:rsidRPr="00D84FCD">
        <w:tab/>
        <w:t>Viadro CI, Earp JAL, Altpeter M. Designing a process evaluation for a comprehensive breast cancer screening intervention: Challenges and opportunities. Evaluation and Program Planning. 1997;20(3):237-49.</w:t>
      </w:r>
    </w:p>
    <w:p w14:paraId="727F7CF6" w14:textId="77777777" w:rsidR="009D147C" w:rsidRPr="00D84FCD" w:rsidRDefault="009D147C" w:rsidP="00D84FCD">
      <w:pPr>
        <w:pStyle w:val="EndNoteBibliography"/>
        <w:spacing w:after="0"/>
      </w:pPr>
      <w:r w:rsidRPr="00D84FCD">
        <w:t>139.</w:t>
      </w:r>
      <w:r w:rsidRPr="00D84FCD">
        <w:tab/>
        <w:t>Wells M, Williams B, Treweek S, Coyle J, Taylor J. Intervention description is not enough: evidence from an in-depth multiple case study on the untold role and impact of context in randomised controlled trials of seven complex interventions. Trials. 2012;13(1):95-.</w:t>
      </w:r>
    </w:p>
    <w:p w14:paraId="1FE9CC93" w14:textId="77777777" w:rsidR="009D147C" w:rsidRPr="00D84FCD" w:rsidRDefault="009D147C" w:rsidP="00D84FCD">
      <w:pPr>
        <w:pStyle w:val="EndNoteBibliography"/>
        <w:spacing w:after="0"/>
      </w:pPr>
      <w:r w:rsidRPr="00D84FCD">
        <w:t>140.</w:t>
      </w:r>
      <w:r w:rsidRPr="00D84FCD">
        <w:tab/>
        <w:t>Wickizer TM, Von Korff M, Cheadle A, Maeser J, Wagner EH, Pearson D, et al. Activating communities for health promotion: a process evaluation method. American Journal of Public Health. 1993;83(4):561-7.</w:t>
      </w:r>
    </w:p>
    <w:p w14:paraId="6759E9C2" w14:textId="77777777" w:rsidR="009D147C" w:rsidRPr="00D84FCD" w:rsidRDefault="009D147C" w:rsidP="00D84FCD">
      <w:pPr>
        <w:pStyle w:val="EndNoteBibliography"/>
        <w:spacing w:after="0"/>
      </w:pPr>
      <w:r w:rsidRPr="00D84FCD">
        <w:t>141.</w:t>
      </w:r>
      <w:r w:rsidRPr="00D84FCD">
        <w:tab/>
        <w:t>Wierenga D, Engbers LH, Van Empelen P, Duijts S, Hildebrandt VH, Van Mechelen W. What is actually measured in process evaluations for worksite health promotion programs: a systematic review. BMC Public Health. 2013;13(1):1190.</w:t>
      </w:r>
    </w:p>
    <w:p w14:paraId="7F69A6D1" w14:textId="77777777" w:rsidR="009D147C" w:rsidRPr="00D84FCD" w:rsidRDefault="009D147C" w:rsidP="00D84FCD">
      <w:pPr>
        <w:pStyle w:val="EndNoteBibliography"/>
        <w:spacing w:after="0"/>
      </w:pPr>
      <w:r w:rsidRPr="00D84FCD">
        <w:t>142.</w:t>
      </w:r>
      <w:r w:rsidRPr="00D84FCD">
        <w:tab/>
        <w:t>Wight D, Obasi A. Unpacking the ‘black box’: the importance of process data to explain outcomes. In: Stephenson JM, Bonell C, Imrie J, editors. Effective sexual health interventions : issues in experimental evaluation. Oxford: Oxford University Press; 2003.</w:t>
      </w:r>
    </w:p>
    <w:p w14:paraId="13319CFC" w14:textId="77777777" w:rsidR="009D147C" w:rsidRPr="00D84FCD" w:rsidRDefault="009D147C" w:rsidP="00D84FCD">
      <w:pPr>
        <w:pStyle w:val="EndNoteBibliography"/>
        <w:spacing w:after="0"/>
      </w:pPr>
      <w:r w:rsidRPr="00D84FCD">
        <w:t>143.</w:t>
      </w:r>
      <w:r w:rsidRPr="00D84FCD">
        <w:tab/>
        <w:t>Wilson DK, Griffin S, Saunders RP, Kitzman-Ulrich H, Meyers DC. Using process evaluation for program improvement in dose, fidelity and reach: the ACT trial experience. The international journal of behavioral nutrition and physical activity. 2009;6(1):79.</w:t>
      </w:r>
    </w:p>
    <w:p w14:paraId="7160292A" w14:textId="77777777" w:rsidR="009D147C" w:rsidRPr="00D84FCD" w:rsidRDefault="009D147C" w:rsidP="00D84FCD">
      <w:pPr>
        <w:pStyle w:val="EndNoteBibliography"/>
        <w:spacing w:after="0"/>
      </w:pPr>
      <w:r w:rsidRPr="00D84FCD">
        <w:t>144.</w:t>
      </w:r>
      <w:r w:rsidRPr="00D84FCD">
        <w:tab/>
        <w:t>Windsor RA, Whiteside HP, Solomon LJ, Prows SL, Donatelle RJ, Cinciripini PM, et al. A process evaluation model for patient education programs for pregnant smokers. Tobacco Control. 2000;9(suppl 3):iii29-iii35.</w:t>
      </w:r>
    </w:p>
    <w:p w14:paraId="11182440" w14:textId="77777777" w:rsidR="009D147C" w:rsidRPr="00D84FCD" w:rsidRDefault="009D147C" w:rsidP="00D84FCD">
      <w:pPr>
        <w:pStyle w:val="EndNoteBibliography"/>
        <w:spacing w:after="0"/>
      </w:pPr>
      <w:r w:rsidRPr="00D84FCD">
        <w:t>145.</w:t>
      </w:r>
      <w:r w:rsidRPr="00D84FCD">
        <w:tab/>
        <w:t>Yamada J, Stevens B, Sidani S, Watt‐Watson J, De Silva N. Content validity of a process evaluation checklist to measure intervention implementation fidelity of the EPIC intervention. Worldviews on Evidence‐Based Nursing. 2010;7(3):158-64.</w:t>
      </w:r>
    </w:p>
    <w:p w14:paraId="6633659E" w14:textId="77777777" w:rsidR="009D147C" w:rsidRPr="00D84FCD" w:rsidRDefault="009D147C" w:rsidP="00D84FCD">
      <w:pPr>
        <w:pStyle w:val="EndNoteBibliography"/>
        <w:spacing w:after="0"/>
      </w:pPr>
      <w:r w:rsidRPr="00D84FCD">
        <w:t>146.</w:t>
      </w:r>
      <w:r w:rsidRPr="00D84FCD">
        <w:tab/>
        <w:t>Yeary KH, Klos LA, Linnan L. The examination of process evaluation use in church-based health interventions: a systematic review. Health Promotion Practice. 2012;13(4):524-34.</w:t>
      </w:r>
    </w:p>
    <w:p w14:paraId="5CCE4B58" w14:textId="77777777" w:rsidR="009D147C" w:rsidRPr="00D84FCD" w:rsidRDefault="009D147C" w:rsidP="00D84FCD">
      <w:pPr>
        <w:pStyle w:val="EndNoteBibliography"/>
      </w:pPr>
      <w:r w:rsidRPr="00D84FCD">
        <w:t>147.</w:t>
      </w:r>
      <w:r w:rsidRPr="00D84FCD">
        <w:tab/>
        <w:t>Zbukvic IC, Mok K, McGillivray L, Chen NA, Shand FL, Torok MH. Understanding the process of multilevel suicide prevention research trials. Evaluation and program planning. 2020;82:101850.</w:t>
      </w:r>
    </w:p>
    <w:p w14:paraId="712D4CDA" w14:textId="77777777" w:rsidR="009D147C" w:rsidRDefault="009D147C"/>
    <w:p w14:paraId="71EA37E2" w14:textId="77777777" w:rsidR="002B63E8" w:rsidRDefault="002B63E8"/>
    <w:sectPr w:rsidR="002B63E8" w:rsidSect="009D147C">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3D681" w14:textId="77777777" w:rsidR="001F3BBF" w:rsidRDefault="001F3BBF">
      <w:pPr>
        <w:spacing w:after="0" w:line="240" w:lineRule="auto"/>
      </w:pPr>
      <w:r>
        <w:separator/>
      </w:r>
    </w:p>
  </w:endnote>
  <w:endnote w:type="continuationSeparator" w:id="0">
    <w:p w14:paraId="554A4A18" w14:textId="77777777" w:rsidR="001F3BBF" w:rsidRDefault="001F3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0756676"/>
      <w:docPartObj>
        <w:docPartGallery w:val="Page Numbers (Bottom of Page)"/>
        <w:docPartUnique/>
      </w:docPartObj>
    </w:sdtPr>
    <w:sdtEndPr>
      <w:rPr>
        <w:noProof/>
      </w:rPr>
    </w:sdtEndPr>
    <w:sdtContent>
      <w:p w14:paraId="678A2B2B" w14:textId="77777777" w:rsidR="00986C1E" w:rsidRDefault="00435D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A6F5B3" w14:textId="77777777" w:rsidR="00986C1E"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7EE1D" w14:textId="77777777" w:rsidR="001F3BBF" w:rsidRDefault="001F3BBF">
      <w:pPr>
        <w:spacing w:after="0" w:line="240" w:lineRule="auto"/>
      </w:pPr>
      <w:r>
        <w:separator/>
      </w:r>
    </w:p>
  </w:footnote>
  <w:footnote w:type="continuationSeparator" w:id="0">
    <w:p w14:paraId="05B7B1B0" w14:textId="77777777" w:rsidR="001F3BBF" w:rsidRDefault="001F3B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9D147C"/>
    <w:rsid w:val="0003471B"/>
    <w:rsid w:val="0006574F"/>
    <w:rsid w:val="000D6700"/>
    <w:rsid w:val="000D74F6"/>
    <w:rsid w:val="000E256F"/>
    <w:rsid w:val="000E42B6"/>
    <w:rsid w:val="00105EA1"/>
    <w:rsid w:val="001726F3"/>
    <w:rsid w:val="001933AD"/>
    <w:rsid w:val="001D6C7B"/>
    <w:rsid w:val="001E0377"/>
    <w:rsid w:val="001F3BBF"/>
    <w:rsid w:val="002078FE"/>
    <w:rsid w:val="002246CE"/>
    <w:rsid w:val="00232775"/>
    <w:rsid w:val="00261ADE"/>
    <w:rsid w:val="00277628"/>
    <w:rsid w:val="002A6173"/>
    <w:rsid w:val="002B63E8"/>
    <w:rsid w:val="002F5443"/>
    <w:rsid w:val="003024BC"/>
    <w:rsid w:val="00312C0C"/>
    <w:rsid w:val="0031396E"/>
    <w:rsid w:val="0037705F"/>
    <w:rsid w:val="00392933"/>
    <w:rsid w:val="003D3274"/>
    <w:rsid w:val="004050D5"/>
    <w:rsid w:val="0041527A"/>
    <w:rsid w:val="0043276E"/>
    <w:rsid w:val="00432CD0"/>
    <w:rsid w:val="00435D42"/>
    <w:rsid w:val="0044590E"/>
    <w:rsid w:val="004614C8"/>
    <w:rsid w:val="004703BC"/>
    <w:rsid w:val="004A34D0"/>
    <w:rsid w:val="004B3DE0"/>
    <w:rsid w:val="004C2920"/>
    <w:rsid w:val="004E0739"/>
    <w:rsid w:val="004F031E"/>
    <w:rsid w:val="004F652E"/>
    <w:rsid w:val="00535A63"/>
    <w:rsid w:val="00547EE6"/>
    <w:rsid w:val="00591585"/>
    <w:rsid w:val="005A37B1"/>
    <w:rsid w:val="005D6D00"/>
    <w:rsid w:val="00600E04"/>
    <w:rsid w:val="00624C38"/>
    <w:rsid w:val="00626DFB"/>
    <w:rsid w:val="006A76CF"/>
    <w:rsid w:val="006C2EA9"/>
    <w:rsid w:val="006D455D"/>
    <w:rsid w:val="00710D97"/>
    <w:rsid w:val="00714A4E"/>
    <w:rsid w:val="007271B3"/>
    <w:rsid w:val="007756B0"/>
    <w:rsid w:val="007E0607"/>
    <w:rsid w:val="008060CB"/>
    <w:rsid w:val="00812F10"/>
    <w:rsid w:val="00814BA4"/>
    <w:rsid w:val="00883DEC"/>
    <w:rsid w:val="008B1618"/>
    <w:rsid w:val="00914547"/>
    <w:rsid w:val="00940853"/>
    <w:rsid w:val="009410B6"/>
    <w:rsid w:val="009A7E6B"/>
    <w:rsid w:val="009D147C"/>
    <w:rsid w:val="00AB0B30"/>
    <w:rsid w:val="00AC32E7"/>
    <w:rsid w:val="00BB4019"/>
    <w:rsid w:val="00BC23B6"/>
    <w:rsid w:val="00C41819"/>
    <w:rsid w:val="00CD4A5F"/>
    <w:rsid w:val="00CE3B36"/>
    <w:rsid w:val="00D25A7C"/>
    <w:rsid w:val="00D44F5A"/>
    <w:rsid w:val="00D833E7"/>
    <w:rsid w:val="00DA599C"/>
    <w:rsid w:val="00DD5851"/>
    <w:rsid w:val="00E20B2D"/>
    <w:rsid w:val="00E21D7E"/>
    <w:rsid w:val="00E6296E"/>
    <w:rsid w:val="00EB6A3D"/>
    <w:rsid w:val="00F370EC"/>
    <w:rsid w:val="00F57BD0"/>
    <w:rsid w:val="00F80468"/>
    <w:rsid w:val="00F81FAA"/>
    <w:rsid w:val="00FA3B60"/>
    <w:rsid w:val="00FA473C"/>
    <w:rsid w:val="00FC5C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D6489"/>
  <w15:chartTrackingRefBased/>
  <w15:docId w15:val="{770FB61E-96E3-442E-9FDE-1662D2F01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4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147C"/>
    <w:rPr>
      <w:color w:val="0563C1"/>
      <w:u w:val="single"/>
    </w:rPr>
  </w:style>
  <w:style w:type="character" w:styleId="FollowedHyperlink">
    <w:name w:val="FollowedHyperlink"/>
    <w:basedOn w:val="DefaultParagraphFont"/>
    <w:uiPriority w:val="99"/>
    <w:semiHidden/>
    <w:unhideWhenUsed/>
    <w:rsid w:val="009D147C"/>
    <w:rPr>
      <w:color w:val="954F72"/>
      <w:u w:val="single"/>
    </w:rPr>
  </w:style>
  <w:style w:type="paragraph" w:customStyle="1" w:styleId="msonormal0">
    <w:name w:val="msonormal"/>
    <w:basedOn w:val="Normal"/>
    <w:rsid w:val="009D147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9D147C"/>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66">
    <w:name w:val="xl66"/>
    <w:basedOn w:val="Normal"/>
    <w:rsid w:val="009D147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7">
    <w:name w:val="xl67"/>
    <w:basedOn w:val="Normal"/>
    <w:rsid w:val="009D147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ndNoteBibliographyTitle">
    <w:name w:val="EndNote Bibliography Title"/>
    <w:basedOn w:val="Normal"/>
    <w:link w:val="EndNoteBibliographyTitleChar"/>
    <w:rsid w:val="009D147C"/>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9D147C"/>
    <w:rPr>
      <w:rFonts w:ascii="Calibri" w:hAnsi="Calibri" w:cs="Calibri"/>
      <w:noProof/>
      <w:lang w:val="en-US"/>
    </w:rPr>
  </w:style>
  <w:style w:type="paragraph" w:customStyle="1" w:styleId="EndNoteBibliography">
    <w:name w:val="EndNote Bibliography"/>
    <w:basedOn w:val="Normal"/>
    <w:link w:val="EndNoteBibliographyChar"/>
    <w:rsid w:val="009D147C"/>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9D147C"/>
    <w:rPr>
      <w:rFonts w:ascii="Calibri" w:hAnsi="Calibri" w:cs="Calibri"/>
      <w:noProof/>
      <w:lang w:val="en-US"/>
    </w:rPr>
  </w:style>
  <w:style w:type="paragraph" w:styleId="Header">
    <w:name w:val="header"/>
    <w:basedOn w:val="Normal"/>
    <w:link w:val="HeaderChar"/>
    <w:uiPriority w:val="99"/>
    <w:unhideWhenUsed/>
    <w:rsid w:val="009D14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147C"/>
  </w:style>
  <w:style w:type="paragraph" w:styleId="Footer">
    <w:name w:val="footer"/>
    <w:basedOn w:val="Normal"/>
    <w:link w:val="FooterChar"/>
    <w:uiPriority w:val="99"/>
    <w:unhideWhenUsed/>
    <w:rsid w:val="009D14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147C"/>
  </w:style>
  <w:style w:type="character" w:styleId="UnresolvedMention">
    <w:name w:val="Unresolved Mention"/>
    <w:basedOn w:val="DefaultParagraphFont"/>
    <w:uiPriority w:val="99"/>
    <w:semiHidden/>
    <w:unhideWhenUsed/>
    <w:rsid w:val="00435D42"/>
    <w:rPr>
      <w:color w:val="605E5C"/>
      <w:shd w:val="clear" w:color="auto" w:fill="E1DFDD"/>
    </w:rPr>
  </w:style>
  <w:style w:type="character" w:styleId="CommentReference">
    <w:name w:val="annotation reference"/>
    <w:basedOn w:val="DefaultParagraphFont"/>
    <w:uiPriority w:val="99"/>
    <w:semiHidden/>
    <w:unhideWhenUsed/>
    <w:rsid w:val="004050D5"/>
    <w:rPr>
      <w:sz w:val="16"/>
      <w:szCs w:val="16"/>
    </w:rPr>
  </w:style>
  <w:style w:type="paragraph" w:styleId="CommentText">
    <w:name w:val="annotation text"/>
    <w:basedOn w:val="Normal"/>
    <w:link w:val="CommentTextChar"/>
    <w:uiPriority w:val="99"/>
    <w:semiHidden/>
    <w:unhideWhenUsed/>
    <w:rsid w:val="004050D5"/>
    <w:pPr>
      <w:spacing w:line="240" w:lineRule="auto"/>
    </w:pPr>
    <w:rPr>
      <w:sz w:val="20"/>
      <w:szCs w:val="20"/>
    </w:rPr>
  </w:style>
  <w:style w:type="character" w:customStyle="1" w:styleId="CommentTextChar">
    <w:name w:val="Comment Text Char"/>
    <w:basedOn w:val="DefaultParagraphFont"/>
    <w:link w:val="CommentText"/>
    <w:uiPriority w:val="99"/>
    <w:semiHidden/>
    <w:rsid w:val="004050D5"/>
    <w:rPr>
      <w:sz w:val="20"/>
      <w:szCs w:val="20"/>
    </w:rPr>
  </w:style>
  <w:style w:type="paragraph" w:styleId="CommentSubject">
    <w:name w:val="annotation subject"/>
    <w:basedOn w:val="CommentText"/>
    <w:next w:val="CommentText"/>
    <w:link w:val="CommentSubjectChar"/>
    <w:uiPriority w:val="99"/>
    <w:semiHidden/>
    <w:unhideWhenUsed/>
    <w:rsid w:val="004050D5"/>
    <w:rPr>
      <w:b/>
      <w:bCs/>
    </w:rPr>
  </w:style>
  <w:style w:type="character" w:customStyle="1" w:styleId="CommentSubjectChar">
    <w:name w:val="Comment Subject Char"/>
    <w:basedOn w:val="CommentTextChar"/>
    <w:link w:val="CommentSubject"/>
    <w:uiPriority w:val="99"/>
    <w:semiHidden/>
    <w:rsid w:val="004050D5"/>
    <w:rPr>
      <w:b/>
      <w:bCs/>
      <w:sz w:val="20"/>
      <w:szCs w:val="20"/>
    </w:rPr>
  </w:style>
  <w:style w:type="character" w:styleId="Emphasis">
    <w:name w:val="Emphasis"/>
    <w:basedOn w:val="DefaultParagraphFont"/>
    <w:uiPriority w:val="20"/>
    <w:qFormat/>
    <w:rsid w:val="008060CB"/>
    <w:rPr>
      <w:i/>
      <w:iCs/>
    </w:rPr>
  </w:style>
  <w:style w:type="character" w:styleId="IntenseEmphasis">
    <w:name w:val="Intense Emphasis"/>
    <w:basedOn w:val="DefaultParagraphFont"/>
    <w:uiPriority w:val="21"/>
    <w:qFormat/>
    <w:rsid w:val="008060CB"/>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search.bangor.ac.uk/portal/en/theses/advancing-process-evaluation-oresearch-within-the-filed-of-neurological-rehabilitation(7f9921d6-245d-4697-8617-1cddbb43a85f).htm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2184</TotalTime>
  <Pages>43</Pages>
  <Words>11802</Words>
  <Characters>67274</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French</dc:creator>
  <cp:keywords/>
  <dc:description/>
  <cp:lastModifiedBy>Caroline French</cp:lastModifiedBy>
  <cp:revision>49</cp:revision>
  <dcterms:created xsi:type="dcterms:W3CDTF">2022-04-09T18:36:00Z</dcterms:created>
  <dcterms:modified xsi:type="dcterms:W3CDTF">2022-09-28T08:50:00Z</dcterms:modified>
</cp:coreProperties>
</file>