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5FDB4" w14:textId="77777777" w:rsidR="007F723C" w:rsidRPr="0090108A" w:rsidRDefault="007F723C" w:rsidP="007F723C">
      <w:pPr>
        <w:jc w:val="center"/>
        <w:rPr>
          <w:b/>
        </w:rPr>
      </w:pPr>
      <w:r w:rsidRPr="0090108A">
        <w:rPr>
          <w:b/>
        </w:rPr>
        <w:t>SUPPLEMENTAL MATERIAL CONTENTS</w:t>
      </w:r>
    </w:p>
    <w:p w14:paraId="2CD5FDB5" w14:textId="77777777" w:rsidR="007F723C" w:rsidRPr="0090108A" w:rsidRDefault="007F723C" w:rsidP="007F723C">
      <w:pPr>
        <w:rPr>
          <w:b/>
          <w:u w:val="single"/>
        </w:rPr>
      </w:pPr>
    </w:p>
    <w:p w14:paraId="2CD5FDB6" w14:textId="77777777" w:rsidR="007F723C" w:rsidRPr="0090108A" w:rsidRDefault="007F723C" w:rsidP="007F723C">
      <w:pPr>
        <w:rPr>
          <w:b/>
          <w:u w:val="single"/>
        </w:rPr>
      </w:pPr>
      <w:r w:rsidRPr="0090108A">
        <w:rPr>
          <w:b/>
          <w:u w:val="single"/>
        </w:rPr>
        <w:t>SUPPLEMENTAL METHODS</w:t>
      </w:r>
    </w:p>
    <w:p w14:paraId="2CD5FDB7" w14:textId="77777777" w:rsidR="007F723C" w:rsidRDefault="007F723C" w:rsidP="007F723C"/>
    <w:p w14:paraId="2CD5FDB8" w14:textId="77777777" w:rsidR="007F723C" w:rsidRPr="00DB6FBA" w:rsidRDefault="007F723C" w:rsidP="007F723C">
      <w:pPr>
        <w:widowControl w:val="0"/>
        <w:autoSpaceDE w:val="0"/>
        <w:autoSpaceDN w:val="0"/>
        <w:adjustRightInd w:val="0"/>
        <w:rPr>
          <w:i/>
        </w:rPr>
      </w:pPr>
      <w:r>
        <w:rPr>
          <w:rFonts w:hint="eastAsia"/>
          <w:i/>
        </w:rPr>
        <w:t>1</w:t>
      </w:r>
      <w:r>
        <w:rPr>
          <w:i/>
        </w:rPr>
        <w:t xml:space="preserve"> P</w:t>
      </w:r>
      <w:r w:rsidRPr="009962E1">
        <w:rPr>
          <w:i/>
        </w:rPr>
        <w:t>ropensity score stratification</w:t>
      </w:r>
    </w:p>
    <w:p w14:paraId="2CD5FDB9" w14:textId="77777777" w:rsidR="007F723C" w:rsidRDefault="007F723C" w:rsidP="007F723C">
      <w:pPr>
        <w:ind w:firstLine="420"/>
        <w:rPr>
          <w:sz w:val="22"/>
        </w:rPr>
      </w:pPr>
    </w:p>
    <w:p w14:paraId="2CD5FDBA" w14:textId="77777777" w:rsidR="007F723C" w:rsidRPr="008713D5" w:rsidRDefault="007F723C" w:rsidP="007F723C">
      <w:pPr>
        <w:ind w:firstLine="420"/>
        <w:rPr>
          <w:sz w:val="22"/>
        </w:rPr>
      </w:pPr>
      <w:r w:rsidRPr="008713D5">
        <w:rPr>
          <w:rFonts w:hint="eastAsia"/>
          <w:sz w:val="22"/>
        </w:rPr>
        <w:t>Pr</w:t>
      </w:r>
      <w:r w:rsidRPr="008713D5">
        <w:rPr>
          <w:sz w:val="22"/>
        </w:rPr>
        <w:t>oposed by Rosenbaum and Rubin (1983)</w:t>
      </w:r>
      <w:r>
        <w:rPr>
          <w:sz w:val="22"/>
        </w:rPr>
        <w:t xml:space="preserve"> </w:t>
      </w:r>
      <w:r w:rsidRPr="008713D5">
        <w:rPr>
          <w:sz w:val="22"/>
        </w:rPr>
        <w:t xml:space="preserve">[1], </w:t>
      </w:r>
      <w:r w:rsidRPr="008713D5">
        <w:rPr>
          <w:i/>
          <w:iCs/>
          <w:sz w:val="22"/>
        </w:rPr>
        <w:t>propensity score</w:t>
      </w:r>
      <w:r w:rsidRPr="008713D5">
        <w:rPr>
          <w:sz w:val="22"/>
        </w:rPr>
        <w:t xml:space="preserve"> (PS) was defined as the conditional probability of a unit </w:t>
      </w:r>
      <m:oMath>
        <m:r>
          <w:rPr>
            <w:rFonts w:ascii="Cambria Math" w:hAnsi="Cambria Math"/>
            <w:sz w:val="22"/>
          </w:rPr>
          <m:t>i</m:t>
        </m:r>
      </m:oMath>
      <w:r w:rsidRPr="008713D5">
        <w:rPr>
          <w:sz w:val="22"/>
        </w:rPr>
        <w:t xml:space="preserve"> being assigned</w:t>
      </w:r>
      <w:r w:rsidRPr="008713D5">
        <w:rPr>
          <w:rFonts w:hint="eastAsia"/>
          <w:sz w:val="22"/>
        </w:rPr>
        <w:t xml:space="preserve"> </w:t>
      </w:r>
      <w:r w:rsidRPr="008713D5">
        <w:rPr>
          <w:sz w:val="22"/>
        </w:rPr>
        <w:t xml:space="preserve">to a particular condition </w:t>
      </w:r>
      <m:oMath>
        <m:sSub>
          <m:sSubPr>
            <m:ctrlPr>
              <w:rPr>
                <w:rFonts w:ascii="Cambria Math" w:hAnsi="Cambria Math"/>
                <w:i/>
                <w:sz w:val="22"/>
              </w:rPr>
            </m:ctrlPr>
          </m:sSubPr>
          <m:e>
            <m:r>
              <w:rPr>
                <w:rFonts w:ascii="Cambria Math" w:hAnsi="Cambria Math"/>
                <w:sz w:val="22"/>
              </w:rPr>
              <m:t>Z</m:t>
            </m:r>
          </m:e>
          <m:sub>
            <m:r>
              <w:rPr>
                <w:rFonts w:ascii="Cambria Math" w:hAnsi="Cambria Math"/>
                <w:sz w:val="22"/>
              </w:rPr>
              <m:t>i</m:t>
            </m:r>
          </m:sub>
        </m:sSub>
      </m:oMath>
      <w:r w:rsidRPr="008713D5">
        <w:rPr>
          <w:sz w:val="22"/>
        </w:rPr>
        <w:t>, e.g., treatment /control or observed/missing, given a set of</w:t>
      </w:r>
      <w:r w:rsidRPr="008713D5">
        <w:rPr>
          <w:rFonts w:hint="eastAsia"/>
          <w:sz w:val="22"/>
        </w:rPr>
        <w:t xml:space="preserve"> </w:t>
      </w:r>
      <w:r w:rsidRPr="008713D5">
        <w:rPr>
          <w:sz w:val="22"/>
        </w:rPr>
        <w:t xml:space="preserve">observed covariates </w:t>
      </w:r>
      <m:oMath>
        <m:sSub>
          <m:sSubPr>
            <m:ctrlPr>
              <w:rPr>
                <w:rFonts w:ascii="Cambria Math" w:hAnsi="Cambria Math"/>
                <w:b/>
                <w:bCs/>
                <w:i/>
                <w:sz w:val="22"/>
              </w:rPr>
            </m:ctrlPr>
          </m:sSubPr>
          <m:e>
            <m:r>
              <m:rPr>
                <m:sty m:val="bi"/>
              </m:rPr>
              <w:rPr>
                <w:rFonts w:ascii="Cambria Math" w:hAnsi="Cambria Math"/>
                <w:sz w:val="22"/>
              </w:rPr>
              <m:t>X</m:t>
            </m:r>
          </m:e>
          <m:sub>
            <m:r>
              <m:rPr>
                <m:sty m:val="bi"/>
              </m:rPr>
              <w:rPr>
                <w:rFonts w:ascii="Cambria Math" w:hAnsi="Cambria Math"/>
                <w:sz w:val="22"/>
              </w:rPr>
              <m:t>i</m:t>
            </m:r>
          </m:sub>
        </m:sSub>
        <m:r>
          <w:rPr>
            <w:rFonts w:ascii="Cambria Math" w:hAnsi="Cambria Math"/>
            <w:sz w:val="22"/>
          </w:rPr>
          <m:t>=(</m:t>
        </m:r>
        <m:sSub>
          <m:sSubPr>
            <m:ctrlPr>
              <w:rPr>
                <w:rFonts w:ascii="Cambria Math" w:hAnsi="Cambria Math"/>
                <w:i/>
                <w:sz w:val="22"/>
              </w:rPr>
            </m:ctrlPr>
          </m:sSubPr>
          <m:e>
            <m:r>
              <w:rPr>
                <w:rFonts w:ascii="Cambria Math" w:hAnsi="Cambria Math"/>
                <w:sz w:val="22"/>
              </w:rPr>
              <m:t>X</m:t>
            </m:r>
          </m:e>
          <m:sub>
            <m:r>
              <w:rPr>
                <w:rFonts w:ascii="Cambria Math" w:hAnsi="Cambria Math"/>
                <w:sz w:val="22"/>
              </w:rPr>
              <m:t>i1</m:t>
            </m:r>
          </m:sub>
        </m:sSub>
        <m:r>
          <w:rPr>
            <w:rFonts w:ascii="Cambria Math" w:hAnsi="Cambria Math"/>
            <w:sz w:val="22"/>
          </w:rPr>
          <m:t>,⋯,</m:t>
        </m:r>
        <m:sSub>
          <m:sSubPr>
            <m:ctrlPr>
              <w:rPr>
                <w:rFonts w:ascii="Cambria Math" w:hAnsi="Cambria Math"/>
                <w:i/>
                <w:sz w:val="22"/>
              </w:rPr>
            </m:ctrlPr>
          </m:sSubPr>
          <m:e>
            <m:r>
              <w:rPr>
                <w:rFonts w:ascii="Cambria Math" w:hAnsi="Cambria Math"/>
                <w:sz w:val="22"/>
              </w:rPr>
              <m:t>X</m:t>
            </m:r>
          </m:e>
          <m:sub>
            <m:r>
              <w:rPr>
                <w:rFonts w:ascii="Cambria Math" w:hAnsi="Cambria Math"/>
                <w:sz w:val="22"/>
              </w:rPr>
              <m:t>ip</m:t>
            </m:r>
          </m:sub>
        </m:sSub>
        <m:r>
          <w:rPr>
            <w:rFonts w:ascii="Cambria Math" w:hAnsi="Cambria Math"/>
            <w:sz w:val="22"/>
          </w:rPr>
          <m:t>)</m:t>
        </m:r>
      </m:oMath>
      <w:r w:rsidRPr="008713D5">
        <w:rPr>
          <w:sz w:val="22"/>
        </w:rPr>
        <w:t>, i.e.,</w:t>
      </w:r>
    </w:p>
    <w:p w14:paraId="2CD5FDBB" w14:textId="77777777" w:rsidR="007F723C" w:rsidRPr="008713D5" w:rsidRDefault="007F723C" w:rsidP="007F723C">
      <w:pPr>
        <w:ind w:firstLine="420"/>
        <w:jc w:val="center"/>
        <w:rPr>
          <w:sz w:val="22"/>
        </w:rPr>
      </w:pPr>
      <w:r w:rsidRPr="008713D5">
        <w:rPr>
          <w:sz w:val="22"/>
        </w:rPr>
        <w:t xml:space="preserve"> </w:t>
      </w:r>
      <m:oMath>
        <m:sSub>
          <m:sSubPr>
            <m:ctrlPr>
              <w:rPr>
                <w:rFonts w:ascii="Cambria Math" w:hAnsi="Cambria Math"/>
                <w:i/>
                <w:iCs/>
                <w:sz w:val="22"/>
              </w:rPr>
            </m:ctrlPr>
          </m:sSubPr>
          <m:e>
            <m:r>
              <w:rPr>
                <w:rFonts w:ascii="Cambria Math" w:hAnsi="Cambria Math"/>
                <w:sz w:val="22"/>
              </w:rPr>
              <m:t>π</m:t>
            </m:r>
          </m:e>
          <m:sub>
            <m:r>
              <w:rPr>
                <w:rFonts w:ascii="Cambria Math" w:hAnsi="Cambria Math"/>
                <w:sz w:val="22"/>
              </w:rPr>
              <m:t>i</m:t>
            </m:r>
          </m:sub>
        </m:sSub>
        <m:r>
          <m:rPr>
            <m:sty m:val="p"/>
          </m:rPr>
          <w:rPr>
            <w:rFonts w:ascii="Cambria Math" w:hAnsi="Cambria Math"/>
            <w:sz w:val="22"/>
          </w:rPr>
          <m:t>=</m:t>
        </m:r>
        <m:func>
          <m:funcPr>
            <m:ctrlPr>
              <w:rPr>
                <w:rFonts w:ascii="Cambria Math" w:hAnsi="Cambria Math"/>
                <w:i/>
                <w:sz w:val="22"/>
              </w:rPr>
            </m:ctrlPr>
          </m:funcPr>
          <m:fName>
            <m:r>
              <w:rPr>
                <w:rFonts w:ascii="Cambria Math" w:hAnsi="Cambria Math"/>
                <w:sz w:val="22"/>
              </w:rPr>
              <m:t>Pr</m:t>
            </m:r>
          </m:fName>
          <m:e>
            <m:d>
              <m:dPr>
                <m:sepChr m:val="∣"/>
                <m:ctrlPr>
                  <w:rPr>
                    <w:rFonts w:ascii="Cambria Math" w:hAnsi="Cambria Math"/>
                    <w:i/>
                    <w:sz w:val="22"/>
                  </w:rPr>
                </m:ctrlPr>
              </m:dPr>
              <m:e>
                <m:sSub>
                  <m:sSubPr>
                    <m:ctrlPr>
                      <w:rPr>
                        <w:rFonts w:ascii="Cambria Math" w:hAnsi="Cambria Math"/>
                        <w:i/>
                        <w:sz w:val="22"/>
                      </w:rPr>
                    </m:ctrlPr>
                  </m:sSubPr>
                  <m:e>
                    <m:r>
                      <w:rPr>
                        <w:rFonts w:ascii="Cambria Math" w:hAnsi="Cambria Math"/>
                        <w:sz w:val="22"/>
                      </w:rPr>
                      <m:t>Z</m:t>
                    </m:r>
                  </m:e>
                  <m:sub>
                    <m:r>
                      <w:rPr>
                        <w:rFonts w:ascii="Cambria Math" w:hAnsi="Cambria Math"/>
                        <w:sz w:val="22"/>
                      </w:rPr>
                      <m:t>i</m:t>
                    </m:r>
                  </m:sub>
                </m:sSub>
                <m:r>
                  <w:rPr>
                    <w:rFonts w:ascii="Cambria Math" w:hAnsi="Cambria Math"/>
                    <w:sz w:val="22"/>
                  </w:rPr>
                  <m:t>=1</m:t>
                </m:r>
              </m:e>
              <m:e>
                <m:sSub>
                  <m:sSubPr>
                    <m:ctrlPr>
                      <w:rPr>
                        <w:rFonts w:ascii="Cambria Math" w:hAnsi="Cambria Math"/>
                        <w:i/>
                        <w:sz w:val="22"/>
                      </w:rPr>
                    </m:ctrlPr>
                  </m:sSubPr>
                  <m:e>
                    <m:r>
                      <m:rPr>
                        <m:sty m:val="bi"/>
                      </m:rPr>
                      <w:rPr>
                        <w:rFonts w:ascii="Cambria Math" w:hAnsi="Cambria Math"/>
                        <w:sz w:val="22"/>
                      </w:rPr>
                      <m:t>X</m:t>
                    </m:r>
                  </m:e>
                  <m:sub>
                    <m:r>
                      <w:rPr>
                        <w:rFonts w:ascii="Cambria Math" w:hAnsi="Cambria Math"/>
                        <w:sz w:val="22"/>
                      </w:rPr>
                      <m:t>i</m:t>
                    </m:r>
                  </m:sub>
                </m:sSub>
              </m:e>
            </m:d>
          </m:e>
        </m:func>
        <m:r>
          <w:rPr>
            <w:rFonts w:ascii="Cambria Math" w:hAnsi="Cambria Math"/>
            <w:sz w:val="22"/>
          </w:rPr>
          <m:t>,</m:t>
        </m:r>
      </m:oMath>
    </w:p>
    <w:p w14:paraId="2CD5FDBC" w14:textId="77777777" w:rsidR="007F723C" w:rsidRPr="008713D5" w:rsidRDefault="007F723C" w:rsidP="007F723C">
      <w:pPr>
        <w:rPr>
          <w:sz w:val="22"/>
        </w:rPr>
      </w:pPr>
      <w:r w:rsidRPr="008713D5">
        <w:rPr>
          <w:sz w:val="22"/>
        </w:rPr>
        <w:t xml:space="preserve">where </w:t>
      </w:r>
      <m:oMath>
        <m:sSub>
          <m:sSubPr>
            <m:ctrlPr>
              <w:rPr>
                <w:rFonts w:ascii="Cambria Math" w:hAnsi="Cambria Math"/>
                <w:i/>
                <w:sz w:val="22"/>
              </w:rPr>
            </m:ctrlPr>
          </m:sSubPr>
          <m:e>
            <m:r>
              <w:rPr>
                <w:rFonts w:ascii="Cambria Math" w:hAnsi="Cambria Math"/>
                <w:sz w:val="22"/>
              </w:rPr>
              <m:t>Z</m:t>
            </m:r>
          </m:e>
          <m:sub>
            <m:r>
              <w:rPr>
                <w:rFonts w:ascii="Cambria Math" w:hAnsi="Cambria Math"/>
                <w:sz w:val="22"/>
              </w:rPr>
              <m:t>i</m:t>
            </m:r>
          </m:sub>
        </m:sSub>
        <m:r>
          <w:rPr>
            <w:rFonts w:ascii="Cambria Math" w:hAnsi="Cambria Math"/>
            <w:sz w:val="22"/>
          </w:rPr>
          <m:t>=1</m:t>
        </m:r>
      </m:oMath>
      <w:r w:rsidRPr="008713D5">
        <w:rPr>
          <w:sz w:val="22"/>
        </w:rPr>
        <w:t xml:space="preserve"> stands for the fact that the response </w:t>
      </w:r>
      <m:oMath>
        <m:sSub>
          <m:sSubPr>
            <m:ctrlPr>
              <w:rPr>
                <w:rFonts w:ascii="Cambria Math" w:hAnsi="Cambria Math"/>
                <w:i/>
                <w:sz w:val="22"/>
              </w:rPr>
            </m:ctrlPr>
          </m:sSubPr>
          <m:e>
            <m:r>
              <w:rPr>
                <w:rFonts w:ascii="Cambria Math" w:hAnsi="Cambria Math"/>
                <w:sz w:val="22"/>
              </w:rPr>
              <m:t>Y</m:t>
            </m:r>
          </m:e>
          <m:sub>
            <m:r>
              <w:rPr>
                <w:rFonts w:ascii="Cambria Math" w:hAnsi="Cambria Math"/>
                <w:sz w:val="22"/>
              </w:rPr>
              <m:t>i</m:t>
            </m:r>
          </m:sub>
        </m:sSub>
      </m:oMath>
      <w:r w:rsidRPr="008713D5">
        <w:rPr>
          <w:rFonts w:hint="eastAsia"/>
          <w:sz w:val="22"/>
        </w:rPr>
        <w:t xml:space="preserve"> </w:t>
      </w:r>
      <w:r w:rsidRPr="008713D5">
        <w:rPr>
          <w:sz w:val="22"/>
        </w:rPr>
        <w:t xml:space="preserve">of unit </w:t>
      </w:r>
      <m:oMath>
        <m:r>
          <w:rPr>
            <w:rFonts w:ascii="Cambria Math" w:hAnsi="Cambria Math"/>
            <w:sz w:val="22"/>
          </w:rPr>
          <m:t>i</m:t>
        </m:r>
      </m:oMath>
      <w:r w:rsidRPr="008713D5">
        <w:rPr>
          <w:sz w:val="22"/>
        </w:rPr>
        <w:t xml:space="preserve"> is </w:t>
      </w:r>
      <w:r>
        <w:rPr>
          <w:rFonts w:hint="eastAsia"/>
          <w:sz w:val="22"/>
        </w:rPr>
        <w:t>missing</w:t>
      </w:r>
      <w:r w:rsidRPr="008713D5">
        <w:rPr>
          <w:sz w:val="22"/>
        </w:rPr>
        <w:t xml:space="preserve"> in our case, with </w:t>
      </w:r>
      <m:oMath>
        <m:sSub>
          <m:sSubPr>
            <m:ctrlPr>
              <w:rPr>
                <w:rFonts w:ascii="Cambria Math" w:hAnsi="Cambria Math"/>
                <w:i/>
                <w:sz w:val="22"/>
              </w:rPr>
            </m:ctrlPr>
          </m:sSubPr>
          <m:e>
            <m:r>
              <w:rPr>
                <w:rFonts w:ascii="Cambria Math" w:hAnsi="Cambria Math"/>
                <w:sz w:val="22"/>
              </w:rPr>
              <m:t>Z</m:t>
            </m:r>
          </m:e>
          <m:sub>
            <m:r>
              <w:rPr>
                <w:rFonts w:ascii="Cambria Math" w:hAnsi="Cambria Math"/>
                <w:sz w:val="22"/>
              </w:rPr>
              <m:t>i</m:t>
            </m:r>
          </m:sub>
        </m:sSub>
        <m:r>
          <w:rPr>
            <w:rFonts w:ascii="Cambria Math" w:hAnsi="Cambria Math"/>
            <w:sz w:val="22"/>
          </w:rPr>
          <m:t>=0</m:t>
        </m:r>
      </m:oMath>
      <w:r w:rsidRPr="008713D5">
        <w:rPr>
          <w:sz w:val="22"/>
        </w:rPr>
        <w:t xml:space="preserve"> stands for the </w:t>
      </w:r>
      <w:r>
        <w:rPr>
          <w:sz w:val="22"/>
        </w:rPr>
        <w:t>observed</w:t>
      </w:r>
      <w:r w:rsidRPr="008713D5">
        <w:rPr>
          <w:sz w:val="22"/>
        </w:rPr>
        <w:t xml:space="preserve"> </w:t>
      </w:r>
      <m:oMath>
        <m:sSub>
          <m:sSubPr>
            <m:ctrlPr>
              <w:rPr>
                <w:rFonts w:ascii="Cambria Math" w:hAnsi="Cambria Math"/>
                <w:i/>
                <w:sz w:val="22"/>
              </w:rPr>
            </m:ctrlPr>
          </m:sSubPr>
          <m:e>
            <m:r>
              <w:rPr>
                <w:rFonts w:ascii="Cambria Math" w:hAnsi="Cambria Math"/>
                <w:sz w:val="22"/>
              </w:rPr>
              <m:t>Y</m:t>
            </m:r>
          </m:e>
          <m:sub>
            <m:r>
              <w:rPr>
                <w:rFonts w:ascii="Cambria Math" w:hAnsi="Cambria Math"/>
                <w:sz w:val="22"/>
              </w:rPr>
              <m:t>i</m:t>
            </m:r>
          </m:sub>
        </m:sSub>
      </m:oMath>
      <w:r w:rsidRPr="008713D5">
        <w:rPr>
          <w:sz w:val="22"/>
        </w:rPr>
        <w:t xml:space="preserve">. In practice, logistic regression is often used to model the propensity score </w:t>
      </w:r>
      <m:oMath>
        <m:sSub>
          <m:sSubPr>
            <m:ctrlPr>
              <w:rPr>
                <w:rFonts w:ascii="Cambria Math" w:hAnsi="Cambria Math"/>
                <w:i/>
                <w:sz w:val="22"/>
              </w:rPr>
            </m:ctrlPr>
          </m:sSubPr>
          <m:e>
            <m:r>
              <w:rPr>
                <w:rFonts w:ascii="Cambria Math" w:hAnsi="Cambria Math"/>
                <w:sz w:val="22"/>
              </w:rPr>
              <m:t>π</m:t>
            </m:r>
          </m:e>
          <m:sub>
            <m:r>
              <w:rPr>
                <w:rFonts w:ascii="Cambria Math" w:hAnsi="Cambria Math"/>
                <w:sz w:val="22"/>
              </w:rPr>
              <m:t>i</m:t>
            </m:r>
          </m:sub>
        </m:sSub>
      </m:oMath>
      <w:r w:rsidRPr="008713D5">
        <w:rPr>
          <w:sz w:val="22"/>
        </w:rPr>
        <w:t>, i.e.,</w:t>
      </w:r>
    </w:p>
    <w:p w14:paraId="2CD5FDBD" w14:textId="77777777" w:rsidR="007F723C" w:rsidRPr="008713D5" w:rsidRDefault="007F723C" w:rsidP="007F723C">
      <w:pPr>
        <w:rPr>
          <w:b/>
          <w:bCs/>
          <w:sz w:val="22"/>
        </w:rPr>
      </w:pPr>
      <m:oMathPara>
        <m:oMath>
          <m:r>
            <w:rPr>
              <w:rFonts w:ascii="Cambria Math" w:hAnsi="Cambria Math"/>
              <w:sz w:val="22"/>
            </w:rPr>
            <m:t>log</m:t>
          </m:r>
          <m:f>
            <m:fPr>
              <m:ctrlPr>
                <w:rPr>
                  <w:rFonts w:ascii="Cambria Math" w:hAnsi="Cambria Math"/>
                  <w:i/>
                  <w:iCs/>
                  <w:sz w:val="22"/>
                </w:rPr>
              </m:ctrlPr>
            </m:fPr>
            <m:num>
              <m:sSub>
                <m:sSubPr>
                  <m:ctrlPr>
                    <w:rPr>
                      <w:rFonts w:ascii="Cambria Math" w:hAnsi="Cambria Math"/>
                      <w:i/>
                      <w:iCs/>
                      <w:sz w:val="22"/>
                    </w:rPr>
                  </m:ctrlPr>
                </m:sSubPr>
                <m:e>
                  <m:r>
                    <w:rPr>
                      <w:rFonts w:ascii="Cambria Math" w:hAnsi="Cambria Math"/>
                      <w:sz w:val="22"/>
                    </w:rPr>
                    <m:t>π</m:t>
                  </m:r>
                </m:e>
                <m:sub>
                  <m:r>
                    <w:rPr>
                      <w:rFonts w:ascii="Cambria Math" w:hAnsi="Cambria Math"/>
                      <w:sz w:val="22"/>
                    </w:rPr>
                    <m:t>i</m:t>
                  </m:r>
                </m:sub>
              </m:sSub>
            </m:num>
            <m:den>
              <m:r>
                <w:rPr>
                  <w:rFonts w:ascii="Cambria Math" w:hAnsi="Cambria Math"/>
                  <w:sz w:val="22"/>
                </w:rPr>
                <m:t>1-</m:t>
              </m:r>
              <m:sSub>
                <m:sSubPr>
                  <m:ctrlPr>
                    <w:rPr>
                      <w:rFonts w:ascii="Cambria Math" w:hAnsi="Cambria Math"/>
                      <w:i/>
                      <w:iCs/>
                      <w:sz w:val="22"/>
                    </w:rPr>
                  </m:ctrlPr>
                </m:sSubPr>
                <m:e>
                  <m:r>
                    <w:rPr>
                      <w:rFonts w:ascii="Cambria Math" w:hAnsi="Cambria Math"/>
                      <w:sz w:val="22"/>
                    </w:rPr>
                    <m:t>π</m:t>
                  </m:r>
                </m:e>
                <m:sub>
                  <m:r>
                    <w:rPr>
                      <w:rFonts w:ascii="Cambria Math" w:hAnsi="Cambria Math"/>
                      <w:sz w:val="22"/>
                    </w:rPr>
                    <m:t>i</m:t>
                  </m:r>
                </m:sub>
              </m:sSub>
            </m:den>
          </m:f>
          <m:r>
            <m:rPr>
              <m:sty m:val="p"/>
            </m:rPr>
            <w:rPr>
              <w:rFonts w:ascii="Cambria Math" w:hAnsi="Cambria Math"/>
              <w:sz w:val="22"/>
            </w:rPr>
            <m:t>=</m:t>
          </m:r>
          <m:sSub>
            <m:sSubPr>
              <m:ctrlPr>
                <w:rPr>
                  <w:rFonts w:ascii="Cambria Math" w:hAnsi="Cambria Math"/>
                  <w:b/>
                  <w:bCs/>
                  <w:i/>
                  <w:sz w:val="22"/>
                </w:rPr>
              </m:ctrlPr>
            </m:sSubPr>
            <m:e>
              <m:sSup>
                <m:sSupPr>
                  <m:ctrlPr>
                    <w:rPr>
                      <w:rFonts w:ascii="Cambria Math" w:hAnsi="Cambria Math"/>
                      <w:b/>
                      <w:bCs/>
                      <w:i/>
                      <w:sz w:val="22"/>
                    </w:rPr>
                  </m:ctrlPr>
                </m:sSupPr>
                <m:e>
                  <m:r>
                    <m:rPr>
                      <m:sty m:val="bi"/>
                    </m:rPr>
                    <w:rPr>
                      <w:rFonts w:ascii="Cambria Math" w:hAnsi="Cambria Math"/>
                      <w:sz w:val="22"/>
                    </w:rPr>
                    <m:t>β</m:t>
                  </m:r>
                </m:e>
                <m:sup>
                  <m:r>
                    <m:rPr>
                      <m:sty m:val="bi"/>
                    </m:rPr>
                    <w:rPr>
                      <w:rFonts w:ascii="Cambria Math" w:hAnsi="Cambria Math"/>
                      <w:sz w:val="22"/>
                    </w:rPr>
                    <m:t>T</m:t>
                  </m:r>
                </m:sup>
              </m:sSup>
              <m:r>
                <m:rPr>
                  <m:sty m:val="bi"/>
                </m:rPr>
                <w:rPr>
                  <w:rFonts w:ascii="Cambria Math" w:hAnsi="Cambria Math"/>
                  <w:sz w:val="22"/>
                </w:rPr>
                <m:t>X</m:t>
              </m:r>
            </m:e>
            <m:sub>
              <m:r>
                <m:rPr>
                  <m:sty m:val="bi"/>
                </m:rPr>
                <w:rPr>
                  <w:rFonts w:ascii="Cambria Math" w:hAnsi="Cambria Math"/>
                  <w:sz w:val="22"/>
                </w:rPr>
                <m:t>i</m:t>
              </m:r>
            </m:sub>
          </m:sSub>
          <m:r>
            <m:rPr>
              <m:sty m:val="bi"/>
            </m:rPr>
            <w:rPr>
              <w:rFonts w:ascii="Cambria Math" w:hAnsi="Cambria Math"/>
              <w:sz w:val="22"/>
            </w:rPr>
            <m:t>,</m:t>
          </m:r>
        </m:oMath>
      </m:oMathPara>
    </w:p>
    <w:p w14:paraId="2CD5FDBE" w14:textId="77777777" w:rsidR="007F723C" w:rsidRDefault="007F723C" w:rsidP="007F723C">
      <w:pPr>
        <w:rPr>
          <w:sz w:val="22"/>
        </w:rPr>
      </w:pPr>
      <w:r w:rsidRPr="008713D5">
        <w:rPr>
          <w:sz w:val="22"/>
        </w:rPr>
        <w:t xml:space="preserve">where </w:t>
      </w:r>
      <m:oMath>
        <m:r>
          <m:rPr>
            <m:sty m:val="bi"/>
          </m:rPr>
          <w:rPr>
            <w:rFonts w:ascii="Cambria Math" w:hAnsi="Cambria Math"/>
            <w:sz w:val="22"/>
          </w:rPr>
          <m:t>β</m:t>
        </m:r>
        <m:r>
          <w:rPr>
            <w:rFonts w:ascii="Cambria Math" w:hAnsi="Cambria Math"/>
            <w:sz w:val="22"/>
          </w:rPr>
          <m:t>=</m:t>
        </m:r>
        <m:sSup>
          <m:sSupPr>
            <m:ctrlPr>
              <w:rPr>
                <w:rFonts w:ascii="Cambria Math" w:hAnsi="Cambria Math"/>
                <w:i/>
                <w:sz w:val="22"/>
              </w:rPr>
            </m:ctrlPr>
          </m:sSupPr>
          <m:e>
            <m:d>
              <m:dPr>
                <m:ctrlPr>
                  <w:rPr>
                    <w:rFonts w:ascii="Cambria Math" w:hAnsi="Cambria Math"/>
                    <w:i/>
                    <w:sz w:val="22"/>
                  </w:rPr>
                </m:ctrlPr>
              </m:dPr>
              <m:e>
                <m:sSub>
                  <m:sSubPr>
                    <m:ctrlPr>
                      <w:rPr>
                        <w:rFonts w:ascii="Cambria Math" w:hAnsi="Cambria Math"/>
                        <w:i/>
                        <w:sz w:val="22"/>
                      </w:rPr>
                    </m:ctrlPr>
                  </m:sSubPr>
                  <m:e>
                    <m:r>
                      <w:rPr>
                        <w:rFonts w:ascii="Cambria Math" w:hAnsi="Cambria Math"/>
                        <w:sz w:val="22"/>
                      </w:rPr>
                      <m:t>β</m:t>
                    </m:r>
                  </m:e>
                  <m:sub>
                    <m:r>
                      <w:rPr>
                        <w:rFonts w:ascii="Cambria Math" w:hAnsi="Cambria Math"/>
                        <w:sz w:val="22"/>
                      </w:rPr>
                      <m:t>1</m:t>
                    </m:r>
                  </m:sub>
                </m:sSub>
                <m:r>
                  <w:rPr>
                    <w:rFonts w:ascii="Cambria Math" w:hAnsi="Cambria Math"/>
                    <w:sz w:val="22"/>
                  </w:rPr>
                  <m:t>,⋯,</m:t>
                </m:r>
                <m:sSub>
                  <m:sSubPr>
                    <m:ctrlPr>
                      <w:rPr>
                        <w:rFonts w:ascii="Cambria Math" w:hAnsi="Cambria Math"/>
                        <w:i/>
                        <w:sz w:val="22"/>
                      </w:rPr>
                    </m:ctrlPr>
                  </m:sSubPr>
                  <m:e>
                    <m:r>
                      <w:rPr>
                        <w:rFonts w:ascii="Cambria Math" w:hAnsi="Cambria Math"/>
                        <w:sz w:val="22"/>
                      </w:rPr>
                      <m:t>β</m:t>
                    </m:r>
                  </m:e>
                  <m:sub>
                    <m:r>
                      <w:rPr>
                        <w:rFonts w:ascii="Cambria Math" w:hAnsi="Cambria Math"/>
                        <w:sz w:val="22"/>
                      </w:rPr>
                      <m:t>p</m:t>
                    </m:r>
                  </m:sub>
                </m:sSub>
              </m:e>
            </m:d>
          </m:e>
          <m:sup>
            <m:r>
              <w:rPr>
                <w:rFonts w:ascii="Cambria Math" w:hAnsi="Cambria Math"/>
                <w:sz w:val="22"/>
              </w:rPr>
              <m:t>T</m:t>
            </m:r>
          </m:sup>
        </m:sSup>
      </m:oMath>
      <w:r w:rsidRPr="008713D5">
        <w:rPr>
          <w:sz w:val="22"/>
        </w:rPr>
        <w:t xml:space="preserve"> are the regression coefficients that can be estimated by its maximum likelihood estimate (MLE) </w:t>
      </w:r>
      <m:oMath>
        <m:acc>
          <m:accPr>
            <m:ctrlPr>
              <w:rPr>
                <w:rFonts w:ascii="Cambria Math" w:hAnsi="Cambria Math"/>
                <w:i/>
                <w:iCs/>
                <w:sz w:val="22"/>
              </w:rPr>
            </m:ctrlPr>
          </m:accPr>
          <m:e>
            <m:r>
              <m:rPr>
                <m:sty m:val="bi"/>
              </m:rPr>
              <w:rPr>
                <w:rFonts w:ascii="Cambria Math" w:hAnsi="Cambria Math"/>
                <w:sz w:val="22"/>
              </w:rPr>
              <m:t>β</m:t>
            </m:r>
          </m:e>
        </m:acc>
        <m:r>
          <w:rPr>
            <w:rFonts w:ascii="Cambria Math" w:hAnsi="Cambria Math"/>
            <w:sz w:val="22"/>
          </w:rPr>
          <m:t xml:space="preserve"> </m:t>
        </m:r>
      </m:oMath>
      <w:r w:rsidRPr="008713D5">
        <w:rPr>
          <w:sz w:val="22"/>
        </w:rPr>
        <w:t xml:space="preserve">from the observed data </w:t>
      </w:r>
      <m:oMath>
        <m:r>
          <w:rPr>
            <w:rFonts w:ascii="Cambria Math" w:hAnsi="Cambria Math"/>
            <w:sz w:val="22"/>
          </w:rPr>
          <m:t>{</m:t>
        </m:r>
        <m:sSub>
          <m:sSubPr>
            <m:ctrlPr>
              <w:rPr>
                <w:rFonts w:ascii="Cambria Math" w:hAnsi="Cambria Math"/>
                <w:i/>
                <w:sz w:val="22"/>
              </w:rPr>
            </m:ctrlPr>
          </m:sSubPr>
          <m:e>
            <m:r>
              <m:rPr>
                <m:sty m:val="bi"/>
              </m:rPr>
              <w:rPr>
                <w:rFonts w:ascii="Cambria Math" w:hAnsi="Cambria Math"/>
                <w:sz w:val="22"/>
              </w:rPr>
              <m:t>X</m:t>
            </m:r>
          </m:e>
          <m:sub>
            <m:r>
              <w:rPr>
                <w:rFonts w:ascii="Cambria Math" w:hAnsi="Cambria Math"/>
                <w:sz w:val="22"/>
              </w:rPr>
              <m:t>i</m:t>
            </m:r>
          </m:sub>
        </m:sSub>
        <m:r>
          <w:rPr>
            <w:rFonts w:ascii="Cambria Math" w:hAnsi="Cambria Math"/>
            <w:sz w:val="22"/>
          </w:rPr>
          <m:t>,</m:t>
        </m:r>
        <m:sSub>
          <m:sSubPr>
            <m:ctrlPr>
              <w:rPr>
                <w:rFonts w:ascii="Cambria Math" w:hAnsi="Cambria Math"/>
                <w:i/>
                <w:sz w:val="22"/>
              </w:rPr>
            </m:ctrlPr>
          </m:sSubPr>
          <m:e>
            <m:r>
              <w:rPr>
                <w:rFonts w:ascii="Cambria Math" w:hAnsi="Cambria Math"/>
                <w:sz w:val="22"/>
              </w:rPr>
              <m:t>Z</m:t>
            </m:r>
          </m:e>
          <m:sub>
            <m:r>
              <w:rPr>
                <w:rFonts w:ascii="Cambria Math" w:hAnsi="Cambria Math"/>
                <w:sz w:val="22"/>
              </w:rPr>
              <m:t>i</m:t>
            </m:r>
          </m:sub>
        </m:sSub>
        <m:sSubSup>
          <m:sSubSupPr>
            <m:ctrlPr>
              <w:rPr>
                <w:rFonts w:ascii="Cambria Math" w:hAnsi="Cambria Math"/>
                <w:i/>
                <w:sz w:val="22"/>
              </w:rPr>
            </m:ctrlPr>
          </m:sSubSupPr>
          <m:e>
            <m:r>
              <m:rPr>
                <m:lit/>
              </m:rPr>
              <w:rPr>
                <w:rFonts w:ascii="Cambria Math" w:hAnsi="Cambria Math"/>
                <w:sz w:val="22"/>
              </w:rPr>
              <m:t>}</m:t>
            </m:r>
          </m:e>
          <m:sub>
            <m:r>
              <w:rPr>
                <w:rFonts w:ascii="Cambria Math" w:hAnsi="Cambria Math"/>
                <w:sz w:val="22"/>
              </w:rPr>
              <m:t>i=1</m:t>
            </m:r>
          </m:sub>
          <m:sup>
            <m:r>
              <w:rPr>
                <w:rFonts w:ascii="Cambria Math" w:hAnsi="Cambria Math"/>
                <w:sz w:val="22"/>
              </w:rPr>
              <m:t>n</m:t>
            </m:r>
          </m:sup>
        </m:sSubSup>
      </m:oMath>
      <w:r w:rsidRPr="008713D5">
        <w:rPr>
          <w:sz w:val="22"/>
        </w:rPr>
        <w:t xml:space="preserve">. </w:t>
      </w:r>
    </w:p>
    <w:p w14:paraId="2CD5FDBF" w14:textId="77777777" w:rsidR="007F723C" w:rsidRDefault="007F723C" w:rsidP="007F723C">
      <w:pPr>
        <w:rPr>
          <w:sz w:val="22"/>
        </w:rPr>
      </w:pPr>
      <w:r>
        <w:rPr>
          <w:sz w:val="22"/>
        </w:rPr>
        <w:tab/>
        <w:t xml:space="preserve"> </w:t>
      </w:r>
      <w:r w:rsidRPr="0073288E">
        <w:rPr>
          <w:sz w:val="22"/>
        </w:rPr>
        <w:t xml:space="preserve"> </w:t>
      </w:r>
    </w:p>
    <w:p w14:paraId="2CD5FDC0" w14:textId="77777777" w:rsidR="007F723C" w:rsidRPr="00DB6FBA" w:rsidRDefault="007F723C" w:rsidP="007F723C">
      <w:pPr>
        <w:widowControl w:val="0"/>
        <w:autoSpaceDE w:val="0"/>
        <w:autoSpaceDN w:val="0"/>
        <w:adjustRightInd w:val="0"/>
        <w:rPr>
          <w:i/>
        </w:rPr>
      </w:pPr>
      <w:r>
        <w:rPr>
          <w:rFonts w:hint="eastAsia"/>
          <w:i/>
        </w:rPr>
        <w:t>1</w:t>
      </w:r>
      <w:r>
        <w:rPr>
          <w:i/>
        </w:rPr>
        <w:t xml:space="preserve">.1 </w:t>
      </w:r>
      <w:r w:rsidRPr="00DB6FBA">
        <w:rPr>
          <w:i/>
        </w:rPr>
        <w:t xml:space="preserve">Variable selection </w:t>
      </w:r>
      <w:r>
        <w:rPr>
          <w:i/>
        </w:rPr>
        <w:t>for establish</w:t>
      </w:r>
      <w:r w:rsidRPr="00DB6FBA">
        <w:rPr>
          <w:i/>
        </w:rPr>
        <w:t>ing propensity score</w:t>
      </w:r>
    </w:p>
    <w:p w14:paraId="2CD5FDC1" w14:textId="77777777" w:rsidR="007F723C" w:rsidRDefault="007F723C" w:rsidP="007F723C">
      <w:pPr>
        <w:ind w:firstLine="420"/>
        <w:rPr>
          <w:sz w:val="22"/>
        </w:rPr>
      </w:pPr>
    </w:p>
    <w:p w14:paraId="2CD5FDC2" w14:textId="77777777" w:rsidR="007F723C" w:rsidRDefault="007F723C" w:rsidP="007F723C">
      <w:pPr>
        <w:ind w:firstLine="420"/>
        <w:rPr>
          <w:sz w:val="22"/>
        </w:rPr>
      </w:pPr>
      <w:r>
        <w:rPr>
          <w:sz w:val="22"/>
        </w:rPr>
        <w:t>To</w:t>
      </w:r>
      <w:r w:rsidRPr="0073288E">
        <w:rPr>
          <w:sz w:val="22"/>
        </w:rPr>
        <w:t xml:space="preserve"> establish the logistic regression model</w:t>
      </w:r>
      <w:r>
        <w:rPr>
          <w:sz w:val="22"/>
        </w:rPr>
        <w:t xml:space="preserve"> for estimating propensity score</w:t>
      </w:r>
      <w:r w:rsidRPr="0073288E">
        <w:rPr>
          <w:sz w:val="22"/>
        </w:rPr>
        <w:t>, we</w:t>
      </w:r>
      <w:r>
        <w:rPr>
          <w:sz w:val="22"/>
        </w:rPr>
        <w:t xml:space="preserve"> </w:t>
      </w:r>
      <w:r w:rsidRPr="0073288E">
        <w:rPr>
          <w:sz w:val="22"/>
        </w:rPr>
        <w:t>consider</w:t>
      </w:r>
      <w:r>
        <w:rPr>
          <w:sz w:val="22"/>
        </w:rPr>
        <w:t>ed</w:t>
      </w:r>
      <w:r w:rsidRPr="0073288E">
        <w:rPr>
          <w:sz w:val="22"/>
        </w:rPr>
        <w:t xml:space="preserve"> all recorded covariates potentially associated with the absence of diagnosis</w:t>
      </w:r>
      <w:r>
        <w:rPr>
          <w:sz w:val="22"/>
        </w:rPr>
        <w:t xml:space="preserve">, </w:t>
      </w:r>
      <w:r w:rsidRPr="0073288E">
        <w:rPr>
          <w:sz w:val="22"/>
        </w:rPr>
        <w:t>including sociodemographic information (e.g., age and years of education) and cognitive screening scores (e.g., MoCA, MMSE and ADL)</w:t>
      </w:r>
      <w:r>
        <w:rPr>
          <w:sz w:val="22"/>
        </w:rPr>
        <w:t xml:space="preserve">. </w:t>
      </w:r>
      <w:r w:rsidRPr="000C04C6">
        <w:rPr>
          <w:sz w:val="22"/>
        </w:rPr>
        <w:t>Backward stepwise selection</w:t>
      </w:r>
      <w:r w:rsidRPr="0073288E">
        <w:rPr>
          <w:sz w:val="22"/>
        </w:rPr>
        <w:t xml:space="preserve"> </w:t>
      </w:r>
      <w:r>
        <w:rPr>
          <w:sz w:val="22"/>
        </w:rPr>
        <w:t>was</w:t>
      </w:r>
      <w:r w:rsidRPr="0073288E">
        <w:rPr>
          <w:sz w:val="22"/>
        </w:rPr>
        <w:t xml:space="preserve"> </w:t>
      </w:r>
      <w:r>
        <w:rPr>
          <w:rFonts w:hint="eastAsia"/>
          <w:sz w:val="22"/>
        </w:rPr>
        <w:t>t</w:t>
      </w:r>
      <w:r>
        <w:rPr>
          <w:sz w:val="22"/>
        </w:rPr>
        <w:t xml:space="preserve">hen </w:t>
      </w:r>
      <w:r w:rsidRPr="0073288E">
        <w:rPr>
          <w:sz w:val="22"/>
        </w:rPr>
        <w:t xml:space="preserve">used to </w:t>
      </w:r>
      <w:r>
        <w:rPr>
          <w:sz w:val="22"/>
        </w:rPr>
        <w:t>choose</w:t>
      </w:r>
      <w:r w:rsidRPr="0073288E">
        <w:rPr>
          <w:sz w:val="22"/>
        </w:rPr>
        <w:t xml:space="preserve"> variables</w:t>
      </w:r>
      <w:r>
        <w:rPr>
          <w:sz w:val="22"/>
        </w:rPr>
        <w:t>, i.e., we began</w:t>
      </w:r>
      <w:r w:rsidRPr="000C04C6">
        <w:rPr>
          <w:sz w:val="22"/>
        </w:rPr>
        <w:t xml:space="preserve"> with a </w:t>
      </w:r>
      <w:r>
        <w:rPr>
          <w:rFonts w:hint="eastAsia"/>
          <w:sz w:val="22"/>
        </w:rPr>
        <w:t>satur</w:t>
      </w:r>
      <w:r>
        <w:rPr>
          <w:sz w:val="22"/>
        </w:rPr>
        <w:t xml:space="preserve">ated </w:t>
      </w:r>
      <w:r w:rsidRPr="000C04C6">
        <w:rPr>
          <w:sz w:val="22"/>
        </w:rPr>
        <w:t>model that contain</w:t>
      </w:r>
      <w:r>
        <w:rPr>
          <w:sz w:val="22"/>
        </w:rPr>
        <w:t>ed</w:t>
      </w:r>
      <w:r w:rsidRPr="000C04C6">
        <w:rPr>
          <w:sz w:val="22"/>
        </w:rPr>
        <w:t xml:space="preserve"> all variables under consideration</w:t>
      </w:r>
      <w:r>
        <w:rPr>
          <w:sz w:val="22"/>
        </w:rPr>
        <w:t xml:space="preserve"> and then sequentially </w:t>
      </w:r>
      <w:r w:rsidRPr="000C04C6">
        <w:rPr>
          <w:sz w:val="22"/>
        </w:rPr>
        <w:t>remov</w:t>
      </w:r>
      <w:r>
        <w:rPr>
          <w:sz w:val="22"/>
        </w:rPr>
        <w:t>ed</w:t>
      </w:r>
      <w:r w:rsidRPr="000C04C6">
        <w:rPr>
          <w:sz w:val="22"/>
        </w:rPr>
        <w:t xml:space="preserve"> the least significant variables one after the other</w:t>
      </w:r>
      <w:r>
        <w:rPr>
          <w:sz w:val="22"/>
        </w:rPr>
        <w:t xml:space="preserve">, until </w:t>
      </w:r>
      <w:r w:rsidRPr="000C04C6">
        <w:rPr>
          <w:sz w:val="22"/>
        </w:rPr>
        <w:t xml:space="preserve">all remaining variables in the model </w:t>
      </w:r>
      <w:r>
        <w:rPr>
          <w:sz w:val="22"/>
        </w:rPr>
        <w:t>were statistically significant</w:t>
      </w:r>
      <w:r w:rsidRPr="000C04C6">
        <w:rPr>
          <w:sz w:val="22"/>
        </w:rPr>
        <w:t>.</w:t>
      </w:r>
      <w:r>
        <w:rPr>
          <w:sz w:val="22"/>
        </w:rPr>
        <w:t xml:space="preserve"> </w:t>
      </w:r>
      <w:r w:rsidRPr="000C04C6">
        <w:rPr>
          <w:sz w:val="22"/>
        </w:rPr>
        <w:t>In practice, we c</w:t>
      </w:r>
      <w:r>
        <w:rPr>
          <w:sz w:val="22"/>
        </w:rPr>
        <w:t>ould</w:t>
      </w:r>
      <w:r w:rsidRPr="000C04C6">
        <w:rPr>
          <w:sz w:val="22"/>
        </w:rPr>
        <w:t xml:space="preserve"> </w:t>
      </w:r>
      <w:r>
        <w:rPr>
          <w:sz w:val="22"/>
        </w:rPr>
        <w:t>achieve</w:t>
      </w:r>
      <w:r w:rsidRPr="000C04C6">
        <w:rPr>
          <w:sz w:val="22"/>
        </w:rPr>
        <w:t xml:space="preserve"> this </w:t>
      </w:r>
      <w:r>
        <w:rPr>
          <w:sz w:val="22"/>
        </w:rPr>
        <w:t>procedure conveniently</w:t>
      </w:r>
      <w:r w:rsidRPr="000C04C6">
        <w:rPr>
          <w:sz w:val="22"/>
        </w:rPr>
        <w:t xml:space="preserve"> </w:t>
      </w:r>
      <w:r>
        <w:rPr>
          <w:sz w:val="22"/>
        </w:rPr>
        <w:t>by call</w:t>
      </w:r>
      <w:r w:rsidRPr="000C04C6">
        <w:rPr>
          <w:sz w:val="22"/>
        </w:rPr>
        <w:t>ing the "Stats" function in R package.</w:t>
      </w:r>
    </w:p>
    <w:p w14:paraId="2CD5FDC3" w14:textId="77777777" w:rsidR="007F723C" w:rsidRDefault="007F723C" w:rsidP="007F723C">
      <w:pPr>
        <w:rPr>
          <w:sz w:val="22"/>
        </w:rPr>
      </w:pPr>
    </w:p>
    <w:p w14:paraId="2CD5FDC4" w14:textId="77777777" w:rsidR="007F723C" w:rsidRPr="00DB6FBA" w:rsidRDefault="007F723C" w:rsidP="007F723C">
      <w:pPr>
        <w:widowControl w:val="0"/>
        <w:autoSpaceDE w:val="0"/>
        <w:autoSpaceDN w:val="0"/>
        <w:adjustRightInd w:val="0"/>
        <w:rPr>
          <w:i/>
        </w:rPr>
      </w:pPr>
      <w:r>
        <w:rPr>
          <w:rFonts w:hint="eastAsia"/>
          <w:i/>
        </w:rPr>
        <w:t>1</w:t>
      </w:r>
      <w:r>
        <w:rPr>
          <w:i/>
        </w:rPr>
        <w:t xml:space="preserve">.2 </w:t>
      </w:r>
      <w:r w:rsidRPr="00DB6FBA">
        <w:rPr>
          <w:i/>
        </w:rPr>
        <w:t>Data stratification</w:t>
      </w:r>
      <w:r>
        <w:rPr>
          <w:i/>
        </w:rPr>
        <w:t xml:space="preserve"> based on</w:t>
      </w:r>
      <w:r w:rsidRPr="00DB6FBA">
        <w:rPr>
          <w:i/>
        </w:rPr>
        <w:t xml:space="preserve"> propensity score</w:t>
      </w:r>
    </w:p>
    <w:p w14:paraId="2CD5FDC5" w14:textId="77777777" w:rsidR="007F723C" w:rsidRDefault="007F723C" w:rsidP="007F723C">
      <w:pPr>
        <w:ind w:firstLine="420"/>
        <w:rPr>
          <w:sz w:val="22"/>
        </w:rPr>
      </w:pPr>
    </w:p>
    <w:p w14:paraId="2CD5FDC6" w14:textId="77777777" w:rsidR="007F723C" w:rsidRPr="008713D5" w:rsidRDefault="007F723C" w:rsidP="007F723C">
      <w:pPr>
        <w:ind w:firstLine="420"/>
        <w:rPr>
          <w:sz w:val="22"/>
        </w:rPr>
      </w:pPr>
      <w:r w:rsidRPr="008713D5">
        <w:rPr>
          <w:sz w:val="22"/>
        </w:rPr>
        <w:t xml:space="preserve">As pointed out by Rosenbaum and Rubin [1], the propensity score </w:t>
      </w:r>
      <m:oMath>
        <m:r>
          <w:rPr>
            <w:rFonts w:ascii="Cambria Math" w:hAnsi="Cambria Math"/>
            <w:sz w:val="22"/>
          </w:rPr>
          <m:t>π</m:t>
        </m:r>
      </m:oMath>
      <w:r w:rsidRPr="008713D5">
        <w:rPr>
          <w:sz w:val="22"/>
        </w:rPr>
        <w:t xml:space="preserve"> enjoys the attractive property that the condition variable </w:t>
      </w:r>
      <m:oMath>
        <m:r>
          <w:rPr>
            <w:rFonts w:ascii="Cambria Math" w:hAnsi="Cambria Math"/>
            <w:sz w:val="22"/>
          </w:rPr>
          <m:t>Z</m:t>
        </m:r>
      </m:oMath>
      <w:r w:rsidRPr="008713D5">
        <w:rPr>
          <w:sz w:val="22"/>
        </w:rPr>
        <w:t xml:space="preserve"> </w:t>
      </w:r>
      <w:r w:rsidRPr="008713D5">
        <w:rPr>
          <w:rFonts w:hint="eastAsia"/>
          <w:sz w:val="22"/>
        </w:rPr>
        <w:t>i</w:t>
      </w:r>
      <w:r w:rsidRPr="008713D5">
        <w:rPr>
          <w:sz w:val="22"/>
        </w:rPr>
        <w:t xml:space="preserve">s independent of covariates </w:t>
      </w:r>
      <m:oMath>
        <m:r>
          <m:rPr>
            <m:sty m:val="bi"/>
          </m:rPr>
          <w:rPr>
            <w:rFonts w:ascii="Cambria Math" w:hAnsi="Cambria Math"/>
            <w:sz w:val="22"/>
          </w:rPr>
          <m:t>X</m:t>
        </m:r>
      </m:oMath>
      <w:r w:rsidRPr="008713D5">
        <w:rPr>
          <w:rFonts w:hint="eastAsia"/>
          <w:sz w:val="22"/>
        </w:rPr>
        <w:t xml:space="preserve"> g</w:t>
      </w:r>
      <w:r w:rsidRPr="008713D5">
        <w:rPr>
          <w:sz w:val="22"/>
        </w:rPr>
        <w:t xml:space="preserve">iven </w:t>
      </w:r>
      <m:oMath>
        <m:r>
          <w:rPr>
            <w:rFonts w:ascii="Cambria Math" w:hAnsi="Cambria Math"/>
            <w:sz w:val="22"/>
          </w:rPr>
          <m:t>π</m:t>
        </m:r>
      </m:oMath>
      <w:r w:rsidRPr="008713D5">
        <w:rPr>
          <w:sz w:val="22"/>
        </w:rPr>
        <w:t>, i.e.,</w:t>
      </w:r>
    </w:p>
    <w:p w14:paraId="2CD5FDC7" w14:textId="77777777" w:rsidR="007F723C" w:rsidRPr="008713D5" w:rsidRDefault="007F723C" w:rsidP="007F723C">
      <w:pPr>
        <w:ind w:firstLine="420"/>
        <w:rPr>
          <w:iCs/>
          <w:sz w:val="22"/>
        </w:rPr>
      </w:pPr>
      <m:oMathPara>
        <m:oMath>
          <m:r>
            <m:rPr>
              <m:sty m:val="bi"/>
            </m:rPr>
            <w:rPr>
              <w:rFonts w:ascii="Cambria Math" w:hAnsi="Cambria Math"/>
              <w:sz w:val="22"/>
            </w:rPr>
            <m:t>X</m:t>
          </m:r>
          <m:r>
            <w:rPr>
              <w:rFonts w:ascii="Cambria Math" w:hAnsi="Cambria Math"/>
              <w:sz w:val="22"/>
            </w:rPr>
            <m:t>⊥Z∣π,</m:t>
          </m:r>
        </m:oMath>
      </m:oMathPara>
    </w:p>
    <w:p w14:paraId="2CD5FDC8" w14:textId="77777777" w:rsidR="007F723C" w:rsidRDefault="007F723C" w:rsidP="007F723C">
      <w:pPr>
        <w:rPr>
          <w:iCs/>
          <w:sz w:val="22"/>
        </w:rPr>
      </w:pPr>
      <w:r w:rsidRPr="008713D5">
        <w:rPr>
          <w:iCs/>
          <w:sz w:val="22"/>
        </w:rPr>
        <w:t xml:space="preserve">indicting that response </w:t>
      </w:r>
      <m:oMath>
        <m:r>
          <w:rPr>
            <w:rFonts w:ascii="Cambria Math" w:hAnsi="Cambria Math"/>
            <w:sz w:val="22"/>
          </w:rPr>
          <m:t>Y</m:t>
        </m:r>
      </m:oMath>
      <w:r w:rsidRPr="008713D5">
        <w:rPr>
          <w:iCs/>
          <w:sz w:val="22"/>
        </w:rPr>
        <w:t xml:space="preserve"> is missing completely at random within the stratification of units with the same propensity score </w:t>
      </w:r>
      <m:oMath>
        <m:r>
          <w:rPr>
            <w:rFonts w:ascii="Cambria Math" w:hAnsi="Cambria Math"/>
            <w:sz w:val="22"/>
          </w:rPr>
          <m:t>π</m:t>
        </m:r>
      </m:oMath>
      <w:r w:rsidRPr="008713D5">
        <w:rPr>
          <w:iCs/>
          <w:sz w:val="22"/>
        </w:rPr>
        <w:t xml:space="preserve">. More importantly, the unit stratification based on propensity score </w:t>
      </w:r>
      <m:oMath>
        <m:r>
          <w:rPr>
            <w:rFonts w:ascii="Cambria Math" w:hAnsi="Cambria Math"/>
            <w:sz w:val="22"/>
          </w:rPr>
          <m:t>π</m:t>
        </m:r>
      </m:oMath>
      <w:r w:rsidRPr="008713D5">
        <w:rPr>
          <w:iCs/>
          <w:sz w:val="22"/>
        </w:rPr>
        <w:t xml:space="preserve"> is the optimal one among all possible stratifications, in sense that it is the coarsest stratification satisfying the above conditional independence condition. </w:t>
      </w:r>
    </w:p>
    <w:p w14:paraId="2CD5FDC9" w14:textId="77777777" w:rsidR="007F723C" w:rsidRPr="008713D5" w:rsidRDefault="007F723C" w:rsidP="007F723C">
      <w:pPr>
        <w:ind w:firstLine="420"/>
        <w:rPr>
          <w:iCs/>
          <w:sz w:val="22"/>
        </w:rPr>
      </w:pPr>
      <w:r w:rsidRPr="008713D5">
        <w:rPr>
          <w:iCs/>
          <w:sz w:val="22"/>
        </w:rPr>
        <w:t xml:space="preserve">In practice, we can simply partition all involved units into 5 stratifications of equal sizes based on the quantiles of the empirical distribution of the estimated propensity score </w:t>
      </w:r>
      <m:oMath>
        <m:acc>
          <m:accPr>
            <m:ctrlPr>
              <w:rPr>
                <w:rFonts w:ascii="Cambria Math" w:hAnsi="Cambria Math"/>
                <w:i/>
                <w:iCs/>
                <w:sz w:val="22"/>
              </w:rPr>
            </m:ctrlPr>
          </m:accPr>
          <m:e>
            <m:r>
              <w:rPr>
                <w:rFonts w:ascii="Cambria Math" w:hAnsi="Cambria Math"/>
                <w:sz w:val="22"/>
              </w:rPr>
              <m:t>π</m:t>
            </m:r>
          </m:e>
        </m:acc>
      </m:oMath>
      <w:r w:rsidRPr="008713D5">
        <w:rPr>
          <w:iCs/>
          <w:sz w:val="22"/>
        </w:rPr>
        <w:t xml:space="preserve"> derived based on </w:t>
      </w:r>
      <m:oMath>
        <m:acc>
          <m:accPr>
            <m:ctrlPr>
              <w:rPr>
                <w:rFonts w:ascii="Cambria Math" w:hAnsi="Cambria Math"/>
                <w:i/>
                <w:iCs/>
                <w:sz w:val="22"/>
              </w:rPr>
            </m:ctrlPr>
          </m:accPr>
          <m:e>
            <m:r>
              <m:rPr>
                <m:sty m:val="bi"/>
              </m:rPr>
              <w:rPr>
                <w:rFonts w:ascii="Cambria Math" w:hAnsi="Cambria Math"/>
                <w:sz w:val="22"/>
              </w:rPr>
              <m:t>β</m:t>
            </m:r>
          </m:e>
        </m:acc>
      </m:oMath>
      <w:r w:rsidRPr="008713D5">
        <w:rPr>
          <w:iCs/>
          <w:sz w:val="22"/>
        </w:rPr>
        <w:t xml:space="preserve">. </w:t>
      </w:r>
      <w:r w:rsidRPr="008713D5">
        <w:rPr>
          <w:sz w:val="22"/>
        </w:rPr>
        <w:t xml:space="preserve">Rosenbaum and Rubin </w:t>
      </w:r>
      <w:r w:rsidRPr="008713D5">
        <w:rPr>
          <w:rFonts w:hint="eastAsia"/>
          <w:iCs/>
          <w:sz w:val="22"/>
        </w:rPr>
        <w:t>[</w:t>
      </w:r>
      <w:r w:rsidRPr="008713D5">
        <w:rPr>
          <w:iCs/>
          <w:sz w:val="22"/>
        </w:rPr>
        <w:t>2]</w:t>
      </w:r>
      <w:r w:rsidRPr="008713D5">
        <w:rPr>
          <w:sz w:val="22"/>
        </w:rPr>
        <w:t xml:space="preserve"> showed that such a strategy leads to </w:t>
      </w:r>
      <w:r w:rsidRPr="008713D5">
        <w:rPr>
          <w:sz w:val="22"/>
        </w:rPr>
        <w:lastRenderedPageBreak/>
        <w:t xml:space="preserve">simplified unit </w:t>
      </w:r>
      <w:r w:rsidRPr="008713D5">
        <w:rPr>
          <w:iCs/>
          <w:sz w:val="22"/>
        </w:rPr>
        <w:t>stratifications within which the MAR condition approximately holds, and performs reasonably well for most practical problems</w:t>
      </w:r>
      <w:r w:rsidRPr="008713D5">
        <w:rPr>
          <w:sz w:val="22"/>
        </w:rPr>
        <w:t>.</w:t>
      </w:r>
    </w:p>
    <w:p w14:paraId="2CD5FDCA" w14:textId="77777777" w:rsidR="007F723C" w:rsidRDefault="007F723C" w:rsidP="007F723C"/>
    <w:p w14:paraId="2CD5FDCB" w14:textId="77777777" w:rsidR="007F723C" w:rsidRDefault="007F723C" w:rsidP="007F723C">
      <w:pPr>
        <w:rPr>
          <w:i/>
        </w:rPr>
      </w:pPr>
      <w:r>
        <w:rPr>
          <w:i/>
        </w:rPr>
        <w:t>2 P</w:t>
      </w:r>
      <w:r w:rsidRPr="009F01CC">
        <w:rPr>
          <w:i/>
        </w:rPr>
        <w:t>revalence estimation</w:t>
      </w:r>
      <w:r w:rsidRPr="004C35E2">
        <w:t xml:space="preserve"> </w:t>
      </w:r>
      <w:r w:rsidRPr="004C35E2">
        <w:rPr>
          <w:i/>
        </w:rPr>
        <w:t>for the entire population</w:t>
      </w:r>
      <w:r w:rsidRPr="009F01CC">
        <w:rPr>
          <w:i/>
        </w:rPr>
        <w:t xml:space="preserve"> via propensity score stratification</w:t>
      </w:r>
    </w:p>
    <w:p w14:paraId="2CD5FDCC" w14:textId="77777777" w:rsidR="007F723C" w:rsidRDefault="007F723C" w:rsidP="007F723C">
      <w:pPr>
        <w:ind w:firstLine="420"/>
        <w:rPr>
          <w:sz w:val="22"/>
        </w:rPr>
      </w:pPr>
    </w:p>
    <w:p w14:paraId="2CD5FDCD" w14:textId="77777777" w:rsidR="007F723C" w:rsidRDefault="007F723C" w:rsidP="007F723C">
      <w:pPr>
        <w:ind w:firstLine="420"/>
        <w:rPr>
          <w:sz w:val="22"/>
          <w:szCs w:val="22"/>
        </w:rPr>
      </w:pPr>
      <w:r w:rsidRPr="004C35E2">
        <w:rPr>
          <w:sz w:val="22"/>
          <w:szCs w:val="22"/>
        </w:rPr>
        <w:t xml:space="preserve">For a prevalence estimation problem with missing responses that are missing not at random, establishing </w:t>
      </w:r>
      <w:r w:rsidRPr="004C35E2">
        <w:rPr>
          <w:i/>
          <w:iCs/>
          <w:sz w:val="22"/>
          <w:szCs w:val="22"/>
        </w:rPr>
        <w:t>propensity score stratifications</w:t>
      </w:r>
      <w:r w:rsidRPr="004C35E2">
        <w:rPr>
          <w:sz w:val="22"/>
          <w:szCs w:val="22"/>
        </w:rPr>
        <w:t xml:space="preserve"> (PSS) would be an ideal strategy to overcome the conceptual challenges due to missing data. Because the responses are approximately missing at random within each PSS, we can get unbiased estimate of the prevalence within each PSS conveniently, and then integrate them into a proper estimate of the overall prevalence via weighted average. </w:t>
      </w:r>
    </w:p>
    <w:p w14:paraId="2CD5FDCE" w14:textId="5CA088A7" w:rsidR="007F723C" w:rsidRPr="004C35E2" w:rsidRDefault="007F723C" w:rsidP="007F723C">
      <w:pPr>
        <w:ind w:firstLine="420"/>
        <w:rPr>
          <w:iCs/>
          <w:sz w:val="22"/>
          <w:szCs w:val="22"/>
        </w:rPr>
      </w:pPr>
      <w:r w:rsidRPr="004C35E2">
        <w:rPr>
          <w:sz w:val="22"/>
          <w:szCs w:val="22"/>
        </w:rPr>
        <w:t xml:space="preserve">To be concrete, let </w:t>
      </w:r>
      <m:oMath>
        <m:sSub>
          <m:sSubPr>
            <m:ctrlPr>
              <w:rPr>
                <w:rFonts w:ascii="Cambria Math" w:hAnsi="Cambria Math"/>
                <w:i/>
                <w:iCs/>
                <w:sz w:val="22"/>
                <w:szCs w:val="22"/>
              </w:rPr>
            </m:ctrlPr>
          </m:sSubPr>
          <m:e>
            <m:r>
              <m:rPr>
                <m:scr m:val="script"/>
              </m:rPr>
              <w:rPr>
                <w:rFonts w:ascii="Cambria Math" w:hAnsi="Cambria Math"/>
                <w:sz w:val="22"/>
                <w:szCs w:val="22"/>
              </w:rPr>
              <m:t>S</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iCs/>
                <w:sz w:val="22"/>
                <w:szCs w:val="22"/>
              </w:rPr>
            </m:ctrlPr>
          </m:sSubPr>
          <m:e>
            <m:r>
              <m:rPr>
                <m:scr m:val="script"/>
              </m:rPr>
              <w:rPr>
                <w:rFonts w:ascii="Cambria Math" w:hAnsi="Cambria Math"/>
                <w:sz w:val="22"/>
                <w:szCs w:val="22"/>
              </w:rPr>
              <m:t>S</m:t>
            </m:r>
          </m:e>
          <m:sub>
            <m:r>
              <w:rPr>
                <w:rFonts w:ascii="Cambria Math" w:hAnsi="Cambria Math"/>
                <w:sz w:val="22"/>
                <w:szCs w:val="22"/>
              </w:rPr>
              <m:t>5</m:t>
            </m:r>
          </m:sub>
        </m:sSub>
      </m:oMath>
      <w:r w:rsidRPr="004C35E2">
        <w:rPr>
          <w:iCs/>
          <w:sz w:val="22"/>
          <w:szCs w:val="22"/>
        </w:rPr>
        <w:t xml:space="preserve"> be the established PSSs, </w:t>
      </w:r>
      <m:oMath>
        <m:sSub>
          <m:sSubPr>
            <m:ctrlPr>
              <w:rPr>
                <w:rFonts w:ascii="Cambria Math" w:hAnsi="Cambria Math"/>
                <w:i/>
                <w:iCs/>
                <w:sz w:val="22"/>
                <w:szCs w:val="22"/>
              </w:rPr>
            </m:ctrlPr>
          </m:sSubPr>
          <m:e>
            <m:r>
              <w:rPr>
                <w:rFonts w:ascii="Cambria Math" w:hAnsi="Cambria Math"/>
                <w:sz w:val="22"/>
                <w:szCs w:val="22"/>
              </w:rPr>
              <m:t>n</m:t>
            </m:r>
          </m:e>
          <m:sub>
            <m:r>
              <w:rPr>
                <w:rFonts w:ascii="Cambria Math" w:hAnsi="Cambria Math"/>
                <w:sz w:val="22"/>
                <w:szCs w:val="22"/>
              </w:rPr>
              <m:t>i</m:t>
            </m:r>
          </m:sub>
        </m:sSub>
      </m:oMath>
      <w:r w:rsidRPr="004C35E2">
        <w:rPr>
          <w:iCs/>
          <w:sz w:val="22"/>
          <w:szCs w:val="22"/>
        </w:rPr>
        <w:t xml:space="preserve"> and </w:t>
      </w:r>
      <m:oMath>
        <m:sSub>
          <m:sSubPr>
            <m:ctrlPr>
              <w:rPr>
                <w:rFonts w:ascii="Cambria Math" w:hAnsi="Cambria Math"/>
                <w:i/>
                <w:iCs/>
                <w:sz w:val="22"/>
                <w:szCs w:val="22"/>
              </w:rPr>
            </m:ctrlPr>
          </m:sSubPr>
          <m:e>
            <m:r>
              <w:rPr>
                <w:rFonts w:ascii="Cambria Math" w:hAnsi="Cambria Math"/>
                <w:sz w:val="22"/>
                <w:szCs w:val="22"/>
              </w:rPr>
              <m:t>p</m:t>
            </m:r>
          </m:e>
          <m:sub>
            <m:r>
              <w:rPr>
                <w:rFonts w:ascii="Cambria Math" w:hAnsi="Cambria Math"/>
                <w:sz w:val="22"/>
                <w:szCs w:val="22"/>
              </w:rPr>
              <m:t>i</m:t>
            </m:r>
          </m:sub>
        </m:sSub>
      </m:oMath>
      <w:r w:rsidRPr="004C35E2">
        <w:rPr>
          <w:iCs/>
          <w:sz w:val="22"/>
          <w:szCs w:val="22"/>
        </w:rPr>
        <w:t xml:space="preserve"> be the </w:t>
      </w:r>
      <w:r>
        <w:rPr>
          <w:iCs/>
          <w:sz w:val="22"/>
          <w:szCs w:val="22"/>
        </w:rPr>
        <w:t>number of individuals</w:t>
      </w:r>
      <w:r w:rsidRPr="004C35E2">
        <w:rPr>
          <w:iCs/>
          <w:sz w:val="22"/>
          <w:szCs w:val="22"/>
        </w:rPr>
        <w:t xml:space="preserve"> and the </w:t>
      </w:r>
      <w:r w:rsidR="00400407">
        <w:rPr>
          <w:iCs/>
          <w:sz w:val="22"/>
          <w:szCs w:val="22"/>
        </w:rPr>
        <w:t xml:space="preserve">prevalence of </w:t>
      </w:r>
      <w:r w:rsidRPr="004C35E2">
        <w:rPr>
          <w:iCs/>
          <w:sz w:val="22"/>
          <w:szCs w:val="22"/>
        </w:rPr>
        <w:t xml:space="preserve">dementia </w:t>
      </w:r>
      <w:r>
        <w:rPr>
          <w:sz w:val="22"/>
          <w:szCs w:val="22"/>
        </w:rPr>
        <w:t>in</w:t>
      </w:r>
      <w:r w:rsidRPr="004C35E2">
        <w:rPr>
          <w:sz w:val="22"/>
          <w:szCs w:val="22"/>
        </w:rPr>
        <w:t xml:space="preserve"> </w:t>
      </w:r>
      <m:oMath>
        <m:sSub>
          <m:sSubPr>
            <m:ctrlPr>
              <w:rPr>
                <w:rFonts w:ascii="Cambria Math" w:hAnsi="Cambria Math"/>
                <w:i/>
                <w:iCs/>
                <w:sz w:val="22"/>
                <w:szCs w:val="22"/>
              </w:rPr>
            </m:ctrlPr>
          </m:sSubPr>
          <m:e>
            <m:r>
              <m:rPr>
                <m:scr m:val="script"/>
              </m:rPr>
              <w:rPr>
                <w:rFonts w:ascii="Cambria Math" w:hAnsi="Cambria Math"/>
                <w:sz w:val="22"/>
                <w:szCs w:val="22"/>
              </w:rPr>
              <m:t>S</m:t>
            </m:r>
          </m:e>
          <m:sub>
            <m:r>
              <w:rPr>
                <w:rFonts w:ascii="Cambria Math" w:hAnsi="Cambria Math"/>
                <w:sz w:val="22"/>
                <w:szCs w:val="22"/>
              </w:rPr>
              <m:t>i</m:t>
            </m:r>
          </m:sub>
        </m:sSub>
      </m:oMath>
      <w:r w:rsidRPr="004C35E2">
        <w:rPr>
          <w:iCs/>
          <w:sz w:val="22"/>
          <w:szCs w:val="22"/>
        </w:rPr>
        <w:t xml:space="preserve"> respectively</w:t>
      </w:r>
      <w:r>
        <w:rPr>
          <w:iCs/>
          <w:sz w:val="22"/>
          <w:szCs w:val="22"/>
        </w:rPr>
        <w:t>. App</w:t>
      </w:r>
      <w:r>
        <w:rPr>
          <w:rFonts w:hint="eastAsia"/>
          <w:iCs/>
          <w:sz w:val="22"/>
          <w:szCs w:val="22"/>
        </w:rPr>
        <w:t>a</w:t>
      </w:r>
      <w:r>
        <w:rPr>
          <w:iCs/>
          <w:sz w:val="22"/>
          <w:szCs w:val="22"/>
        </w:rPr>
        <w:t>rently,</w:t>
      </w:r>
      <w:r w:rsidRPr="004C35E2">
        <w:rPr>
          <w:sz w:val="22"/>
          <w:szCs w:val="22"/>
        </w:rPr>
        <w:t xml:space="preserve"> </w:t>
      </w:r>
      <w:r>
        <w:rPr>
          <w:sz w:val="22"/>
          <w:szCs w:val="22"/>
        </w:rPr>
        <w:t xml:space="preserve">we have </w:t>
      </w:r>
      <m:oMath>
        <m:sSub>
          <m:sSubPr>
            <m:ctrlPr>
              <w:rPr>
                <w:rFonts w:ascii="Cambria Math" w:hAnsi="Cambria Math"/>
                <w:sz w:val="22"/>
                <w:szCs w:val="22"/>
              </w:rPr>
            </m:ctrlPr>
          </m:sSubPr>
          <m:e>
            <m:r>
              <m:rPr>
                <m:sty m:val="p"/>
              </m:rPr>
              <w:rPr>
                <w:rFonts w:ascii="Cambria Math" w:hAnsi="Cambria Math"/>
                <w:sz w:val="22"/>
                <w:szCs w:val="22"/>
              </w:rPr>
              <m:t>n</m:t>
            </m:r>
          </m:e>
          <m:sub>
            <m:r>
              <m:rPr>
                <m:sty m:val="p"/>
              </m:rPr>
              <w:rPr>
                <w:rFonts w:ascii="Cambria Math" w:hAnsi="Cambria Math"/>
                <w:sz w:val="22"/>
                <w:szCs w:val="22"/>
              </w:rPr>
              <m:t>II</m:t>
            </m:r>
          </m:sub>
        </m:sSub>
        <m:r>
          <w:rPr>
            <w:rFonts w:ascii="Cambria Math" w:hAnsi="Cambria Math"/>
            <w:sz w:val="22"/>
            <w:szCs w:val="22"/>
          </w:rPr>
          <m:t>=</m:t>
        </m:r>
        <m:nary>
          <m:naryPr>
            <m:chr m:val="∑"/>
            <m:ctrlPr>
              <w:rPr>
                <w:rFonts w:ascii="Cambria Math" w:hAnsi="Cambria Math"/>
                <w:i/>
                <w:iCs/>
                <w:sz w:val="22"/>
                <w:szCs w:val="22"/>
              </w:rPr>
            </m:ctrlPr>
          </m:naryPr>
          <m:sub>
            <m:r>
              <w:rPr>
                <w:rFonts w:ascii="Cambria Math" w:hAnsi="Cambria Math"/>
                <w:sz w:val="22"/>
                <w:szCs w:val="22"/>
              </w:rPr>
              <m:t>i</m:t>
            </m:r>
          </m:sub>
          <m:sup>
            <m:r>
              <w:rPr>
                <w:rFonts w:ascii="Cambria Math" w:hAnsi="Cambria Math"/>
                <w:sz w:val="22"/>
                <w:szCs w:val="22"/>
              </w:rPr>
              <m:t>5</m:t>
            </m:r>
          </m:sup>
          <m:e>
            <m:sSub>
              <m:sSubPr>
                <m:ctrlPr>
                  <w:rPr>
                    <w:rFonts w:ascii="Cambria Math" w:hAnsi="Cambria Math"/>
                    <w:i/>
                    <w:iCs/>
                    <w:sz w:val="22"/>
                    <w:szCs w:val="22"/>
                  </w:rPr>
                </m:ctrlPr>
              </m:sSubPr>
              <m:e>
                <m:r>
                  <w:rPr>
                    <w:rFonts w:ascii="Cambria Math" w:hAnsi="Cambria Math"/>
                    <w:sz w:val="22"/>
                    <w:szCs w:val="22"/>
                  </w:rPr>
                  <m:t>n</m:t>
                </m:r>
              </m:e>
              <m:sub>
                <m:r>
                  <w:rPr>
                    <w:rFonts w:ascii="Cambria Math" w:hAnsi="Cambria Math"/>
                    <w:sz w:val="22"/>
                    <w:szCs w:val="22"/>
                  </w:rPr>
                  <m:t>i</m:t>
                </m:r>
              </m:sub>
            </m:sSub>
          </m:e>
        </m:nary>
      </m:oMath>
      <w:r w:rsidRPr="004C35E2">
        <w:rPr>
          <w:sz w:val="22"/>
          <w:szCs w:val="22"/>
        </w:rPr>
        <w:t>. Based on the weighted average formula,</w:t>
      </w:r>
      <w:r>
        <w:rPr>
          <w:sz w:val="22"/>
          <w:szCs w:val="22"/>
        </w:rPr>
        <w:t xml:space="preserve"> it is straightforward to see that the overall </w:t>
      </w:r>
      <w:r w:rsidR="00582C40">
        <w:rPr>
          <w:sz w:val="22"/>
          <w:szCs w:val="22"/>
        </w:rPr>
        <w:t>prevalence</w:t>
      </w:r>
      <w:r>
        <w:rPr>
          <w:sz w:val="22"/>
          <w:szCs w:val="22"/>
        </w:rPr>
        <w:t xml:space="preserve"> </w:t>
      </w:r>
      <m:oMath>
        <m:r>
          <w:rPr>
            <w:rFonts w:ascii="Cambria Math" w:eastAsiaTheme="minorHAnsi" w:hAnsi="Cambria Math"/>
            <w:sz w:val="22"/>
            <w:szCs w:val="22"/>
          </w:rPr>
          <m:t>p</m:t>
        </m:r>
      </m:oMath>
      <w:r>
        <w:rPr>
          <w:sz w:val="22"/>
          <w:szCs w:val="22"/>
        </w:rPr>
        <w:t xml:space="preserve"> can be expressed as a function of the stratum-spceifc prevelances, i.e., </w:t>
      </w:r>
      <m:oMath>
        <m:sSub>
          <m:sSubPr>
            <m:ctrlPr>
              <w:rPr>
                <w:rFonts w:ascii="Cambria Math" w:eastAsiaTheme="minorHAnsi" w:hAnsi="Cambria Math"/>
                <w:i/>
                <w:sz w:val="22"/>
                <w:szCs w:val="22"/>
              </w:rPr>
            </m:ctrlPr>
          </m:sSubPr>
          <m:e>
            <m:r>
              <w:rPr>
                <w:rFonts w:ascii="Cambria Math" w:eastAsiaTheme="minorHAnsi" w:hAnsi="Cambria Math"/>
                <w:sz w:val="22"/>
                <w:szCs w:val="22"/>
              </w:rPr>
              <m:t>p</m:t>
            </m:r>
          </m:e>
          <m:sub>
            <m:r>
              <w:rPr>
                <w:rFonts w:ascii="Cambria Math" w:eastAsiaTheme="minorHAnsi" w:hAnsi="Cambria Math"/>
                <w:sz w:val="22"/>
                <w:szCs w:val="22"/>
              </w:rPr>
              <m:t>1</m:t>
            </m:r>
          </m:sub>
        </m:sSub>
        <m:r>
          <w:rPr>
            <w:rFonts w:ascii="Cambria Math" w:eastAsiaTheme="minorHAnsi" w:hAnsi="Cambria Math"/>
            <w:sz w:val="22"/>
            <w:szCs w:val="22"/>
          </w:rPr>
          <m:t>,⋯,</m:t>
        </m:r>
        <m:sSub>
          <m:sSubPr>
            <m:ctrlPr>
              <w:rPr>
                <w:rFonts w:ascii="Cambria Math" w:eastAsiaTheme="minorHAnsi" w:hAnsi="Cambria Math"/>
                <w:i/>
                <w:sz w:val="22"/>
                <w:szCs w:val="22"/>
              </w:rPr>
            </m:ctrlPr>
          </m:sSubPr>
          <m:e>
            <m:r>
              <w:rPr>
                <w:rFonts w:ascii="Cambria Math" w:eastAsiaTheme="minorHAnsi" w:hAnsi="Cambria Math"/>
                <w:sz w:val="22"/>
                <w:szCs w:val="22"/>
              </w:rPr>
              <m:t>p</m:t>
            </m:r>
          </m:e>
          <m:sub>
            <m:r>
              <w:rPr>
                <w:rFonts w:ascii="Cambria Math" w:eastAsiaTheme="minorHAnsi" w:hAnsi="Cambria Math"/>
                <w:sz w:val="22"/>
                <w:szCs w:val="22"/>
              </w:rPr>
              <m:t>5</m:t>
            </m:r>
          </m:sub>
        </m:sSub>
      </m:oMath>
      <w:r>
        <w:rPr>
          <w:sz w:val="22"/>
          <w:szCs w:val="22"/>
        </w:rPr>
        <w:t>, as below:</w:t>
      </w:r>
    </w:p>
    <w:p w14:paraId="2CD5FDCF" w14:textId="76BAC995" w:rsidR="007F723C" w:rsidRPr="00400407" w:rsidRDefault="007F723C" w:rsidP="007F723C">
      <w:pPr>
        <w:ind w:firstLine="420"/>
        <w:rPr>
          <w:rFonts w:eastAsiaTheme="minorHAnsi"/>
          <w:sz w:val="22"/>
          <w:szCs w:val="22"/>
        </w:rPr>
      </w:pPr>
      <m:oMathPara>
        <m:oMath>
          <m:r>
            <w:rPr>
              <w:rFonts w:ascii="Cambria Math" w:eastAsiaTheme="minorHAnsi" w:hAnsi="Cambria Math"/>
              <w:sz w:val="22"/>
              <w:szCs w:val="22"/>
            </w:rPr>
            <m:t>p=</m:t>
          </m:r>
          <m:f>
            <m:fPr>
              <m:ctrlPr>
                <w:rPr>
                  <w:rFonts w:ascii="Cambria Math" w:eastAsiaTheme="minorHAnsi" w:hAnsi="Cambria Math"/>
                  <w:i/>
                  <w:kern w:val="2"/>
                  <w:sz w:val="22"/>
                  <w:szCs w:val="22"/>
                </w:rPr>
              </m:ctrlPr>
            </m:fPr>
            <m:num>
              <m:nary>
                <m:naryPr>
                  <m:chr m:val="∑"/>
                  <m:ctrlPr>
                    <w:rPr>
                      <w:rFonts w:ascii="Cambria Math" w:eastAsiaTheme="minorHAnsi" w:hAnsi="Cambria Math"/>
                      <w:i/>
                      <w:sz w:val="22"/>
                      <w:szCs w:val="22"/>
                    </w:rPr>
                  </m:ctrlPr>
                </m:naryPr>
                <m:sub>
                  <m:r>
                    <w:rPr>
                      <w:rFonts w:ascii="Cambria Math" w:eastAsiaTheme="minorHAnsi" w:hAnsi="Cambria Math"/>
                      <w:sz w:val="22"/>
                      <w:szCs w:val="22"/>
                    </w:rPr>
                    <m:t>i</m:t>
                  </m:r>
                </m:sub>
                <m:sup>
                  <m:r>
                    <w:rPr>
                      <w:rFonts w:ascii="Cambria Math" w:eastAsiaTheme="minorHAnsi" w:hAnsi="Cambria Math"/>
                      <w:sz w:val="22"/>
                      <w:szCs w:val="22"/>
                    </w:rPr>
                    <m:t>m</m:t>
                  </m:r>
                </m:sup>
                <m:e>
                  <m:sSub>
                    <m:sSubPr>
                      <m:ctrlPr>
                        <w:rPr>
                          <w:rFonts w:ascii="Cambria Math" w:eastAsiaTheme="minorHAnsi" w:hAnsi="Cambria Math"/>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m:t>
                      </m:r>
                    </m:sub>
                  </m:sSub>
                  <m:sSub>
                    <m:sSubPr>
                      <m:ctrlPr>
                        <w:rPr>
                          <w:rFonts w:ascii="Cambria Math" w:eastAsiaTheme="minorHAnsi" w:hAnsi="Cambria Math"/>
                          <w:i/>
                          <w:sz w:val="22"/>
                          <w:szCs w:val="22"/>
                        </w:rPr>
                      </m:ctrlPr>
                    </m:sSubPr>
                    <m:e>
                      <m:r>
                        <w:rPr>
                          <w:rFonts w:ascii="Cambria Math" w:eastAsiaTheme="minorHAnsi" w:hAnsi="Cambria Math"/>
                          <w:sz w:val="22"/>
                          <w:szCs w:val="22"/>
                        </w:rPr>
                        <m:t>p</m:t>
                      </m:r>
                    </m:e>
                    <m:sub>
                      <m:r>
                        <w:rPr>
                          <w:rFonts w:ascii="Cambria Math" w:eastAsiaTheme="minorHAnsi" w:hAnsi="Cambria Math"/>
                          <w:sz w:val="22"/>
                          <w:szCs w:val="22"/>
                        </w:rPr>
                        <m:t>i</m:t>
                      </m:r>
                    </m:sub>
                  </m:sSub>
                </m:e>
              </m:nary>
            </m:num>
            <m:den>
              <m:sSub>
                <m:sSubPr>
                  <m:ctrlPr>
                    <w:rPr>
                      <w:rFonts w:ascii="Cambria Math" w:eastAsiaTheme="minorHAnsi" w:hAnsi="Cambria Math"/>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m:t>
                  </m:r>
                </m:sub>
              </m:sSub>
              <m:r>
                <w:rPr>
                  <w:rFonts w:ascii="Cambria Math" w:eastAsiaTheme="minorHAnsi" w:hAnsi="Cambria Math"/>
                  <w:sz w:val="22"/>
                  <w:szCs w:val="22"/>
                </w:rPr>
                <m:t>+</m:t>
              </m:r>
              <m:sSub>
                <m:sSubPr>
                  <m:ctrlPr>
                    <w:rPr>
                      <w:rFonts w:ascii="Cambria Math" w:eastAsiaTheme="minorHAnsi" w:hAnsi="Cambria Math"/>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II</m:t>
                  </m:r>
                </m:sub>
              </m:sSub>
            </m:den>
          </m:f>
          <m:r>
            <m:rPr>
              <m:sty m:val="p"/>
            </m:rPr>
            <w:rPr>
              <w:rFonts w:ascii="Cambria Math" w:hAnsi="Cambria Math"/>
              <w:kern w:val="2"/>
              <w:sz w:val="22"/>
              <w:szCs w:val="22"/>
            </w:rPr>
            <m:t>,</m:t>
          </m:r>
        </m:oMath>
      </m:oMathPara>
    </w:p>
    <w:p w14:paraId="2CD5FDD0" w14:textId="61494280" w:rsidR="007F723C" w:rsidRDefault="00400407" w:rsidP="007F723C">
      <w:pPr>
        <w:rPr>
          <w:iCs/>
          <w:sz w:val="22"/>
          <w:szCs w:val="22"/>
        </w:rPr>
      </w:pPr>
      <w:r>
        <w:rPr>
          <w:iCs/>
          <w:sz w:val="22"/>
          <w:szCs w:val="22"/>
        </w:rPr>
        <w:t>where</w:t>
      </w:r>
      <w:r w:rsidRPr="00400407">
        <w:rPr>
          <w:iCs/>
          <w:sz w:val="22"/>
          <w:szCs w:val="22"/>
        </w:rPr>
        <w:t xml:space="preserve"> </w:t>
      </w:r>
      <m:oMath>
        <m:sSub>
          <m:sSubPr>
            <m:ctrlPr>
              <w:rPr>
                <w:rFonts w:ascii="Cambria Math" w:eastAsiaTheme="minorHAnsi" w:hAnsi="Cambria Math"/>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m:t>
            </m:r>
          </m:sub>
        </m:sSub>
      </m:oMath>
      <w:r w:rsidRPr="00400407">
        <w:rPr>
          <w:iCs/>
          <w:sz w:val="22"/>
          <w:szCs w:val="22"/>
        </w:rPr>
        <w:t xml:space="preserve"> denote the number of </w:t>
      </w:r>
      <w:r>
        <w:rPr>
          <w:iCs/>
          <w:sz w:val="22"/>
          <w:szCs w:val="22"/>
        </w:rPr>
        <w:t>individuals</w:t>
      </w:r>
      <w:r w:rsidRPr="00400407">
        <w:rPr>
          <w:iCs/>
          <w:sz w:val="22"/>
          <w:szCs w:val="22"/>
        </w:rPr>
        <w:t xml:space="preserve"> diagnosed as normal in</w:t>
      </w:r>
      <w:r>
        <w:rPr>
          <w:iCs/>
          <w:sz w:val="22"/>
          <w:szCs w:val="22"/>
        </w:rPr>
        <w:t xml:space="preserve"> </w:t>
      </w:r>
      <w:r w:rsidRPr="00400407">
        <w:rPr>
          <w:iCs/>
          <w:sz w:val="22"/>
          <w:szCs w:val="22"/>
        </w:rPr>
        <w:t>phase I</w:t>
      </w:r>
      <w:r>
        <w:rPr>
          <w:iCs/>
          <w:sz w:val="22"/>
          <w:szCs w:val="22"/>
        </w:rPr>
        <w:t>.</w:t>
      </w:r>
      <w:r>
        <w:rPr>
          <w:rFonts w:hint="eastAsia"/>
          <w:iCs/>
          <w:sz w:val="22"/>
          <w:szCs w:val="22"/>
        </w:rPr>
        <w:t xml:space="preserve"> </w:t>
      </w:r>
      <w:r w:rsidR="007F723C">
        <w:rPr>
          <w:iCs/>
          <w:sz w:val="22"/>
          <w:szCs w:val="22"/>
        </w:rPr>
        <w:t xml:space="preserve">Assume that for each PSS </w:t>
      </w:r>
      <m:oMath>
        <m:sSub>
          <m:sSubPr>
            <m:ctrlPr>
              <w:rPr>
                <w:rFonts w:ascii="Cambria Math" w:hAnsi="Cambria Math"/>
                <w:i/>
                <w:iCs/>
                <w:sz w:val="22"/>
                <w:szCs w:val="22"/>
              </w:rPr>
            </m:ctrlPr>
          </m:sSubPr>
          <m:e>
            <m:r>
              <m:rPr>
                <m:scr m:val="script"/>
              </m:rPr>
              <w:rPr>
                <w:rFonts w:ascii="Cambria Math" w:hAnsi="Cambria Math"/>
                <w:sz w:val="22"/>
                <w:szCs w:val="22"/>
              </w:rPr>
              <m:t>S</m:t>
            </m:r>
          </m:e>
          <m:sub>
            <m:r>
              <w:rPr>
                <w:rFonts w:ascii="Cambria Math" w:hAnsi="Cambria Math"/>
                <w:sz w:val="22"/>
                <w:szCs w:val="22"/>
              </w:rPr>
              <m:t>i</m:t>
            </m:r>
          </m:sub>
        </m:sSub>
      </m:oMath>
      <w:r w:rsidR="007F723C">
        <w:rPr>
          <w:iCs/>
          <w:sz w:val="22"/>
          <w:szCs w:val="22"/>
        </w:rPr>
        <w:t xml:space="preserve">, we already have </w:t>
      </w:r>
      <m:oMath>
        <m:sSub>
          <m:sSubPr>
            <m:ctrlPr>
              <w:rPr>
                <w:rFonts w:ascii="Cambria Math" w:hAnsi="Cambria Math"/>
                <w:i/>
                <w:iCs/>
                <w:sz w:val="22"/>
                <w:szCs w:val="22"/>
              </w:rPr>
            </m:ctrlPr>
          </m:sSubPr>
          <m:e>
            <m:acc>
              <m:accPr>
                <m:ctrlPr>
                  <w:rPr>
                    <w:rFonts w:ascii="Cambria Math" w:hAnsi="Cambria Math"/>
                    <w:i/>
                    <w:iCs/>
                    <w:sz w:val="22"/>
                    <w:szCs w:val="22"/>
                  </w:rPr>
                </m:ctrlPr>
              </m:accPr>
              <m:e>
                <m:r>
                  <w:rPr>
                    <w:rFonts w:ascii="Cambria Math" w:hAnsi="Cambria Math"/>
                    <w:sz w:val="22"/>
                    <w:szCs w:val="22"/>
                  </w:rPr>
                  <m:t>p</m:t>
                </m:r>
              </m:e>
            </m:acc>
          </m:e>
          <m:sub>
            <m:r>
              <w:rPr>
                <w:rFonts w:ascii="Cambria Math" w:hAnsi="Cambria Math"/>
                <w:sz w:val="22"/>
                <w:szCs w:val="22"/>
              </w:rPr>
              <m:t>i</m:t>
            </m:r>
          </m:sub>
        </m:sSub>
      </m:oMath>
      <w:r w:rsidR="007F723C">
        <w:rPr>
          <w:iCs/>
          <w:sz w:val="22"/>
          <w:szCs w:val="22"/>
        </w:rPr>
        <w:t xml:space="preserve"> as an </w:t>
      </w:r>
      <w:r w:rsidR="007F723C" w:rsidRPr="004C35E2">
        <w:rPr>
          <w:sz w:val="22"/>
          <w:szCs w:val="22"/>
        </w:rPr>
        <w:t xml:space="preserve">unbiased estimator of </w:t>
      </w:r>
      <m:oMath>
        <m:sSub>
          <m:sSubPr>
            <m:ctrlPr>
              <w:rPr>
                <w:rFonts w:ascii="Cambria Math" w:hAnsi="Cambria Math"/>
                <w:i/>
                <w:iCs/>
                <w:sz w:val="22"/>
                <w:szCs w:val="22"/>
              </w:rPr>
            </m:ctrlPr>
          </m:sSubPr>
          <m:e>
            <m:r>
              <w:rPr>
                <w:rFonts w:ascii="Cambria Math" w:hAnsi="Cambria Math"/>
                <w:sz w:val="22"/>
                <w:szCs w:val="22"/>
              </w:rPr>
              <m:t>p</m:t>
            </m:r>
          </m:e>
          <m:sub>
            <m:r>
              <w:rPr>
                <w:rFonts w:ascii="Cambria Math" w:hAnsi="Cambria Math"/>
                <w:sz w:val="22"/>
                <w:szCs w:val="22"/>
              </w:rPr>
              <m:t>i</m:t>
            </m:r>
          </m:sub>
        </m:sSub>
      </m:oMath>
      <w:r w:rsidR="007F723C">
        <w:rPr>
          <w:iCs/>
          <w:sz w:val="22"/>
          <w:szCs w:val="22"/>
        </w:rPr>
        <w:t xml:space="preserve">, with </w:t>
      </w:r>
      <m:oMath>
        <m:sSub>
          <m:sSubPr>
            <m:ctrlPr>
              <w:rPr>
                <w:rFonts w:ascii="Cambria Math" w:hAnsi="Cambria Math"/>
                <w:i/>
                <w:iCs/>
                <w:sz w:val="22"/>
                <w:szCs w:val="22"/>
              </w:rPr>
            </m:ctrlPr>
          </m:sSubPr>
          <m:e>
            <m:r>
              <w:rPr>
                <w:rFonts w:ascii="Cambria Math" w:hAnsi="Cambria Math"/>
                <w:sz w:val="22"/>
                <w:szCs w:val="22"/>
              </w:rPr>
              <m:t>V(</m:t>
            </m:r>
            <m:acc>
              <m:accPr>
                <m:ctrlPr>
                  <w:rPr>
                    <w:rFonts w:ascii="Cambria Math" w:hAnsi="Cambria Math"/>
                    <w:i/>
                    <w:iCs/>
                    <w:sz w:val="22"/>
                    <w:szCs w:val="22"/>
                  </w:rPr>
                </m:ctrlPr>
              </m:accPr>
              <m:e>
                <m:r>
                  <w:rPr>
                    <w:rFonts w:ascii="Cambria Math" w:hAnsi="Cambria Math"/>
                    <w:sz w:val="22"/>
                    <w:szCs w:val="22"/>
                  </w:rPr>
                  <m:t>p</m:t>
                </m:r>
              </m:e>
            </m:acc>
          </m:e>
          <m:sub>
            <m:r>
              <w:rPr>
                <w:rFonts w:ascii="Cambria Math" w:hAnsi="Cambria Math"/>
                <w:sz w:val="22"/>
                <w:szCs w:val="22"/>
              </w:rPr>
              <m:t>i</m:t>
            </m:r>
          </m:sub>
        </m:sSub>
        <m:r>
          <w:rPr>
            <w:rFonts w:ascii="Cambria Math" w:hAnsi="Cambria Math"/>
            <w:sz w:val="22"/>
            <w:szCs w:val="22"/>
          </w:rPr>
          <m:t>)</m:t>
        </m:r>
      </m:oMath>
      <w:r w:rsidR="007F723C" w:rsidRPr="004C35E2">
        <w:rPr>
          <w:iCs/>
          <w:sz w:val="22"/>
          <w:szCs w:val="22"/>
        </w:rPr>
        <w:t xml:space="preserve"> as the estimation variance</w:t>
      </w:r>
      <w:r w:rsidR="007F723C">
        <w:rPr>
          <w:iCs/>
          <w:sz w:val="22"/>
          <w:szCs w:val="22"/>
        </w:rPr>
        <w:t xml:space="preserve">, which can be estimated by </w:t>
      </w:r>
      <m:oMath>
        <m:sSub>
          <m:sSubPr>
            <m:ctrlPr>
              <w:rPr>
                <w:rFonts w:ascii="Cambria Math" w:hAnsi="Cambria Math"/>
                <w:i/>
                <w:iCs/>
                <w:sz w:val="22"/>
                <w:szCs w:val="22"/>
              </w:rPr>
            </m:ctrlPr>
          </m:sSubPr>
          <m:e>
            <m:acc>
              <m:accPr>
                <m:ctrlPr>
                  <w:rPr>
                    <w:rFonts w:ascii="Cambria Math" w:hAnsi="Cambria Math"/>
                    <w:i/>
                    <w:sz w:val="22"/>
                    <w:szCs w:val="22"/>
                  </w:rPr>
                </m:ctrlPr>
              </m:accPr>
              <m:e>
                <m:r>
                  <w:rPr>
                    <w:rFonts w:ascii="Cambria Math" w:hAnsi="Cambria Math"/>
                    <w:sz w:val="22"/>
                    <w:szCs w:val="22"/>
                  </w:rPr>
                  <m:t>V</m:t>
                </m:r>
              </m:e>
            </m:acc>
            <m:r>
              <w:rPr>
                <w:rFonts w:ascii="Cambria Math" w:hAnsi="Cambria Math"/>
                <w:sz w:val="22"/>
                <w:szCs w:val="22"/>
              </w:rPr>
              <m:t>(</m:t>
            </m:r>
            <m:acc>
              <m:accPr>
                <m:ctrlPr>
                  <w:rPr>
                    <w:rFonts w:ascii="Cambria Math" w:hAnsi="Cambria Math"/>
                    <w:i/>
                    <w:iCs/>
                    <w:sz w:val="22"/>
                    <w:szCs w:val="22"/>
                  </w:rPr>
                </m:ctrlPr>
              </m:accPr>
              <m:e>
                <m:r>
                  <w:rPr>
                    <w:rFonts w:ascii="Cambria Math" w:hAnsi="Cambria Math"/>
                    <w:sz w:val="22"/>
                    <w:szCs w:val="22"/>
                  </w:rPr>
                  <m:t>p</m:t>
                </m:r>
              </m:e>
            </m:acc>
          </m:e>
          <m:sub>
            <m:r>
              <w:rPr>
                <w:rFonts w:ascii="Cambria Math" w:hAnsi="Cambria Math"/>
                <w:sz w:val="22"/>
                <w:szCs w:val="22"/>
              </w:rPr>
              <m:t>i</m:t>
            </m:r>
          </m:sub>
        </m:sSub>
        <m:r>
          <w:rPr>
            <w:rFonts w:ascii="Cambria Math" w:hAnsi="Cambria Math"/>
            <w:sz w:val="22"/>
            <w:szCs w:val="22"/>
          </w:rPr>
          <m:t>)</m:t>
        </m:r>
      </m:oMath>
      <w:r w:rsidR="007F723C" w:rsidRPr="004C35E2">
        <w:rPr>
          <w:iCs/>
          <w:sz w:val="22"/>
          <w:szCs w:val="22"/>
        </w:rPr>
        <w:t>.</w:t>
      </w:r>
      <w:r w:rsidR="007F723C">
        <w:rPr>
          <w:iCs/>
          <w:sz w:val="22"/>
          <w:szCs w:val="22"/>
        </w:rPr>
        <w:t xml:space="preserve"> Replacing </w:t>
      </w:r>
      <m:oMath>
        <m:sSub>
          <m:sSubPr>
            <m:ctrlPr>
              <w:rPr>
                <w:rFonts w:ascii="Cambria Math" w:hAnsi="Cambria Math"/>
                <w:i/>
                <w:iCs/>
                <w:sz w:val="22"/>
                <w:szCs w:val="22"/>
              </w:rPr>
            </m:ctrlPr>
          </m:sSubPr>
          <m:e>
            <m:r>
              <w:rPr>
                <w:rFonts w:ascii="Cambria Math" w:hAnsi="Cambria Math"/>
                <w:sz w:val="22"/>
                <w:szCs w:val="22"/>
              </w:rPr>
              <m:t>p</m:t>
            </m:r>
          </m:e>
          <m:sub>
            <m:r>
              <w:rPr>
                <w:rFonts w:ascii="Cambria Math" w:hAnsi="Cambria Math"/>
                <w:sz w:val="22"/>
                <w:szCs w:val="22"/>
              </w:rPr>
              <m:t>i</m:t>
            </m:r>
          </m:sub>
        </m:sSub>
      </m:oMath>
      <w:r w:rsidR="007F723C">
        <w:rPr>
          <w:iCs/>
          <w:sz w:val="22"/>
          <w:szCs w:val="22"/>
        </w:rPr>
        <w:t xml:space="preserve"> by </w:t>
      </w:r>
      <m:oMath>
        <m:sSub>
          <m:sSubPr>
            <m:ctrlPr>
              <w:rPr>
                <w:rFonts w:ascii="Cambria Math" w:hAnsi="Cambria Math"/>
                <w:i/>
                <w:iCs/>
                <w:sz w:val="22"/>
                <w:szCs w:val="22"/>
              </w:rPr>
            </m:ctrlPr>
          </m:sSubPr>
          <m:e>
            <m:acc>
              <m:accPr>
                <m:ctrlPr>
                  <w:rPr>
                    <w:rFonts w:ascii="Cambria Math" w:hAnsi="Cambria Math"/>
                    <w:i/>
                    <w:iCs/>
                    <w:sz w:val="22"/>
                    <w:szCs w:val="22"/>
                  </w:rPr>
                </m:ctrlPr>
              </m:accPr>
              <m:e>
                <m:r>
                  <w:rPr>
                    <w:rFonts w:ascii="Cambria Math" w:hAnsi="Cambria Math"/>
                    <w:sz w:val="22"/>
                    <w:szCs w:val="22"/>
                  </w:rPr>
                  <m:t>p</m:t>
                </m:r>
              </m:e>
            </m:acc>
          </m:e>
          <m:sub>
            <m:r>
              <w:rPr>
                <w:rFonts w:ascii="Cambria Math" w:hAnsi="Cambria Math"/>
                <w:sz w:val="22"/>
                <w:szCs w:val="22"/>
              </w:rPr>
              <m:t>i</m:t>
            </m:r>
          </m:sub>
        </m:sSub>
      </m:oMath>
      <w:r w:rsidR="007F723C">
        <w:rPr>
          <w:iCs/>
          <w:sz w:val="22"/>
          <w:szCs w:val="22"/>
        </w:rPr>
        <w:t xml:space="preserve">, we have the following estimate of </w:t>
      </w:r>
      <m:oMath>
        <m:r>
          <w:rPr>
            <w:rFonts w:ascii="Cambria Math" w:eastAsiaTheme="minorHAnsi" w:hAnsi="Cambria Math"/>
            <w:sz w:val="22"/>
            <w:szCs w:val="22"/>
          </w:rPr>
          <m:t>p</m:t>
        </m:r>
      </m:oMath>
      <w:r w:rsidR="007F723C">
        <w:rPr>
          <w:sz w:val="22"/>
          <w:szCs w:val="22"/>
        </w:rPr>
        <w:t>:</w:t>
      </w:r>
    </w:p>
    <w:p w14:paraId="2CD5FDD1" w14:textId="77777777" w:rsidR="007F723C" w:rsidRPr="004C35E2" w:rsidRDefault="00C900FA" w:rsidP="007F723C">
      <w:pPr>
        <w:rPr>
          <w:kern w:val="2"/>
          <w:sz w:val="22"/>
          <w:szCs w:val="22"/>
        </w:rPr>
      </w:pPr>
      <m:oMathPara>
        <m:oMath>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r>
            <w:rPr>
              <w:rFonts w:ascii="Cambria Math" w:eastAsiaTheme="minorHAnsi" w:hAnsi="Cambria Math"/>
              <w:sz w:val="22"/>
              <w:szCs w:val="22"/>
            </w:rPr>
            <m:t>=</m:t>
          </m:r>
          <m:f>
            <m:fPr>
              <m:ctrlPr>
                <w:rPr>
                  <w:rFonts w:ascii="Cambria Math" w:eastAsiaTheme="minorHAnsi" w:hAnsi="Cambria Math" w:cs="宋体"/>
                  <w:i/>
                  <w:kern w:val="2"/>
                  <w:sz w:val="22"/>
                  <w:szCs w:val="22"/>
                </w:rPr>
              </m:ctrlPr>
            </m:fPr>
            <m:num>
              <m:nary>
                <m:naryPr>
                  <m:chr m:val="∑"/>
                  <m:ctrlPr>
                    <w:rPr>
                      <w:rFonts w:ascii="Cambria Math" w:eastAsiaTheme="minorHAnsi" w:hAnsi="Cambria Math" w:cs="宋体"/>
                      <w:i/>
                      <w:sz w:val="22"/>
                      <w:szCs w:val="22"/>
                    </w:rPr>
                  </m:ctrlPr>
                </m:naryPr>
                <m:sub>
                  <m:r>
                    <w:rPr>
                      <w:rFonts w:ascii="Cambria Math" w:eastAsiaTheme="minorHAnsi" w:hAnsi="Cambria Math"/>
                      <w:sz w:val="22"/>
                      <w:szCs w:val="22"/>
                    </w:rPr>
                    <m:t>i</m:t>
                  </m:r>
                </m:sub>
                <m:sup>
                  <m:r>
                    <w:rPr>
                      <w:rFonts w:ascii="Cambria Math" w:eastAsiaTheme="minorHAnsi" w:hAnsi="Cambria Math"/>
                      <w:sz w:val="22"/>
                      <w:szCs w:val="22"/>
                    </w:rPr>
                    <m:t>m</m:t>
                  </m:r>
                </m:sup>
                <m:e>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m:t>
                      </m:r>
                    </m:sub>
                  </m:sSub>
                  <m:sSub>
                    <m:sSubPr>
                      <m:ctrlPr>
                        <w:rPr>
                          <w:rFonts w:ascii="Cambria Math" w:eastAsiaTheme="minorHAnsi" w:hAnsi="Cambria Math" w:cs="宋体"/>
                          <w:i/>
                          <w:sz w:val="22"/>
                          <w:szCs w:val="22"/>
                        </w:rPr>
                      </m:ctrlPr>
                    </m:sSub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sub>
                      <m:r>
                        <w:rPr>
                          <w:rFonts w:ascii="Cambria Math" w:eastAsiaTheme="minorHAnsi" w:hAnsi="Cambria Math"/>
                          <w:sz w:val="22"/>
                          <w:szCs w:val="22"/>
                        </w:rPr>
                        <m:t>i</m:t>
                      </m:r>
                    </m:sub>
                  </m:sSub>
                </m:e>
              </m:nary>
            </m:num>
            <m:den>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m:t>
                  </m:r>
                </m:sub>
              </m:sSub>
              <m:r>
                <w:rPr>
                  <w:rFonts w:ascii="Cambria Math" w:eastAsiaTheme="minorHAnsi" w:hAnsi="Cambria Math"/>
                  <w:sz w:val="22"/>
                  <w:szCs w:val="22"/>
                </w:rPr>
                <m:t>+</m:t>
              </m:r>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II</m:t>
                  </m:r>
                </m:sub>
              </m:sSub>
            </m:den>
          </m:f>
          <m:r>
            <w:rPr>
              <w:rFonts w:ascii="Cambria Math" w:hAnsi="Cambria Math"/>
              <w:kern w:val="2"/>
              <w:sz w:val="22"/>
              <w:szCs w:val="22"/>
            </w:rPr>
            <m:t>.</m:t>
          </m:r>
        </m:oMath>
      </m:oMathPara>
    </w:p>
    <w:p w14:paraId="2CD5FDD2" w14:textId="77777777" w:rsidR="007F723C" w:rsidRPr="004C35E2" w:rsidRDefault="007F723C" w:rsidP="007F723C">
      <w:pPr>
        <w:rPr>
          <w:iCs/>
          <w:sz w:val="22"/>
          <w:szCs w:val="22"/>
        </w:rPr>
      </w:pPr>
      <w:r>
        <w:rPr>
          <w:iCs/>
          <w:sz w:val="22"/>
          <w:szCs w:val="22"/>
        </w:rPr>
        <w:t xml:space="preserve">Apparently, </w:t>
      </w:r>
    </w:p>
    <w:p w14:paraId="2CD5FDD3" w14:textId="77777777" w:rsidR="007F723C" w:rsidRPr="004C35E2" w:rsidRDefault="007F723C" w:rsidP="007F723C">
      <w:pPr>
        <w:rPr>
          <w:sz w:val="22"/>
          <w:szCs w:val="22"/>
        </w:rPr>
      </w:pPr>
      <m:oMathPara>
        <m:oMath>
          <m:r>
            <w:rPr>
              <w:rFonts w:ascii="Cambria Math" w:eastAsiaTheme="minorHAnsi" w:hAnsi="Cambria Math" w:cs="宋体"/>
              <w:kern w:val="2"/>
              <w:sz w:val="22"/>
              <w:szCs w:val="22"/>
            </w:rPr>
            <m:t>E</m:t>
          </m:r>
          <m:d>
            <m:dPr>
              <m:ctrlPr>
                <w:rPr>
                  <w:rFonts w:ascii="Cambria Math" w:eastAsiaTheme="minorHAnsi" w:hAnsi="Cambria Math" w:cs="宋体"/>
                  <w:i/>
                  <w:kern w:val="2"/>
                  <w:sz w:val="22"/>
                  <w:szCs w:val="22"/>
                </w:rPr>
              </m:ctrlPr>
            </m:d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d>
          <m:r>
            <w:rPr>
              <w:rFonts w:ascii="Cambria Math" w:eastAsiaTheme="minorHAnsi" w:hAnsi="Cambria Math" w:cs="宋体"/>
              <w:kern w:val="2"/>
              <w:sz w:val="22"/>
              <w:szCs w:val="22"/>
            </w:rPr>
            <m:t>=p  and  V</m:t>
          </m:r>
          <m:d>
            <m:dPr>
              <m:ctrlPr>
                <w:rPr>
                  <w:rFonts w:ascii="Cambria Math" w:eastAsia="宋体" w:hAnsi="Cambria Math" w:cs="宋体"/>
                  <w:i/>
                  <w:sz w:val="22"/>
                  <w:szCs w:val="22"/>
                </w:rPr>
              </m:ctrlPr>
            </m:d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d>
          <m:r>
            <w:rPr>
              <w:rFonts w:ascii="Cambria Math" w:hAnsi="Cambria Math"/>
              <w:sz w:val="22"/>
              <w:szCs w:val="22"/>
            </w:rPr>
            <m:t>=</m:t>
          </m:r>
          <m:f>
            <m:fPr>
              <m:ctrlPr>
                <w:rPr>
                  <w:rFonts w:ascii="Cambria Math" w:eastAsiaTheme="minorHAnsi" w:hAnsi="Cambria Math" w:cs="宋体"/>
                  <w:i/>
                  <w:kern w:val="2"/>
                  <w:sz w:val="22"/>
                  <w:szCs w:val="22"/>
                </w:rPr>
              </m:ctrlPr>
            </m:fPr>
            <m:num>
              <m:nary>
                <m:naryPr>
                  <m:chr m:val="∑"/>
                  <m:ctrlPr>
                    <w:rPr>
                      <w:rFonts w:ascii="Cambria Math" w:eastAsiaTheme="minorHAnsi" w:hAnsi="Cambria Math" w:cs="宋体"/>
                      <w:i/>
                      <w:sz w:val="22"/>
                      <w:szCs w:val="22"/>
                    </w:rPr>
                  </m:ctrlPr>
                </m:naryPr>
                <m:sub>
                  <m:r>
                    <w:rPr>
                      <w:rFonts w:ascii="Cambria Math" w:eastAsiaTheme="minorHAnsi" w:hAnsi="Cambria Math"/>
                      <w:sz w:val="22"/>
                      <w:szCs w:val="22"/>
                    </w:rPr>
                    <m:t>i</m:t>
                  </m:r>
                </m:sub>
                <m:sup>
                  <m:r>
                    <w:rPr>
                      <w:rFonts w:ascii="Cambria Math" w:eastAsiaTheme="minorHAnsi" w:hAnsi="Cambria Math"/>
                      <w:sz w:val="22"/>
                      <w:szCs w:val="22"/>
                    </w:rPr>
                    <m:t>m</m:t>
                  </m:r>
                </m:sup>
                <m:e>
                  <m:sSubSup>
                    <m:sSubSupPr>
                      <m:ctrlPr>
                        <w:rPr>
                          <w:rFonts w:ascii="Cambria Math" w:eastAsiaTheme="minorHAnsi" w:hAnsi="Cambria Math" w:cs="宋体"/>
                          <w:i/>
                          <w:sz w:val="22"/>
                          <w:szCs w:val="22"/>
                        </w:rPr>
                      </m:ctrlPr>
                    </m:sSubSupPr>
                    <m:e>
                      <m:r>
                        <w:rPr>
                          <w:rFonts w:ascii="Cambria Math" w:eastAsiaTheme="minorHAnsi" w:hAnsi="Cambria Math"/>
                          <w:sz w:val="22"/>
                          <w:szCs w:val="22"/>
                        </w:rPr>
                        <m:t>n</m:t>
                      </m:r>
                    </m:e>
                    <m:sub>
                      <m:r>
                        <w:rPr>
                          <w:rFonts w:ascii="Cambria Math" w:eastAsiaTheme="minorHAnsi" w:hAnsi="Cambria Math"/>
                          <w:sz w:val="22"/>
                          <w:szCs w:val="22"/>
                        </w:rPr>
                        <m:t>i</m:t>
                      </m:r>
                    </m:sub>
                    <m:sup>
                      <m:r>
                        <w:rPr>
                          <w:rFonts w:ascii="Cambria Math" w:eastAsiaTheme="minorHAnsi" w:hAnsi="Cambria Math"/>
                          <w:sz w:val="22"/>
                          <w:szCs w:val="22"/>
                        </w:rPr>
                        <m:t>2</m:t>
                      </m:r>
                    </m:sup>
                  </m:sSubSup>
                  <m:r>
                    <w:rPr>
                      <w:rFonts w:ascii="Cambria Math" w:eastAsiaTheme="minorHAnsi" w:hAnsi="Cambria Math" w:cs="宋体"/>
                      <w:kern w:val="2"/>
                      <w:sz w:val="22"/>
                      <w:szCs w:val="22"/>
                    </w:rPr>
                    <m:t>V</m:t>
                  </m:r>
                  <m:r>
                    <w:rPr>
                      <w:rFonts w:ascii="Cambria Math" w:eastAsiaTheme="minorHAnsi" w:hAnsi="Cambria Math"/>
                      <w:sz w:val="22"/>
                      <w:szCs w:val="22"/>
                    </w:rPr>
                    <m:t>(</m:t>
                  </m:r>
                  <m:sSub>
                    <m:sSubPr>
                      <m:ctrlPr>
                        <w:rPr>
                          <w:rFonts w:ascii="Cambria Math" w:eastAsiaTheme="minorHAnsi" w:hAnsi="Cambria Math" w:cs="宋体"/>
                          <w:i/>
                          <w:sz w:val="22"/>
                          <w:szCs w:val="22"/>
                        </w:rPr>
                      </m:ctrlPr>
                    </m:sSub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sub>
                      <m:r>
                        <w:rPr>
                          <w:rFonts w:ascii="Cambria Math" w:eastAsiaTheme="minorHAnsi" w:hAnsi="Cambria Math"/>
                          <w:sz w:val="22"/>
                          <w:szCs w:val="22"/>
                        </w:rPr>
                        <m:t>i</m:t>
                      </m:r>
                    </m:sub>
                  </m:sSub>
                  <m:r>
                    <w:rPr>
                      <w:rFonts w:ascii="Cambria Math" w:eastAsiaTheme="minorHAnsi" w:hAnsi="Cambria Math"/>
                      <w:sz w:val="22"/>
                      <w:szCs w:val="22"/>
                    </w:rPr>
                    <m:t>)</m:t>
                  </m:r>
                </m:e>
              </m:nary>
            </m:num>
            <m:den>
              <m:sSup>
                <m:sSupPr>
                  <m:ctrlPr>
                    <w:rPr>
                      <w:rFonts w:ascii="Cambria Math" w:eastAsiaTheme="minorHAnsi" w:hAnsi="Cambria Math" w:cs="宋体"/>
                      <w:i/>
                      <w:sz w:val="22"/>
                      <w:szCs w:val="22"/>
                    </w:rPr>
                  </m:ctrlPr>
                </m:sSupPr>
                <m:e>
                  <m:d>
                    <m:dPr>
                      <m:ctrlPr>
                        <w:rPr>
                          <w:rFonts w:ascii="Cambria Math" w:eastAsiaTheme="minorHAnsi" w:hAnsi="Cambria Math" w:cs="宋体"/>
                          <w:i/>
                          <w:sz w:val="22"/>
                          <w:szCs w:val="22"/>
                        </w:rPr>
                      </m:ctrlPr>
                    </m:dPr>
                    <m:e>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m:t>
                          </m:r>
                        </m:sub>
                      </m:sSub>
                      <m:r>
                        <w:rPr>
                          <w:rFonts w:ascii="Cambria Math" w:eastAsiaTheme="minorHAnsi" w:hAnsi="Cambria Math"/>
                          <w:sz w:val="22"/>
                          <w:szCs w:val="22"/>
                        </w:rPr>
                        <m:t>+</m:t>
                      </m:r>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II</m:t>
                          </m:r>
                        </m:sub>
                      </m:sSub>
                    </m:e>
                  </m:d>
                </m:e>
                <m:sup>
                  <m:r>
                    <w:rPr>
                      <w:rFonts w:ascii="Cambria Math" w:eastAsiaTheme="minorHAnsi" w:hAnsi="Cambria Math"/>
                      <w:sz w:val="22"/>
                      <w:szCs w:val="22"/>
                    </w:rPr>
                    <m:t>2</m:t>
                  </m:r>
                </m:sup>
              </m:sSup>
              <m:r>
                <w:rPr>
                  <w:rFonts w:ascii="Cambria Math" w:eastAsiaTheme="minorHAnsi" w:hAnsi="Cambria Math"/>
                  <w:sz w:val="22"/>
                  <w:szCs w:val="22"/>
                </w:rPr>
                <m:t xml:space="preserve"> </m:t>
              </m:r>
            </m:den>
          </m:f>
          <m:r>
            <w:rPr>
              <w:rFonts w:ascii="Cambria Math" w:hAnsi="Cambria Math"/>
              <w:sz w:val="22"/>
              <w:szCs w:val="22"/>
            </w:rPr>
            <m:t>,</m:t>
          </m:r>
        </m:oMath>
      </m:oMathPara>
    </w:p>
    <w:p w14:paraId="2CD5FDD4" w14:textId="77777777" w:rsidR="007F723C" w:rsidRDefault="007F723C" w:rsidP="007F723C">
      <w:pPr>
        <w:rPr>
          <w:kern w:val="2"/>
          <w:sz w:val="22"/>
          <w:szCs w:val="22"/>
        </w:rPr>
      </w:pPr>
      <w:r>
        <w:rPr>
          <w:sz w:val="22"/>
        </w:rPr>
        <w:t xml:space="preserve">i.e., </w:t>
      </w:r>
      <m:oMath>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oMath>
      <w:r>
        <w:rPr>
          <w:kern w:val="2"/>
          <w:sz w:val="22"/>
          <w:szCs w:val="22"/>
        </w:rPr>
        <w:t xml:space="preserve"> is an unbiased estimator of </w:t>
      </w:r>
      <m:oMath>
        <m:r>
          <w:rPr>
            <w:rFonts w:ascii="Cambria Math" w:eastAsiaTheme="minorHAnsi" w:hAnsi="Cambria Math" w:cs="宋体"/>
            <w:kern w:val="2"/>
            <w:sz w:val="22"/>
            <w:szCs w:val="22"/>
          </w:rPr>
          <m:t>p</m:t>
        </m:r>
      </m:oMath>
      <w:r>
        <w:rPr>
          <w:kern w:val="2"/>
          <w:sz w:val="22"/>
          <w:szCs w:val="22"/>
        </w:rPr>
        <w:t xml:space="preserve"> with </w:t>
      </w:r>
      <m:oMath>
        <m:r>
          <w:rPr>
            <w:rFonts w:ascii="Cambria Math" w:eastAsiaTheme="minorHAnsi" w:hAnsi="Cambria Math" w:cs="宋体"/>
            <w:kern w:val="2"/>
            <w:sz w:val="22"/>
            <w:szCs w:val="22"/>
          </w:rPr>
          <m:t>V</m:t>
        </m:r>
        <m:d>
          <m:dPr>
            <m:ctrlPr>
              <w:rPr>
                <w:rFonts w:ascii="Cambria Math" w:eastAsiaTheme="minorHAnsi" w:hAnsi="Cambria Math" w:cs="宋体"/>
                <w:i/>
                <w:kern w:val="2"/>
                <w:sz w:val="22"/>
                <w:szCs w:val="22"/>
              </w:rPr>
            </m:ctrlPr>
          </m:d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d>
      </m:oMath>
      <w:r>
        <w:rPr>
          <w:kern w:val="2"/>
          <w:sz w:val="22"/>
          <w:szCs w:val="22"/>
        </w:rPr>
        <w:t xml:space="preserve"> as the estimation variance. Similarly, subsititute </w:t>
      </w:r>
      <m:oMath>
        <m:r>
          <w:rPr>
            <w:rFonts w:ascii="Cambria Math" w:eastAsiaTheme="minorHAnsi" w:hAnsi="Cambria Math" w:cs="宋体"/>
            <w:kern w:val="2"/>
            <w:sz w:val="22"/>
            <w:szCs w:val="22"/>
          </w:rPr>
          <m:t>V</m:t>
        </m:r>
        <m:d>
          <m:dPr>
            <m:ctrlPr>
              <w:rPr>
                <w:rFonts w:ascii="Cambria Math" w:eastAsia="宋体" w:hAnsi="Cambria Math" w:cs="宋体"/>
                <w:i/>
                <w:sz w:val="22"/>
                <w:szCs w:val="22"/>
              </w:rPr>
            </m:ctrlPr>
          </m:dPr>
          <m:e>
            <m:sSub>
              <m:sSubPr>
                <m:ctrlPr>
                  <w:rPr>
                    <w:rFonts w:ascii="Cambria Math" w:eastAsiaTheme="minorHAnsi" w:hAnsi="Cambria Math" w:cs="宋体"/>
                    <w:i/>
                    <w:kern w:val="2"/>
                    <w:sz w:val="22"/>
                    <w:szCs w:val="22"/>
                  </w:rPr>
                </m:ctrlPr>
              </m:sSub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sub>
                <m:r>
                  <w:rPr>
                    <w:rFonts w:ascii="Cambria Math" w:eastAsiaTheme="minorHAnsi" w:hAnsi="Cambria Math" w:cs="宋体"/>
                    <w:kern w:val="2"/>
                    <w:sz w:val="22"/>
                    <w:szCs w:val="22"/>
                  </w:rPr>
                  <m:t>i</m:t>
                </m:r>
              </m:sub>
            </m:sSub>
            <m:ctrlPr>
              <w:rPr>
                <w:rFonts w:ascii="Cambria Math" w:eastAsia="宋体" w:hAnsi="Cambria Math" w:cs="宋体" w:hint="eastAsia"/>
                <w:i/>
                <w:sz w:val="22"/>
                <w:szCs w:val="22"/>
              </w:rPr>
            </m:ctrlPr>
          </m:e>
        </m:d>
      </m:oMath>
      <w:r>
        <w:rPr>
          <w:sz w:val="22"/>
          <w:szCs w:val="22"/>
        </w:rPr>
        <w:t xml:space="preserve"> with </w:t>
      </w:r>
      <m:oMath>
        <m:acc>
          <m:accPr>
            <m:ctrlPr>
              <w:rPr>
                <w:rFonts w:ascii="Cambria Math" w:eastAsiaTheme="minorHAnsi" w:hAnsi="Cambria Math" w:cs="宋体"/>
                <w:i/>
                <w:kern w:val="2"/>
                <w:sz w:val="22"/>
                <w:szCs w:val="22"/>
              </w:rPr>
            </m:ctrlPr>
          </m:accPr>
          <m:e>
            <m:r>
              <w:rPr>
                <w:rFonts w:ascii="Cambria Math" w:eastAsiaTheme="minorHAnsi" w:hAnsi="Cambria Math" w:cs="宋体"/>
                <w:kern w:val="2"/>
                <w:sz w:val="22"/>
                <w:szCs w:val="22"/>
              </w:rPr>
              <m:t>V</m:t>
            </m:r>
          </m:e>
        </m:acc>
        <m:d>
          <m:dPr>
            <m:ctrlPr>
              <w:rPr>
                <w:rFonts w:ascii="Cambria Math" w:eastAsia="宋体" w:hAnsi="Cambria Math" w:cs="宋体"/>
                <w:i/>
                <w:sz w:val="22"/>
                <w:szCs w:val="22"/>
              </w:rPr>
            </m:ctrlPr>
          </m:dPr>
          <m:e>
            <m:sSub>
              <m:sSubPr>
                <m:ctrlPr>
                  <w:rPr>
                    <w:rFonts w:ascii="Cambria Math" w:eastAsiaTheme="minorHAnsi" w:hAnsi="Cambria Math" w:cs="宋体"/>
                    <w:i/>
                    <w:kern w:val="2"/>
                    <w:sz w:val="22"/>
                    <w:szCs w:val="22"/>
                  </w:rPr>
                </m:ctrlPr>
              </m:sSub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sub>
                <m:r>
                  <w:rPr>
                    <w:rFonts w:ascii="Cambria Math" w:eastAsiaTheme="minorHAnsi" w:hAnsi="Cambria Math" w:cs="宋体"/>
                    <w:kern w:val="2"/>
                    <w:sz w:val="22"/>
                    <w:szCs w:val="22"/>
                  </w:rPr>
                  <m:t>i</m:t>
                </m:r>
              </m:sub>
            </m:sSub>
          </m:e>
        </m:d>
      </m:oMath>
      <w:r>
        <w:rPr>
          <w:sz w:val="22"/>
          <w:szCs w:val="22"/>
        </w:rPr>
        <w:t xml:space="preserve">, we can estimate the estimation variance </w:t>
      </w:r>
      <m:oMath>
        <m:r>
          <w:rPr>
            <w:rFonts w:ascii="Cambria Math" w:eastAsiaTheme="minorHAnsi" w:hAnsi="Cambria Math" w:cs="宋体"/>
            <w:kern w:val="2"/>
            <w:sz w:val="22"/>
            <w:szCs w:val="22"/>
          </w:rPr>
          <m:t>V</m:t>
        </m:r>
        <m:d>
          <m:dPr>
            <m:ctrlPr>
              <w:rPr>
                <w:rFonts w:ascii="Cambria Math" w:eastAsia="宋体" w:hAnsi="Cambria Math" w:cs="宋体"/>
                <w:i/>
                <w:sz w:val="22"/>
                <w:szCs w:val="22"/>
              </w:rPr>
            </m:ctrlPr>
          </m:d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d>
      </m:oMath>
      <w:r>
        <w:rPr>
          <w:sz w:val="22"/>
          <w:szCs w:val="22"/>
        </w:rPr>
        <w:t xml:space="preserve"> by</w:t>
      </w:r>
    </w:p>
    <w:p w14:paraId="2CD5FDD5" w14:textId="77777777" w:rsidR="007F723C" w:rsidRDefault="00C900FA" w:rsidP="007F723C">
      <w:pPr>
        <w:rPr>
          <w:sz w:val="22"/>
        </w:rPr>
      </w:pPr>
      <m:oMathPara>
        <m:oMath>
          <m:acc>
            <m:accPr>
              <m:ctrlPr>
                <w:rPr>
                  <w:rFonts w:ascii="Cambria Math" w:eastAsiaTheme="minorHAnsi" w:hAnsi="Cambria Math" w:cs="宋体"/>
                  <w:i/>
                  <w:kern w:val="2"/>
                  <w:sz w:val="22"/>
                  <w:szCs w:val="22"/>
                </w:rPr>
              </m:ctrlPr>
            </m:accPr>
            <m:e>
              <m:r>
                <w:rPr>
                  <w:rFonts w:ascii="Cambria Math" w:eastAsiaTheme="minorHAnsi" w:hAnsi="Cambria Math"/>
                  <w:sz w:val="22"/>
                  <w:szCs w:val="22"/>
                </w:rPr>
                <m:t>V</m:t>
              </m:r>
            </m:e>
          </m:acc>
          <m:d>
            <m:dPr>
              <m:ctrlPr>
                <w:rPr>
                  <w:rFonts w:ascii="Cambria Math" w:eastAsia="宋体" w:hAnsi="Cambria Math" w:cs="宋体"/>
                  <w:i/>
                  <w:sz w:val="22"/>
                  <w:szCs w:val="22"/>
                </w:rPr>
              </m:ctrlPr>
            </m:d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d>
          <m:r>
            <w:rPr>
              <w:rFonts w:ascii="Cambria Math" w:hAnsi="Cambria Math"/>
              <w:sz w:val="22"/>
              <w:szCs w:val="22"/>
            </w:rPr>
            <m:t>=</m:t>
          </m:r>
          <m:f>
            <m:fPr>
              <m:ctrlPr>
                <w:rPr>
                  <w:rFonts w:ascii="Cambria Math" w:eastAsiaTheme="minorHAnsi" w:hAnsi="Cambria Math" w:cs="宋体"/>
                  <w:i/>
                  <w:kern w:val="2"/>
                  <w:sz w:val="22"/>
                  <w:szCs w:val="22"/>
                </w:rPr>
              </m:ctrlPr>
            </m:fPr>
            <m:num>
              <m:nary>
                <m:naryPr>
                  <m:chr m:val="∑"/>
                  <m:ctrlPr>
                    <w:rPr>
                      <w:rFonts w:ascii="Cambria Math" w:eastAsiaTheme="minorHAnsi" w:hAnsi="Cambria Math" w:cs="宋体"/>
                      <w:i/>
                      <w:sz w:val="22"/>
                      <w:szCs w:val="22"/>
                    </w:rPr>
                  </m:ctrlPr>
                </m:naryPr>
                <m:sub>
                  <m:r>
                    <w:rPr>
                      <w:rFonts w:ascii="Cambria Math" w:eastAsiaTheme="minorHAnsi" w:hAnsi="Cambria Math"/>
                      <w:sz w:val="22"/>
                      <w:szCs w:val="22"/>
                    </w:rPr>
                    <m:t>i</m:t>
                  </m:r>
                </m:sub>
                <m:sup>
                  <m:r>
                    <w:rPr>
                      <w:rFonts w:ascii="Cambria Math" w:eastAsiaTheme="minorHAnsi" w:hAnsi="Cambria Math"/>
                      <w:sz w:val="22"/>
                      <w:szCs w:val="22"/>
                    </w:rPr>
                    <m:t>m</m:t>
                  </m:r>
                </m:sup>
                <m:e>
                  <m:sSubSup>
                    <m:sSubSupPr>
                      <m:ctrlPr>
                        <w:rPr>
                          <w:rFonts w:ascii="Cambria Math" w:eastAsiaTheme="minorHAnsi" w:hAnsi="Cambria Math" w:cs="宋体"/>
                          <w:i/>
                          <w:sz w:val="22"/>
                          <w:szCs w:val="22"/>
                        </w:rPr>
                      </m:ctrlPr>
                    </m:sSubSupPr>
                    <m:e>
                      <m:r>
                        <w:rPr>
                          <w:rFonts w:ascii="Cambria Math" w:eastAsiaTheme="minorHAnsi" w:hAnsi="Cambria Math"/>
                          <w:sz w:val="22"/>
                          <w:szCs w:val="22"/>
                        </w:rPr>
                        <m:t>n</m:t>
                      </m:r>
                    </m:e>
                    <m:sub>
                      <m:r>
                        <w:rPr>
                          <w:rFonts w:ascii="Cambria Math" w:eastAsiaTheme="minorHAnsi" w:hAnsi="Cambria Math"/>
                          <w:sz w:val="22"/>
                          <w:szCs w:val="22"/>
                        </w:rPr>
                        <m:t>i</m:t>
                      </m:r>
                    </m:sub>
                    <m:sup>
                      <m:r>
                        <w:rPr>
                          <w:rFonts w:ascii="Cambria Math" w:eastAsiaTheme="minorHAnsi" w:hAnsi="Cambria Math"/>
                          <w:sz w:val="22"/>
                          <w:szCs w:val="22"/>
                        </w:rPr>
                        <m:t>2</m:t>
                      </m:r>
                    </m:sup>
                  </m:sSubSup>
                  <m:acc>
                    <m:accPr>
                      <m:ctrlPr>
                        <w:rPr>
                          <w:rFonts w:ascii="Cambria Math" w:eastAsiaTheme="minorHAnsi" w:hAnsi="Cambria Math" w:cs="宋体"/>
                          <w:i/>
                          <w:kern w:val="2"/>
                          <w:sz w:val="22"/>
                          <w:szCs w:val="22"/>
                        </w:rPr>
                      </m:ctrlPr>
                    </m:accPr>
                    <m:e>
                      <m:r>
                        <w:rPr>
                          <w:rFonts w:ascii="Cambria Math" w:eastAsiaTheme="minorHAnsi" w:hAnsi="Cambria Math"/>
                          <w:sz w:val="22"/>
                          <w:szCs w:val="22"/>
                        </w:rPr>
                        <m:t>V</m:t>
                      </m:r>
                    </m:e>
                  </m:acc>
                  <m:r>
                    <w:rPr>
                      <w:rFonts w:ascii="Cambria Math" w:eastAsiaTheme="minorHAnsi" w:hAnsi="Cambria Math"/>
                      <w:sz w:val="22"/>
                      <w:szCs w:val="22"/>
                    </w:rPr>
                    <m:t>(</m:t>
                  </m:r>
                  <m:sSub>
                    <m:sSubPr>
                      <m:ctrlPr>
                        <w:rPr>
                          <w:rFonts w:ascii="Cambria Math" w:eastAsiaTheme="minorHAnsi" w:hAnsi="Cambria Math" w:cs="宋体"/>
                          <w:i/>
                          <w:sz w:val="22"/>
                          <w:szCs w:val="22"/>
                        </w:rPr>
                      </m:ctrlPr>
                    </m:sSub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sub>
                      <m:r>
                        <w:rPr>
                          <w:rFonts w:ascii="Cambria Math" w:eastAsiaTheme="minorHAnsi" w:hAnsi="Cambria Math"/>
                          <w:sz w:val="22"/>
                          <w:szCs w:val="22"/>
                        </w:rPr>
                        <m:t>i</m:t>
                      </m:r>
                    </m:sub>
                  </m:sSub>
                  <m:r>
                    <w:rPr>
                      <w:rFonts w:ascii="Cambria Math" w:eastAsiaTheme="minorHAnsi" w:hAnsi="Cambria Math"/>
                      <w:sz w:val="22"/>
                      <w:szCs w:val="22"/>
                    </w:rPr>
                    <m:t>)</m:t>
                  </m:r>
                </m:e>
              </m:nary>
            </m:num>
            <m:den>
              <m:sSup>
                <m:sSupPr>
                  <m:ctrlPr>
                    <w:rPr>
                      <w:rFonts w:ascii="Cambria Math" w:eastAsiaTheme="minorHAnsi" w:hAnsi="Cambria Math" w:cs="宋体"/>
                      <w:i/>
                      <w:sz w:val="22"/>
                      <w:szCs w:val="22"/>
                    </w:rPr>
                  </m:ctrlPr>
                </m:sSupPr>
                <m:e>
                  <m:d>
                    <m:dPr>
                      <m:ctrlPr>
                        <w:rPr>
                          <w:rFonts w:ascii="Cambria Math" w:eastAsiaTheme="minorHAnsi" w:hAnsi="Cambria Math" w:cs="宋体"/>
                          <w:i/>
                          <w:sz w:val="22"/>
                          <w:szCs w:val="22"/>
                        </w:rPr>
                      </m:ctrlPr>
                    </m:dPr>
                    <m:e>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m:t>
                          </m:r>
                        </m:sub>
                      </m:sSub>
                      <m:r>
                        <w:rPr>
                          <w:rFonts w:ascii="Cambria Math" w:eastAsiaTheme="minorHAnsi" w:hAnsi="Cambria Math"/>
                          <w:sz w:val="22"/>
                          <w:szCs w:val="22"/>
                        </w:rPr>
                        <m:t>+</m:t>
                      </m:r>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II</m:t>
                          </m:r>
                        </m:sub>
                      </m:sSub>
                    </m:e>
                  </m:d>
                </m:e>
                <m:sup>
                  <m:r>
                    <w:rPr>
                      <w:rFonts w:ascii="Cambria Math" w:eastAsiaTheme="minorHAnsi" w:hAnsi="Cambria Math"/>
                      <w:sz w:val="22"/>
                      <w:szCs w:val="22"/>
                    </w:rPr>
                    <m:t>2</m:t>
                  </m:r>
                </m:sup>
              </m:sSup>
              <m:r>
                <w:rPr>
                  <w:rFonts w:ascii="Cambria Math" w:eastAsiaTheme="minorHAnsi" w:hAnsi="Cambria Math"/>
                  <w:sz w:val="22"/>
                  <w:szCs w:val="22"/>
                </w:rPr>
                <m:t xml:space="preserve"> </m:t>
              </m:r>
            </m:den>
          </m:f>
          <m:r>
            <w:rPr>
              <w:rFonts w:ascii="Cambria Math" w:hAnsi="Cambria Math"/>
              <w:kern w:val="2"/>
              <w:sz w:val="22"/>
              <w:szCs w:val="22"/>
            </w:rPr>
            <m:t>.</m:t>
          </m:r>
        </m:oMath>
      </m:oMathPara>
    </w:p>
    <w:p w14:paraId="2CD5FDD6" w14:textId="759CD41A" w:rsidR="007F723C" w:rsidRDefault="00001398" w:rsidP="000B7E60">
      <w:pPr>
        <w:ind w:firstLine="420"/>
        <w:rPr>
          <w:iCs/>
          <w:sz w:val="22"/>
        </w:rPr>
      </w:pPr>
      <w:r w:rsidRPr="00001398">
        <w:rPr>
          <w:iCs/>
          <w:sz w:val="22"/>
        </w:rPr>
        <w:t>If we want to estimate the prevalence and variance</w:t>
      </w:r>
      <w:r>
        <w:rPr>
          <w:iCs/>
          <w:sz w:val="22"/>
        </w:rPr>
        <w:t xml:space="preserve"> of p</w:t>
      </w:r>
      <w:r>
        <w:rPr>
          <w:rFonts w:hint="eastAsia"/>
          <w:iCs/>
          <w:sz w:val="22"/>
        </w:rPr>
        <w:t>hase</w:t>
      </w:r>
      <w:r>
        <w:rPr>
          <w:iCs/>
          <w:sz w:val="22"/>
        </w:rPr>
        <w:t xml:space="preserve"> II</w:t>
      </w:r>
      <w:r w:rsidRPr="00001398">
        <w:rPr>
          <w:iCs/>
          <w:sz w:val="22"/>
        </w:rPr>
        <w:t xml:space="preserve">, we can simply replace the </w:t>
      </w:r>
      <m:oMath>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m:t>
            </m:r>
          </m:sub>
        </m:sSub>
        <m:r>
          <w:rPr>
            <w:rFonts w:ascii="Cambria Math" w:eastAsiaTheme="minorHAnsi" w:hAnsi="Cambria Math"/>
            <w:sz w:val="22"/>
            <w:szCs w:val="22"/>
          </w:rPr>
          <m:t>+</m:t>
        </m:r>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II</m:t>
            </m:r>
          </m:sub>
        </m:sSub>
      </m:oMath>
      <w:r w:rsidRPr="00001398">
        <w:rPr>
          <w:iCs/>
          <w:sz w:val="22"/>
        </w:rPr>
        <w:t xml:space="preserve"> in </w:t>
      </w:r>
      <m:oMath>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oMath>
      <w:r w:rsidRPr="00001398">
        <w:rPr>
          <w:iCs/>
          <w:sz w:val="22"/>
        </w:rPr>
        <w:t xml:space="preserve"> and </w:t>
      </w:r>
      <m:oMath>
        <m:acc>
          <m:accPr>
            <m:ctrlPr>
              <w:rPr>
                <w:rFonts w:ascii="Cambria Math" w:eastAsiaTheme="minorHAnsi" w:hAnsi="Cambria Math" w:cs="宋体"/>
                <w:i/>
                <w:kern w:val="2"/>
                <w:sz w:val="22"/>
                <w:szCs w:val="22"/>
              </w:rPr>
            </m:ctrlPr>
          </m:accPr>
          <m:e>
            <m:r>
              <w:rPr>
                <w:rFonts w:ascii="Cambria Math" w:eastAsiaTheme="minorHAnsi" w:hAnsi="Cambria Math"/>
                <w:sz w:val="22"/>
                <w:szCs w:val="22"/>
              </w:rPr>
              <m:t>V</m:t>
            </m:r>
          </m:e>
        </m:acc>
        <m:d>
          <m:dPr>
            <m:ctrlPr>
              <w:rPr>
                <w:rFonts w:ascii="Cambria Math" w:eastAsia="宋体" w:hAnsi="Cambria Math" w:cs="宋体"/>
                <w:i/>
                <w:sz w:val="22"/>
                <w:szCs w:val="22"/>
              </w:rPr>
            </m:ctrlPr>
          </m:dPr>
          <m:e>
            <m:acc>
              <m:accPr>
                <m:ctrlPr>
                  <w:rPr>
                    <w:rFonts w:ascii="Cambria Math" w:eastAsiaTheme="minorHAnsi" w:hAnsi="Cambria Math" w:cs="宋体"/>
                    <w:i/>
                    <w:kern w:val="2"/>
                    <w:sz w:val="22"/>
                    <w:szCs w:val="22"/>
                  </w:rPr>
                </m:ctrlPr>
              </m:accPr>
              <m:e>
                <m:r>
                  <w:rPr>
                    <w:rFonts w:ascii="Cambria Math" w:eastAsiaTheme="minorHAnsi" w:hAnsi="Cambria Math"/>
                    <w:sz w:val="22"/>
                    <w:szCs w:val="22"/>
                  </w:rPr>
                  <m:t>p</m:t>
                </m:r>
              </m:e>
            </m:acc>
          </m:e>
        </m:d>
      </m:oMath>
      <w:r w:rsidRPr="00001398">
        <w:rPr>
          <w:iCs/>
          <w:sz w:val="22"/>
        </w:rPr>
        <w:t xml:space="preserve"> above with</w:t>
      </w:r>
      <w:r>
        <w:rPr>
          <w:iCs/>
          <w:sz w:val="22"/>
        </w:rPr>
        <w:t xml:space="preserve"> </w:t>
      </w:r>
      <m:oMath>
        <m:sSub>
          <m:sSubPr>
            <m:ctrlPr>
              <w:rPr>
                <w:rFonts w:ascii="Cambria Math" w:eastAsiaTheme="minorHAnsi" w:hAnsi="Cambria Math" w:cs="宋体"/>
                <w:i/>
                <w:sz w:val="22"/>
                <w:szCs w:val="22"/>
              </w:rPr>
            </m:ctrlPr>
          </m:sSubPr>
          <m:e>
            <m:r>
              <w:rPr>
                <w:rFonts w:ascii="Cambria Math" w:eastAsiaTheme="minorHAnsi" w:hAnsi="Cambria Math"/>
                <w:sz w:val="22"/>
                <w:szCs w:val="22"/>
              </w:rPr>
              <m:t>n</m:t>
            </m:r>
          </m:e>
          <m:sub>
            <m:r>
              <w:rPr>
                <w:rFonts w:ascii="Cambria Math" w:eastAsiaTheme="minorHAnsi" w:hAnsi="Cambria Math"/>
                <w:sz w:val="22"/>
                <w:szCs w:val="22"/>
              </w:rPr>
              <m:t>II</m:t>
            </m:r>
          </m:sub>
        </m:sSub>
      </m:oMath>
      <w:r w:rsidRPr="00001398">
        <w:rPr>
          <w:iCs/>
          <w:sz w:val="22"/>
        </w:rPr>
        <w:t>.</w:t>
      </w:r>
      <w:r w:rsidR="000B7E60">
        <w:rPr>
          <w:rFonts w:hint="eastAsia"/>
          <w:iCs/>
          <w:sz w:val="22"/>
        </w:rPr>
        <w:t xml:space="preserve"> </w:t>
      </w:r>
      <w:r w:rsidR="007F723C">
        <w:rPr>
          <w:iCs/>
          <w:sz w:val="22"/>
        </w:rPr>
        <w:t>Bec</w:t>
      </w:r>
      <w:r w:rsidR="00582C40">
        <w:rPr>
          <w:iCs/>
          <w:sz w:val="22"/>
        </w:rPr>
        <w:t>ause</w:t>
      </w:r>
      <w:r w:rsidR="007F723C">
        <w:rPr>
          <w:iCs/>
          <w:sz w:val="22"/>
        </w:rPr>
        <w:t xml:space="preserve"> the missing mechanism within each PSS </w:t>
      </w:r>
      <m:oMath>
        <m:sSub>
          <m:sSubPr>
            <m:ctrlPr>
              <w:rPr>
                <w:rFonts w:ascii="Cambria Math" w:hAnsi="Cambria Math"/>
                <w:i/>
                <w:iCs/>
                <w:sz w:val="22"/>
                <w:szCs w:val="22"/>
              </w:rPr>
            </m:ctrlPr>
          </m:sSubPr>
          <m:e>
            <m:r>
              <m:rPr>
                <m:scr m:val="script"/>
              </m:rPr>
              <w:rPr>
                <w:rFonts w:ascii="Cambria Math" w:hAnsi="Cambria Math"/>
                <w:sz w:val="22"/>
              </w:rPr>
              <m:t>S</m:t>
            </m:r>
          </m:e>
          <m:sub>
            <m:r>
              <w:rPr>
                <w:rFonts w:ascii="Cambria Math" w:hAnsi="Cambria Math"/>
                <w:sz w:val="22"/>
              </w:rPr>
              <m:t>i</m:t>
            </m:r>
          </m:sub>
        </m:sSub>
      </m:oMath>
      <w:r w:rsidR="007F723C">
        <w:rPr>
          <w:iCs/>
          <w:sz w:val="22"/>
        </w:rPr>
        <w:t xml:space="preserve"> is roughly missing at random after stratification, </w:t>
      </w:r>
      <w:r w:rsidR="007F723C">
        <w:rPr>
          <w:sz w:val="22"/>
        </w:rPr>
        <w:t xml:space="preserve">different methods can be utilized to </w:t>
      </w:r>
      <w:r w:rsidR="007F723C">
        <w:rPr>
          <w:rFonts w:hint="eastAsia"/>
          <w:sz w:val="22"/>
        </w:rPr>
        <w:t>construct</w:t>
      </w:r>
      <w:r w:rsidR="007F723C">
        <w:rPr>
          <w:sz w:val="22"/>
        </w:rPr>
        <w:t xml:space="preserve"> the unbiased estimation </w:t>
      </w:r>
      <m:oMath>
        <m:sSub>
          <m:sSubPr>
            <m:ctrlPr>
              <w:rPr>
                <w:rFonts w:ascii="Cambria Math" w:hAnsi="Cambria Math"/>
                <w:i/>
                <w:iCs/>
                <w:sz w:val="22"/>
                <w:szCs w:val="22"/>
              </w:rPr>
            </m:ctrlPr>
          </m:sSubPr>
          <m:e>
            <m:acc>
              <m:accPr>
                <m:ctrlPr>
                  <w:rPr>
                    <w:rFonts w:ascii="Cambria Math" w:hAnsi="Cambria Math"/>
                    <w:i/>
                    <w:iCs/>
                    <w:sz w:val="22"/>
                    <w:szCs w:val="22"/>
                  </w:rPr>
                </m:ctrlPr>
              </m:accPr>
              <m:e>
                <m:r>
                  <w:rPr>
                    <w:rFonts w:ascii="Cambria Math" w:hAnsi="Cambria Math"/>
                    <w:sz w:val="22"/>
                  </w:rPr>
                  <m:t>p</m:t>
                </m:r>
              </m:e>
            </m:acc>
          </m:e>
          <m:sub>
            <m:r>
              <w:rPr>
                <w:rFonts w:ascii="Cambria Math" w:hAnsi="Cambria Math"/>
                <w:sz w:val="22"/>
              </w:rPr>
              <m:t>i</m:t>
            </m:r>
          </m:sub>
        </m:sSub>
      </m:oMath>
      <w:r w:rsidR="007F723C">
        <w:rPr>
          <w:iCs/>
          <w:sz w:val="22"/>
        </w:rPr>
        <w:t xml:space="preserve"> and the corresponding </w:t>
      </w:r>
      <w:r w:rsidR="007F723C">
        <w:rPr>
          <w:sz w:val="22"/>
        </w:rPr>
        <w:t xml:space="preserve">variance estimation </w:t>
      </w:r>
      <m:oMath>
        <m:sSub>
          <m:sSubPr>
            <m:ctrlPr>
              <w:rPr>
                <w:rFonts w:ascii="Cambria Math" w:hAnsi="Cambria Math"/>
                <w:i/>
                <w:iCs/>
                <w:sz w:val="22"/>
                <w:szCs w:val="22"/>
              </w:rPr>
            </m:ctrlPr>
          </m:sSubPr>
          <m:e>
            <m:acc>
              <m:accPr>
                <m:ctrlPr>
                  <w:rPr>
                    <w:rFonts w:ascii="Cambria Math" w:hAnsi="Cambria Math"/>
                    <w:i/>
                    <w:sz w:val="22"/>
                  </w:rPr>
                </m:ctrlPr>
              </m:accPr>
              <m:e>
                <m:r>
                  <w:rPr>
                    <w:rFonts w:ascii="Cambria Math" w:hAnsi="Cambria Math"/>
                    <w:sz w:val="22"/>
                  </w:rPr>
                  <m:t>V</m:t>
                </m:r>
              </m:e>
            </m:acc>
            <m:r>
              <w:rPr>
                <w:rFonts w:ascii="Cambria Math" w:hAnsi="Cambria Math"/>
                <w:sz w:val="22"/>
              </w:rPr>
              <m:t>(</m:t>
            </m:r>
            <m:acc>
              <m:accPr>
                <m:ctrlPr>
                  <w:rPr>
                    <w:rFonts w:ascii="Cambria Math" w:hAnsi="Cambria Math"/>
                    <w:i/>
                    <w:iCs/>
                    <w:sz w:val="22"/>
                    <w:szCs w:val="22"/>
                  </w:rPr>
                </m:ctrlPr>
              </m:accPr>
              <m:e>
                <m:r>
                  <w:rPr>
                    <w:rFonts w:ascii="Cambria Math" w:hAnsi="Cambria Math"/>
                    <w:sz w:val="22"/>
                  </w:rPr>
                  <m:t>p</m:t>
                </m:r>
              </m:e>
            </m:acc>
          </m:e>
          <m:sub>
            <m:r>
              <w:rPr>
                <w:rFonts w:ascii="Cambria Math" w:hAnsi="Cambria Math"/>
                <w:sz w:val="22"/>
              </w:rPr>
              <m:t>i</m:t>
            </m:r>
          </m:sub>
        </m:sSub>
        <m:r>
          <w:rPr>
            <w:rFonts w:ascii="Cambria Math" w:hAnsi="Cambria Math"/>
            <w:sz w:val="22"/>
          </w:rPr>
          <m:t>)</m:t>
        </m:r>
      </m:oMath>
      <w:r w:rsidR="007F723C">
        <w:rPr>
          <w:iCs/>
          <w:sz w:val="22"/>
        </w:rPr>
        <w:t xml:space="preserve"> conveniently based on the observed data within PSS </w:t>
      </w:r>
      <m:oMath>
        <m:sSub>
          <m:sSubPr>
            <m:ctrlPr>
              <w:rPr>
                <w:rFonts w:ascii="Cambria Math" w:hAnsi="Cambria Math"/>
                <w:i/>
                <w:iCs/>
                <w:sz w:val="22"/>
                <w:szCs w:val="22"/>
              </w:rPr>
            </m:ctrlPr>
          </m:sSubPr>
          <m:e>
            <m:r>
              <m:rPr>
                <m:scr m:val="script"/>
              </m:rPr>
              <w:rPr>
                <w:rFonts w:ascii="Cambria Math" w:hAnsi="Cambria Math"/>
                <w:sz w:val="22"/>
              </w:rPr>
              <m:t>S</m:t>
            </m:r>
          </m:e>
          <m:sub>
            <m:r>
              <w:rPr>
                <w:rFonts w:ascii="Cambria Math" w:hAnsi="Cambria Math"/>
                <w:sz w:val="22"/>
              </w:rPr>
              <m:t>i</m:t>
            </m:r>
          </m:sub>
        </m:sSub>
      </m:oMath>
      <w:r w:rsidR="007F723C">
        <w:rPr>
          <w:iCs/>
          <w:sz w:val="22"/>
          <w:szCs w:val="22"/>
        </w:rPr>
        <w:t xml:space="preserve"> (</w:t>
      </w:r>
      <w:r w:rsidR="007F723C">
        <w:rPr>
          <w:sz w:val="22"/>
        </w:rPr>
        <w:t>will be detailed in the next subsection)</w:t>
      </w:r>
      <w:r w:rsidR="007F723C">
        <w:rPr>
          <w:iCs/>
          <w:sz w:val="22"/>
        </w:rPr>
        <w:t xml:space="preserve">. Therefore, such an estimation strategy based on PSS is logically sound and technically convenient. All efforts of </w:t>
      </w:r>
      <w:r w:rsidR="00582C40">
        <w:rPr>
          <w:iCs/>
          <w:sz w:val="22"/>
        </w:rPr>
        <w:t>prevalence</w:t>
      </w:r>
      <w:r w:rsidR="007F723C">
        <w:rPr>
          <w:iCs/>
          <w:sz w:val="22"/>
        </w:rPr>
        <w:t xml:space="preserve"> estimating without PSS, however, always face critical logic barriers due to MNAR, and may lead to biased estimation that is sensitive to the estimation approach utilized.</w:t>
      </w:r>
    </w:p>
    <w:p w14:paraId="2CD5FDD7" w14:textId="55A91E8D" w:rsidR="007F723C" w:rsidRDefault="007F723C" w:rsidP="007F723C"/>
    <w:p w14:paraId="5405D85E" w14:textId="7F4A837C" w:rsidR="00D61330" w:rsidRDefault="00D61330" w:rsidP="007F723C"/>
    <w:p w14:paraId="68A3171E" w14:textId="53BAC977" w:rsidR="00D61330" w:rsidRDefault="00D61330" w:rsidP="007F723C"/>
    <w:p w14:paraId="3FCFC5D4" w14:textId="77777777" w:rsidR="00D61330" w:rsidRDefault="00D61330" w:rsidP="007F723C">
      <w:pPr>
        <w:rPr>
          <w:rFonts w:hint="eastAsia"/>
        </w:rPr>
      </w:pPr>
    </w:p>
    <w:p w14:paraId="2CD5FDD8" w14:textId="77777777" w:rsidR="007F723C" w:rsidRDefault="007F723C" w:rsidP="007F723C">
      <w:pPr>
        <w:rPr>
          <w:i/>
        </w:rPr>
      </w:pPr>
      <w:r>
        <w:rPr>
          <w:i/>
        </w:rPr>
        <w:lastRenderedPageBreak/>
        <w:t>3 Prevalence estimation within each propensity score stratification</w:t>
      </w:r>
    </w:p>
    <w:p w14:paraId="2CD5FDD9" w14:textId="77777777" w:rsidR="007F723C" w:rsidRPr="004C35E2" w:rsidRDefault="007F723C" w:rsidP="007F723C"/>
    <w:p w14:paraId="2CD5FDDA" w14:textId="450C76AF" w:rsidR="007F723C" w:rsidRDefault="007F723C" w:rsidP="007F723C">
      <w:pPr>
        <w:ind w:firstLine="420"/>
        <w:rPr>
          <w:sz w:val="22"/>
        </w:rPr>
      </w:pPr>
      <w:r>
        <w:rPr>
          <w:sz w:val="22"/>
        </w:rPr>
        <w:t xml:space="preserve">Because the missing mechanism of each </w:t>
      </w:r>
      <m:oMath>
        <m:sSub>
          <m:sSubPr>
            <m:ctrlPr>
              <w:rPr>
                <w:rFonts w:ascii="Cambria Math" w:eastAsia="宋体" w:hAnsi="Cambria Math" w:cs="宋体"/>
                <w:i/>
                <w:iCs/>
                <w:sz w:val="22"/>
                <w:szCs w:val="22"/>
              </w:rPr>
            </m:ctrlPr>
          </m:sSubPr>
          <m:e>
            <m:r>
              <m:rPr>
                <m:scr m:val="script"/>
              </m:rPr>
              <w:rPr>
                <w:rFonts w:ascii="Cambria Math" w:hAnsi="Cambria Math"/>
                <w:sz w:val="22"/>
              </w:rPr>
              <m:t>S</m:t>
            </m:r>
          </m:e>
          <m:sub>
            <m:r>
              <w:rPr>
                <w:rFonts w:ascii="Cambria Math" w:hAnsi="Cambria Math"/>
                <w:sz w:val="22"/>
              </w:rPr>
              <m:t>i</m:t>
            </m:r>
          </m:sub>
        </m:sSub>
      </m:oMath>
      <w:r>
        <w:rPr>
          <w:iCs/>
          <w:sz w:val="22"/>
        </w:rPr>
        <w:t xml:space="preserve"> </w:t>
      </w:r>
      <w:r>
        <w:rPr>
          <w:sz w:val="22"/>
        </w:rPr>
        <w:t xml:space="preserve">can be roughly treated as missing at random, both simple estimation and regression estimation are ready to use for prevalence estimation within each PSS. Simple estimation directly estimates </w:t>
      </w:r>
      <m:oMath>
        <m:sSub>
          <m:sSubPr>
            <m:ctrlPr>
              <w:rPr>
                <w:rFonts w:ascii="Cambria Math" w:eastAsia="宋体" w:hAnsi="Cambria Math" w:cs="宋体"/>
                <w:i/>
                <w:iCs/>
                <w:sz w:val="22"/>
                <w:szCs w:val="22"/>
              </w:rPr>
            </m:ctrlPr>
          </m:sSubPr>
          <m:e>
            <m:r>
              <w:rPr>
                <w:rFonts w:ascii="Cambria Math" w:hAnsi="Cambria Math"/>
                <w:sz w:val="22"/>
              </w:rPr>
              <m:t>p</m:t>
            </m:r>
          </m:e>
          <m:sub>
            <m:r>
              <w:rPr>
                <w:rFonts w:ascii="Cambria Math" w:hAnsi="Cambria Math"/>
                <w:sz w:val="22"/>
              </w:rPr>
              <m:t>i</m:t>
            </m:r>
          </m:sub>
        </m:sSub>
      </m:oMath>
      <w:r>
        <w:rPr>
          <w:iCs/>
          <w:sz w:val="22"/>
          <w:szCs w:val="22"/>
        </w:rPr>
        <w:t xml:space="preserve"> </w:t>
      </w:r>
      <w:r>
        <w:rPr>
          <w:sz w:val="22"/>
        </w:rPr>
        <w:t xml:space="preserve">with the percentage of </w:t>
      </w:r>
      <w:r w:rsidR="00582C40">
        <w:rPr>
          <w:sz w:val="22"/>
        </w:rPr>
        <w:t>dementia</w:t>
      </w:r>
      <w:r>
        <w:rPr>
          <w:sz w:val="22"/>
        </w:rPr>
        <w:t xml:space="preserve"> patients among the responders in </w:t>
      </w:r>
      <m:oMath>
        <m:sSub>
          <m:sSubPr>
            <m:ctrlPr>
              <w:rPr>
                <w:rFonts w:ascii="Cambria Math" w:eastAsia="宋体" w:hAnsi="Cambria Math" w:cs="宋体"/>
                <w:i/>
                <w:iCs/>
                <w:sz w:val="22"/>
                <w:szCs w:val="22"/>
              </w:rPr>
            </m:ctrlPr>
          </m:sSubPr>
          <m:e>
            <m:r>
              <m:rPr>
                <m:scr m:val="script"/>
              </m:rPr>
              <w:rPr>
                <w:rFonts w:ascii="Cambria Math" w:hAnsi="Cambria Math"/>
                <w:sz w:val="22"/>
              </w:rPr>
              <m:t>S</m:t>
            </m:r>
          </m:e>
          <m:sub>
            <m:r>
              <w:rPr>
                <w:rFonts w:ascii="Cambria Math" w:hAnsi="Cambria Math"/>
                <w:sz w:val="22"/>
              </w:rPr>
              <m:t>i</m:t>
            </m:r>
          </m:sub>
        </m:sSub>
      </m:oMath>
      <w:r>
        <w:rPr>
          <w:sz w:val="22"/>
        </w:rPr>
        <w:t xml:space="preserve">, without considering the information carried by covariates </w:t>
      </w:r>
      <m:oMath>
        <m:r>
          <m:rPr>
            <m:sty m:val="bi"/>
          </m:rPr>
          <w:rPr>
            <w:rFonts w:ascii="Cambria Math" w:hAnsi="Cambria Math"/>
            <w:sz w:val="22"/>
          </w:rPr>
          <m:t>X</m:t>
        </m:r>
      </m:oMath>
      <w:r>
        <w:rPr>
          <w:sz w:val="22"/>
        </w:rPr>
        <w:t xml:space="preserve">. Regression estimation, however, pursuits a more efficient estimation with smaller estimation variance via a linear regression model between covariates </w:t>
      </w:r>
      <m:oMath>
        <m:r>
          <m:rPr>
            <m:sty m:val="bi"/>
          </m:rPr>
          <w:rPr>
            <w:rFonts w:ascii="Cambria Math" w:hAnsi="Cambria Math"/>
            <w:sz w:val="22"/>
          </w:rPr>
          <m:t>X</m:t>
        </m:r>
      </m:oMath>
      <w:r w:rsidRPr="009671A3">
        <w:rPr>
          <w:bCs/>
          <w:sz w:val="22"/>
        </w:rPr>
        <w:t xml:space="preserve"> and </w:t>
      </w:r>
      <w:r>
        <w:rPr>
          <w:sz w:val="22"/>
        </w:rPr>
        <w:t xml:space="preserve">response </w:t>
      </w:r>
      <m:oMath>
        <m:r>
          <m:rPr>
            <m:sty m:val="bi"/>
          </m:rPr>
          <w:rPr>
            <w:rFonts w:ascii="Cambria Math" w:hAnsi="Cambria Math"/>
            <w:sz w:val="22"/>
          </w:rPr>
          <m:t>Y</m:t>
        </m:r>
      </m:oMath>
      <w:r w:rsidRPr="009671A3">
        <w:rPr>
          <w:bCs/>
          <w:sz w:val="22"/>
        </w:rPr>
        <w:t xml:space="preserve"> to </w:t>
      </w:r>
      <w:r w:rsidR="00582C40">
        <w:rPr>
          <w:bCs/>
          <w:sz w:val="22"/>
        </w:rPr>
        <w:t>utilize</w:t>
      </w:r>
      <w:r>
        <w:rPr>
          <w:bCs/>
          <w:sz w:val="22"/>
        </w:rPr>
        <w:t xml:space="preserve"> the prediction power of </w:t>
      </w:r>
      <m:oMath>
        <m:r>
          <m:rPr>
            <m:sty m:val="bi"/>
          </m:rPr>
          <w:rPr>
            <w:rFonts w:ascii="Cambria Math" w:hAnsi="Cambria Math"/>
            <w:sz w:val="22"/>
          </w:rPr>
          <m:t>X</m:t>
        </m:r>
      </m:oMath>
      <w:r w:rsidRPr="009671A3">
        <w:rPr>
          <w:bCs/>
          <w:sz w:val="22"/>
        </w:rPr>
        <w:t xml:space="preserve"> for </w:t>
      </w:r>
      <m:oMath>
        <m:r>
          <m:rPr>
            <m:sty m:val="bi"/>
          </m:rPr>
          <w:rPr>
            <w:rFonts w:ascii="Cambria Math" w:hAnsi="Cambria Math"/>
            <w:sz w:val="22"/>
          </w:rPr>
          <m:t>Y</m:t>
        </m:r>
      </m:oMath>
      <w:r w:rsidRPr="009671A3">
        <w:rPr>
          <w:bCs/>
          <w:sz w:val="22"/>
        </w:rPr>
        <w:t>.</w:t>
      </w:r>
    </w:p>
    <w:p w14:paraId="2CD5FDDB" w14:textId="77777777" w:rsidR="007F723C" w:rsidRDefault="007F723C" w:rsidP="007F723C">
      <w:pPr>
        <w:ind w:firstLine="420"/>
        <w:rPr>
          <w:sz w:val="22"/>
        </w:rPr>
      </w:pPr>
    </w:p>
    <w:p w14:paraId="2CD5FDDC" w14:textId="77777777" w:rsidR="007F723C" w:rsidRDefault="007F723C" w:rsidP="007F723C">
      <w:pPr>
        <w:rPr>
          <w:i/>
        </w:rPr>
      </w:pPr>
      <w:r>
        <w:rPr>
          <w:i/>
        </w:rPr>
        <w:t>3.1 Simple estimation</w:t>
      </w:r>
    </w:p>
    <w:p w14:paraId="2CD5FDDD" w14:textId="77777777" w:rsidR="007F723C" w:rsidRDefault="007F723C" w:rsidP="007F723C">
      <w:pPr>
        <w:rPr>
          <w:i/>
        </w:rPr>
      </w:pPr>
    </w:p>
    <w:p w14:paraId="2CD5FDDE" w14:textId="77777777" w:rsidR="007F723C" w:rsidRDefault="007F723C" w:rsidP="007F723C">
      <w:pPr>
        <w:rPr>
          <w:sz w:val="22"/>
        </w:rPr>
      </w:pPr>
      <w:r>
        <w:rPr>
          <w:sz w:val="22"/>
        </w:rPr>
        <w:t xml:space="preserve">Let </w:t>
      </w:r>
      <m:oMath>
        <m:sSub>
          <m:sSubPr>
            <m:ctrlPr>
              <w:rPr>
                <w:rFonts w:ascii="Cambria Math" w:hAnsi="Cambria Math"/>
                <w:i/>
                <w:iCs/>
                <w:sz w:val="22"/>
                <w:szCs w:val="22"/>
              </w:rPr>
            </m:ctrlPr>
          </m:sSubPr>
          <m:e>
            <m:r>
              <w:rPr>
                <w:rFonts w:ascii="Cambria Math" w:hAnsi="Cambria Math"/>
                <w:sz w:val="22"/>
              </w:rPr>
              <m:t>n</m:t>
            </m:r>
          </m:e>
          <m:sub>
            <m:r>
              <w:rPr>
                <w:rFonts w:ascii="Cambria Math" w:hAnsi="Cambria Math"/>
                <w:sz w:val="22"/>
              </w:rPr>
              <m:t>io</m:t>
            </m:r>
          </m:sub>
        </m:sSub>
      </m:oMath>
      <w:r>
        <w:rPr>
          <w:iCs/>
          <w:sz w:val="22"/>
        </w:rPr>
        <w:t xml:space="preserve"> and</w:t>
      </w:r>
      <w:r>
        <w:rPr>
          <w:i/>
          <w:iCs/>
          <w:sz w:val="22"/>
        </w:rPr>
        <w:t xml:space="preserve"> </w:t>
      </w:r>
      <m:oMath>
        <m:sSub>
          <m:sSubPr>
            <m:ctrlPr>
              <w:rPr>
                <w:rFonts w:ascii="Cambria Math" w:hAnsi="Cambria Math"/>
                <w:i/>
                <w:iCs/>
                <w:sz w:val="22"/>
                <w:szCs w:val="22"/>
              </w:rPr>
            </m:ctrlPr>
          </m:sSubPr>
          <m:e>
            <m:r>
              <w:rPr>
                <w:rFonts w:ascii="Cambria Math" w:hAnsi="Cambria Math"/>
                <w:sz w:val="22"/>
              </w:rPr>
              <m:t>n</m:t>
            </m:r>
          </m:e>
          <m:sub>
            <m:r>
              <w:rPr>
                <w:rFonts w:ascii="Cambria Math" w:hAnsi="Cambria Math"/>
                <w:sz w:val="22"/>
              </w:rPr>
              <m:t>im</m:t>
            </m:r>
          </m:sub>
        </m:sSub>
      </m:oMath>
      <w:r>
        <w:rPr>
          <w:iCs/>
          <w:sz w:val="22"/>
        </w:rPr>
        <w:t xml:space="preserve"> be the number of responders and non-responders</w:t>
      </w:r>
      <w:r>
        <w:rPr>
          <w:sz w:val="22"/>
        </w:rPr>
        <w:t xml:space="preserve"> in </w:t>
      </w:r>
      <m:oMath>
        <m:sSub>
          <m:sSubPr>
            <m:ctrlPr>
              <w:rPr>
                <w:rFonts w:ascii="Cambria Math" w:hAnsi="Cambria Math"/>
                <w:i/>
                <w:iCs/>
                <w:sz w:val="22"/>
                <w:szCs w:val="22"/>
              </w:rPr>
            </m:ctrlPr>
          </m:sSubPr>
          <m:e>
            <m:r>
              <m:rPr>
                <m:scr m:val="script"/>
              </m:rPr>
              <w:rPr>
                <w:rFonts w:ascii="Cambria Math" w:hAnsi="Cambria Math"/>
                <w:sz w:val="22"/>
              </w:rPr>
              <m:t>S</m:t>
            </m:r>
          </m:e>
          <m:sub>
            <m:r>
              <w:rPr>
                <w:rFonts w:ascii="Cambria Math" w:hAnsi="Cambria Math"/>
                <w:sz w:val="22"/>
              </w:rPr>
              <m:t>i</m:t>
            </m:r>
          </m:sub>
        </m:sSub>
      </m:oMath>
      <w:r>
        <w:rPr>
          <w:iCs/>
          <w:sz w:val="22"/>
          <w:szCs w:val="22"/>
        </w:rPr>
        <w:t xml:space="preserve"> respectively</w:t>
      </w:r>
      <w:r>
        <w:rPr>
          <w:iCs/>
          <w:sz w:val="22"/>
        </w:rPr>
        <w:t xml:space="preserve">, and </w:t>
      </w:r>
      <m:oMath>
        <m:sSub>
          <m:sSubPr>
            <m:ctrlPr>
              <w:rPr>
                <w:rFonts w:ascii="Cambria Math" w:hAnsi="Cambria Math"/>
                <w:i/>
                <w:iCs/>
                <w:sz w:val="22"/>
                <w:szCs w:val="22"/>
              </w:rPr>
            </m:ctrlPr>
          </m:sSubPr>
          <m:e>
            <m:r>
              <w:rPr>
                <w:rFonts w:ascii="Cambria Math" w:hAnsi="Cambria Math"/>
                <w:sz w:val="22"/>
              </w:rPr>
              <m:t>m</m:t>
            </m:r>
          </m:e>
          <m:sub>
            <m:r>
              <w:rPr>
                <w:rFonts w:ascii="Cambria Math" w:hAnsi="Cambria Math"/>
                <w:sz w:val="22"/>
              </w:rPr>
              <m:t>io</m:t>
            </m:r>
          </m:sub>
        </m:sSub>
      </m:oMath>
      <w:r>
        <w:rPr>
          <w:iCs/>
          <w:sz w:val="22"/>
        </w:rPr>
        <w:t xml:space="preserve"> and</w:t>
      </w:r>
      <w:r>
        <w:rPr>
          <w:i/>
          <w:iCs/>
          <w:sz w:val="22"/>
        </w:rPr>
        <w:t xml:space="preserve"> </w:t>
      </w:r>
      <m:oMath>
        <m:sSub>
          <m:sSubPr>
            <m:ctrlPr>
              <w:rPr>
                <w:rFonts w:ascii="Cambria Math" w:hAnsi="Cambria Math"/>
                <w:i/>
                <w:iCs/>
                <w:sz w:val="22"/>
                <w:szCs w:val="22"/>
              </w:rPr>
            </m:ctrlPr>
          </m:sSubPr>
          <m:e>
            <m:r>
              <w:rPr>
                <w:rFonts w:ascii="Cambria Math" w:hAnsi="Cambria Math"/>
                <w:sz w:val="22"/>
              </w:rPr>
              <m:t>m</m:t>
            </m:r>
          </m:e>
          <m:sub>
            <m:r>
              <w:rPr>
                <w:rFonts w:ascii="Cambria Math" w:hAnsi="Cambria Math"/>
                <w:sz w:val="22"/>
              </w:rPr>
              <m:t>im</m:t>
            </m:r>
          </m:sub>
        </m:sSub>
      </m:oMath>
      <w:r>
        <w:rPr>
          <w:iCs/>
          <w:sz w:val="22"/>
        </w:rPr>
        <w:t xml:space="preserve"> be the number of dementia patients in the responders and non-responders</w:t>
      </w:r>
      <w:r>
        <w:rPr>
          <w:sz w:val="22"/>
        </w:rPr>
        <w:t xml:space="preserve"> in </w:t>
      </w:r>
      <m:oMath>
        <m:sSub>
          <m:sSubPr>
            <m:ctrlPr>
              <w:rPr>
                <w:rFonts w:ascii="Cambria Math" w:hAnsi="Cambria Math"/>
                <w:i/>
                <w:iCs/>
                <w:sz w:val="22"/>
                <w:szCs w:val="22"/>
              </w:rPr>
            </m:ctrlPr>
          </m:sSubPr>
          <m:e>
            <m:r>
              <m:rPr>
                <m:scr m:val="script"/>
              </m:rPr>
              <w:rPr>
                <w:rFonts w:ascii="Cambria Math" w:hAnsi="Cambria Math"/>
                <w:sz w:val="22"/>
              </w:rPr>
              <m:t>S</m:t>
            </m:r>
          </m:e>
          <m:sub>
            <m:r>
              <w:rPr>
                <w:rFonts w:ascii="Cambria Math" w:hAnsi="Cambria Math"/>
                <w:sz w:val="22"/>
              </w:rPr>
              <m:t>i</m:t>
            </m:r>
          </m:sub>
        </m:sSub>
      </m:oMath>
      <w:r>
        <w:rPr>
          <w:iCs/>
          <w:sz w:val="22"/>
          <w:szCs w:val="22"/>
        </w:rPr>
        <w:t xml:space="preserve"> respectively</w:t>
      </w:r>
      <w:r>
        <w:rPr>
          <w:iCs/>
          <w:sz w:val="22"/>
        </w:rPr>
        <w:t xml:space="preserve">. Apparently, </w:t>
      </w:r>
      <m:oMath>
        <m:sSub>
          <m:sSubPr>
            <m:ctrlPr>
              <w:rPr>
                <w:rFonts w:ascii="Cambria Math" w:hAnsi="Cambria Math"/>
                <w:i/>
                <w:iCs/>
                <w:sz w:val="22"/>
                <w:szCs w:val="22"/>
              </w:rPr>
            </m:ctrlPr>
          </m:sSubPr>
          <m:e>
            <m:r>
              <w:rPr>
                <w:rFonts w:ascii="Cambria Math" w:hAnsi="Cambria Math"/>
                <w:sz w:val="22"/>
              </w:rPr>
              <m:t>m</m:t>
            </m:r>
          </m:e>
          <m:sub>
            <m:r>
              <w:rPr>
                <w:rFonts w:ascii="Cambria Math" w:hAnsi="Cambria Math"/>
                <w:sz w:val="22"/>
              </w:rPr>
              <m:t>im</m:t>
            </m:r>
          </m:sub>
        </m:sSub>
      </m:oMath>
      <w:r>
        <w:rPr>
          <w:iCs/>
          <w:sz w:val="22"/>
          <w:szCs w:val="22"/>
        </w:rPr>
        <w:t xml:space="preserve"> cannot be deirectly observed due to the missing resposnses of the non-responders</w:t>
      </w:r>
      <w:r>
        <w:rPr>
          <w:iCs/>
          <w:sz w:val="22"/>
        </w:rPr>
        <w:t xml:space="preserve">. </w:t>
      </w:r>
      <w:r>
        <w:rPr>
          <w:sz w:val="22"/>
        </w:rPr>
        <w:t xml:space="preserve">Simple estimation estimates </w:t>
      </w:r>
      <m:oMath>
        <m:sSub>
          <m:sSubPr>
            <m:ctrlPr>
              <w:rPr>
                <w:rFonts w:ascii="Cambria Math" w:hAnsi="Cambria Math"/>
                <w:i/>
                <w:sz w:val="22"/>
              </w:rPr>
            </m:ctrlPr>
          </m:sSubPr>
          <m:e>
            <m:r>
              <w:rPr>
                <w:rFonts w:ascii="Cambria Math" w:hAnsi="Cambria Math"/>
                <w:sz w:val="22"/>
              </w:rPr>
              <m:t>p</m:t>
            </m:r>
          </m:e>
          <m:sub>
            <m:r>
              <w:rPr>
                <w:rFonts w:ascii="Cambria Math" w:hAnsi="Cambria Math"/>
                <w:sz w:val="22"/>
              </w:rPr>
              <m:t>i</m:t>
            </m:r>
          </m:sub>
        </m:sSub>
      </m:oMath>
      <w:r>
        <w:rPr>
          <w:sz w:val="22"/>
        </w:rPr>
        <w:t xml:space="preserve"> by</w:t>
      </w:r>
    </w:p>
    <w:p w14:paraId="2CD5FDDF" w14:textId="77777777" w:rsidR="007F723C" w:rsidRPr="0074102A" w:rsidRDefault="00C900FA" w:rsidP="007F723C">
      <w:pPr>
        <w:ind w:firstLine="420"/>
        <w:rPr>
          <w:sz w:val="22"/>
        </w:rPr>
      </w:pPr>
      <m:oMathPara>
        <m:oMath>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i,SE</m:t>
              </m:r>
            </m:sub>
          </m:sSub>
          <m:r>
            <w:rPr>
              <w:rFonts w:ascii="Cambria Math" w:hAnsi="Cambria Math"/>
              <w:sz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rPr>
                    <m:t>m</m:t>
                  </m:r>
                </m:e>
                <m:sub>
                  <m:r>
                    <w:rPr>
                      <w:rFonts w:ascii="Cambria Math" w:hAnsi="Cambria Math"/>
                      <w:sz w:val="22"/>
                    </w:rPr>
                    <m:t>io</m:t>
                  </m:r>
                </m:sub>
              </m:sSub>
            </m:num>
            <m:den>
              <m:sSub>
                <m:sSubPr>
                  <m:ctrlPr>
                    <w:rPr>
                      <w:rFonts w:ascii="Cambria Math" w:hAnsi="Cambria Math"/>
                      <w:i/>
                      <w:sz w:val="22"/>
                      <w:szCs w:val="22"/>
                    </w:rPr>
                  </m:ctrlPr>
                </m:sSubPr>
                <m:e>
                  <m:r>
                    <w:rPr>
                      <w:rFonts w:ascii="Cambria Math" w:hAnsi="Cambria Math"/>
                      <w:sz w:val="22"/>
                    </w:rPr>
                    <m:t>n</m:t>
                  </m:r>
                </m:e>
                <m:sub>
                  <m:r>
                    <w:rPr>
                      <w:rFonts w:ascii="Cambria Math" w:hAnsi="Cambria Math"/>
                      <w:sz w:val="22"/>
                    </w:rPr>
                    <m:t>io</m:t>
                  </m:r>
                </m:sub>
              </m:sSub>
            </m:den>
          </m:f>
          <m:r>
            <m:rPr>
              <m:sty m:val="p"/>
            </m:rPr>
            <w:rPr>
              <w:rFonts w:ascii="Cambria Math" w:hAnsi="Cambria Math"/>
              <w:sz w:val="22"/>
            </w:rPr>
            <m:t>,</m:t>
          </m:r>
        </m:oMath>
      </m:oMathPara>
    </w:p>
    <w:p w14:paraId="2CD5FDE0" w14:textId="7F444871" w:rsidR="007F723C" w:rsidRDefault="007F723C" w:rsidP="007F723C">
      <w:pPr>
        <w:rPr>
          <w:sz w:val="22"/>
        </w:rPr>
      </w:pPr>
      <w:r>
        <w:rPr>
          <w:sz w:val="22"/>
        </w:rPr>
        <w:t xml:space="preserve">whose mean and variance are approximately </w:t>
      </w:r>
      <m:oMath>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i</m:t>
            </m:r>
          </m:sub>
        </m:sSub>
      </m:oMath>
      <w:r>
        <w:rPr>
          <w:sz w:val="22"/>
          <w:szCs w:val="22"/>
        </w:rPr>
        <w:t xml:space="preserve"> and </w:t>
      </w:r>
      <m:oMath>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i</m:t>
            </m:r>
          </m:sub>
        </m:sSub>
        <m:d>
          <m:dPr>
            <m:ctrlPr>
              <w:rPr>
                <w:rFonts w:ascii="Cambria Math" w:hAnsi="Cambria Math"/>
                <w:i/>
                <w:sz w:val="22"/>
                <w:szCs w:val="22"/>
              </w:rPr>
            </m:ctrlPr>
          </m:dPr>
          <m:e>
            <m:r>
              <w:rPr>
                <w:rFonts w:ascii="Cambria Math" w:hAnsi="Cambria Math"/>
                <w:sz w:val="22"/>
                <w:szCs w:val="22"/>
              </w:rPr>
              <m:t>1-</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i</m:t>
                </m:r>
              </m:sub>
            </m:sSub>
          </m:e>
        </m:d>
        <m:r>
          <w:rPr>
            <w:rFonts w:ascii="Cambria Math" w:hAnsi="Cambria Math"/>
            <w:sz w:val="22"/>
            <w:szCs w:val="22"/>
          </w:rPr>
          <m:t>,</m:t>
        </m:r>
      </m:oMath>
      <w:r>
        <w:rPr>
          <w:sz w:val="22"/>
          <w:szCs w:val="22"/>
        </w:rPr>
        <w:t xml:space="preserve"> because the </w:t>
      </w:r>
      <m:oMath>
        <m:sSub>
          <m:sSubPr>
            <m:ctrlPr>
              <w:rPr>
                <w:rFonts w:ascii="Cambria Math" w:hAnsi="Cambria Math"/>
                <w:i/>
                <w:iCs/>
                <w:sz w:val="22"/>
                <w:szCs w:val="22"/>
              </w:rPr>
            </m:ctrlPr>
          </m:sSubPr>
          <m:e>
            <m:r>
              <w:rPr>
                <w:rFonts w:ascii="Cambria Math" w:hAnsi="Cambria Math"/>
                <w:sz w:val="22"/>
              </w:rPr>
              <m:t>n</m:t>
            </m:r>
          </m:e>
          <m:sub>
            <m:r>
              <w:rPr>
                <w:rFonts w:ascii="Cambria Math" w:hAnsi="Cambria Math"/>
                <w:sz w:val="22"/>
              </w:rPr>
              <m:t>io</m:t>
            </m:r>
          </m:sub>
        </m:sSub>
        <m:r>
          <w:rPr>
            <w:rFonts w:ascii="Cambria Math" w:hAnsi="Cambria Math"/>
            <w:sz w:val="22"/>
            <w:szCs w:val="22"/>
          </w:rPr>
          <m:t xml:space="preserve"> </m:t>
        </m:r>
      </m:oMath>
      <w:r>
        <w:rPr>
          <w:sz w:val="22"/>
          <w:szCs w:val="22"/>
        </w:rPr>
        <w:t xml:space="preserve">responders in </w:t>
      </w:r>
      <m:oMath>
        <m:sSub>
          <m:sSubPr>
            <m:ctrlPr>
              <w:rPr>
                <w:rFonts w:ascii="Cambria Math" w:hAnsi="Cambria Math"/>
                <w:i/>
                <w:iCs/>
                <w:sz w:val="22"/>
                <w:szCs w:val="22"/>
              </w:rPr>
            </m:ctrlPr>
          </m:sSubPr>
          <m:e>
            <m:r>
              <m:rPr>
                <m:scr m:val="script"/>
              </m:rPr>
              <w:rPr>
                <w:rFonts w:ascii="Cambria Math" w:hAnsi="Cambria Math"/>
                <w:sz w:val="22"/>
              </w:rPr>
              <m:t>S</m:t>
            </m:r>
          </m:e>
          <m:sub>
            <m:r>
              <w:rPr>
                <w:rFonts w:ascii="Cambria Math" w:hAnsi="Cambria Math"/>
                <w:sz w:val="22"/>
              </w:rPr>
              <m:t>i</m:t>
            </m:r>
          </m:sub>
        </m:sSub>
      </m:oMath>
      <w:r>
        <w:rPr>
          <w:iCs/>
          <w:sz w:val="22"/>
          <w:szCs w:val="22"/>
        </w:rPr>
        <w:t xml:space="preserve"> can roughly be treated as a group of simple random samples from all individuals </w:t>
      </w:r>
      <w:r>
        <w:rPr>
          <w:sz w:val="22"/>
        </w:rPr>
        <w:t xml:space="preserve">in </w:t>
      </w:r>
      <m:oMath>
        <m:sSub>
          <m:sSubPr>
            <m:ctrlPr>
              <w:rPr>
                <w:rFonts w:ascii="Cambria Math" w:hAnsi="Cambria Math"/>
                <w:i/>
                <w:iCs/>
                <w:sz w:val="22"/>
                <w:szCs w:val="22"/>
              </w:rPr>
            </m:ctrlPr>
          </m:sSubPr>
          <m:e>
            <m:r>
              <m:rPr>
                <m:scr m:val="script"/>
              </m:rPr>
              <w:rPr>
                <w:rFonts w:ascii="Cambria Math" w:hAnsi="Cambria Math"/>
                <w:sz w:val="22"/>
              </w:rPr>
              <m:t>S</m:t>
            </m:r>
          </m:e>
          <m:sub>
            <m:r>
              <w:rPr>
                <w:rFonts w:ascii="Cambria Math" w:hAnsi="Cambria Math"/>
                <w:sz w:val="22"/>
              </w:rPr>
              <m:t>i</m:t>
            </m:r>
          </m:sub>
        </m:sSub>
      </m:oMath>
      <w:r>
        <w:rPr>
          <w:iCs/>
          <w:sz w:val="22"/>
          <w:szCs w:val="22"/>
        </w:rPr>
        <w:t>. Ther</w:t>
      </w:r>
      <w:r w:rsidR="00AE53BA">
        <w:rPr>
          <w:iCs/>
          <w:sz w:val="22"/>
          <w:szCs w:val="22"/>
        </w:rPr>
        <w:t>e</w:t>
      </w:r>
      <w:r>
        <w:rPr>
          <w:iCs/>
          <w:sz w:val="22"/>
          <w:szCs w:val="22"/>
        </w:rPr>
        <w:t xml:space="preserve">fore, we can estimate </w:t>
      </w:r>
      <m:oMath>
        <m:r>
          <w:rPr>
            <w:rFonts w:ascii="Cambria Math" w:hAnsi="Cambria Math"/>
            <w:sz w:val="22"/>
          </w:rPr>
          <m:t>V</m:t>
        </m:r>
        <m:d>
          <m:dPr>
            <m:ctrlPr>
              <w:rPr>
                <w:rFonts w:ascii="Cambria Math" w:hAnsi="Cambria Math"/>
                <w:i/>
                <w:iCs/>
                <w:sz w:val="22"/>
                <w:szCs w:val="22"/>
              </w:rPr>
            </m:ctrlPr>
          </m:dPr>
          <m:e>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i,SE</m:t>
                </m:r>
              </m:sub>
            </m:sSub>
          </m:e>
        </m:d>
      </m:oMath>
      <w:r>
        <w:rPr>
          <w:iCs/>
          <w:sz w:val="22"/>
          <w:szCs w:val="22"/>
        </w:rPr>
        <w:t xml:space="preserve">, the estimation variance of </w:t>
      </w:r>
      <m:oMath>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i,SE</m:t>
            </m:r>
          </m:sub>
        </m:sSub>
      </m:oMath>
      <w:r>
        <w:rPr>
          <w:sz w:val="22"/>
        </w:rPr>
        <w:t xml:space="preserve">, </w:t>
      </w:r>
      <w:r>
        <w:rPr>
          <w:iCs/>
          <w:sz w:val="22"/>
          <w:szCs w:val="22"/>
        </w:rPr>
        <w:t xml:space="preserve">by </w:t>
      </w:r>
    </w:p>
    <w:p w14:paraId="2CD5FDE1" w14:textId="77777777" w:rsidR="007F723C" w:rsidRPr="00DC2616" w:rsidRDefault="00C900FA" w:rsidP="007F723C">
      <w:pPr>
        <w:rPr>
          <w:sz w:val="22"/>
        </w:rPr>
      </w:pPr>
      <m:oMathPara>
        <m:oMath>
          <m:acc>
            <m:accPr>
              <m:ctrlPr>
                <w:rPr>
                  <w:rFonts w:ascii="Cambria Math" w:hAnsi="Cambria Math"/>
                  <w:i/>
                  <w:sz w:val="22"/>
                </w:rPr>
              </m:ctrlPr>
            </m:accPr>
            <m:e>
              <m:r>
                <w:rPr>
                  <w:rFonts w:ascii="Cambria Math" w:hAnsi="Cambria Math"/>
                  <w:sz w:val="22"/>
                </w:rPr>
                <m:t>V</m:t>
              </m:r>
            </m:e>
          </m:acc>
          <m:d>
            <m:dPr>
              <m:ctrlPr>
                <w:rPr>
                  <w:rFonts w:ascii="Cambria Math" w:hAnsi="Cambria Math"/>
                  <w:i/>
                  <w:iCs/>
                  <w:sz w:val="22"/>
                  <w:szCs w:val="22"/>
                </w:rPr>
              </m:ctrlPr>
            </m:dPr>
            <m:e>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i,SE</m:t>
                  </m:r>
                </m:sub>
              </m:sSub>
            </m:e>
          </m:d>
          <m:r>
            <w:rPr>
              <w:rFonts w:ascii="Cambria Math" w:hAnsi="Cambria Math"/>
              <w:sz w:val="22"/>
            </w:rPr>
            <m:t>=</m:t>
          </m:r>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i,SE</m:t>
              </m:r>
            </m:sub>
          </m:sSub>
          <m:d>
            <m:dPr>
              <m:ctrlPr>
                <w:rPr>
                  <w:rFonts w:ascii="Cambria Math" w:hAnsi="Cambria Math"/>
                  <w:i/>
                  <w:sz w:val="22"/>
                  <w:szCs w:val="22"/>
                </w:rPr>
              </m:ctrlPr>
            </m:dPr>
            <m:e>
              <m:r>
                <w:rPr>
                  <w:rFonts w:ascii="Cambria Math" w:hAnsi="Cambria Math"/>
                  <w:sz w:val="22"/>
                  <w:szCs w:val="22"/>
                </w:rPr>
                <m:t>1-</m:t>
              </m:r>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i,SE</m:t>
                  </m:r>
                </m:sub>
              </m:sSub>
            </m:e>
          </m:d>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rPr>
                    <m:t>m</m:t>
                  </m:r>
                </m:e>
                <m:sub>
                  <m:r>
                    <w:rPr>
                      <w:rFonts w:ascii="Cambria Math" w:hAnsi="Cambria Math"/>
                      <w:sz w:val="22"/>
                    </w:rPr>
                    <m:t>io</m:t>
                  </m:r>
                </m:sub>
              </m:sSub>
              <m:r>
                <w:rPr>
                  <w:rFonts w:ascii="Cambria Math" w:hAnsi="Cambria Math"/>
                  <w:sz w:val="22"/>
                </w:rPr>
                <m:t>(</m:t>
              </m:r>
              <m:sSub>
                <m:sSubPr>
                  <m:ctrlPr>
                    <w:rPr>
                      <w:rFonts w:ascii="Cambria Math" w:hAnsi="Cambria Math"/>
                      <w:i/>
                      <w:sz w:val="22"/>
                      <w:szCs w:val="22"/>
                    </w:rPr>
                  </m:ctrlPr>
                </m:sSubPr>
                <m:e>
                  <m:r>
                    <w:rPr>
                      <w:rFonts w:ascii="Cambria Math" w:hAnsi="Cambria Math"/>
                      <w:sz w:val="22"/>
                    </w:rPr>
                    <m:t>n</m:t>
                  </m:r>
                </m:e>
                <m:sub>
                  <m:r>
                    <w:rPr>
                      <w:rFonts w:ascii="Cambria Math" w:hAnsi="Cambria Math"/>
                      <w:sz w:val="22"/>
                    </w:rPr>
                    <m:t>io</m:t>
                  </m:r>
                </m:sub>
              </m:sSub>
              <m:r>
                <w:rPr>
                  <w:rFonts w:ascii="Cambria Math" w:hAnsi="Cambria Math"/>
                  <w:sz w:val="22"/>
                </w:rPr>
                <m:t>-</m:t>
              </m:r>
              <m:sSub>
                <m:sSubPr>
                  <m:ctrlPr>
                    <w:rPr>
                      <w:rFonts w:ascii="Cambria Math" w:hAnsi="Cambria Math"/>
                      <w:i/>
                      <w:sz w:val="22"/>
                      <w:szCs w:val="22"/>
                    </w:rPr>
                  </m:ctrlPr>
                </m:sSubPr>
                <m:e>
                  <m:r>
                    <w:rPr>
                      <w:rFonts w:ascii="Cambria Math" w:hAnsi="Cambria Math"/>
                      <w:sz w:val="22"/>
                    </w:rPr>
                    <m:t>m</m:t>
                  </m:r>
                </m:e>
                <m:sub>
                  <m:r>
                    <w:rPr>
                      <w:rFonts w:ascii="Cambria Math" w:hAnsi="Cambria Math"/>
                      <w:sz w:val="22"/>
                    </w:rPr>
                    <m:t>io</m:t>
                  </m:r>
                </m:sub>
              </m:sSub>
              <m:r>
                <w:rPr>
                  <w:rFonts w:ascii="Cambria Math" w:hAnsi="Cambria Math"/>
                  <w:sz w:val="22"/>
                </w:rPr>
                <m:t>)</m:t>
              </m:r>
            </m:num>
            <m:den>
              <m:sSubSup>
                <m:sSubSupPr>
                  <m:ctrlPr>
                    <w:rPr>
                      <w:rFonts w:ascii="Cambria Math" w:hAnsi="Cambria Math"/>
                      <w:i/>
                      <w:sz w:val="22"/>
                      <w:szCs w:val="22"/>
                    </w:rPr>
                  </m:ctrlPr>
                </m:sSubSupPr>
                <m:e>
                  <m:r>
                    <w:rPr>
                      <w:rFonts w:ascii="Cambria Math" w:hAnsi="Cambria Math"/>
                      <w:sz w:val="22"/>
                    </w:rPr>
                    <m:t>n</m:t>
                  </m:r>
                </m:e>
                <m:sub>
                  <m:r>
                    <w:rPr>
                      <w:rFonts w:ascii="Cambria Math" w:hAnsi="Cambria Math"/>
                      <w:sz w:val="22"/>
                    </w:rPr>
                    <m:t>io</m:t>
                  </m:r>
                </m:sub>
                <m:sup>
                  <m:r>
                    <w:rPr>
                      <w:rFonts w:ascii="Cambria Math" w:hAnsi="Cambria Math"/>
                      <w:sz w:val="22"/>
                    </w:rPr>
                    <m:t>2</m:t>
                  </m:r>
                </m:sup>
              </m:sSubSup>
            </m:den>
          </m:f>
          <m:r>
            <w:rPr>
              <w:rFonts w:ascii="Cambria Math" w:hAnsi="Cambria Math"/>
              <w:sz w:val="22"/>
            </w:rPr>
            <m:t>.</m:t>
          </m:r>
        </m:oMath>
      </m:oMathPara>
    </w:p>
    <w:p w14:paraId="2CD5FDE2" w14:textId="77777777" w:rsidR="007F723C" w:rsidRDefault="007F723C" w:rsidP="007F723C">
      <w:pPr>
        <w:rPr>
          <w:sz w:val="22"/>
        </w:rPr>
      </w:pPr>
    </w:p>
    <w:p w14:paraId="2CD5FDE3" w14:textId="77777777" w:rsidR="007F723C" w:rsidRDefault="007F723C" w:rsidP="007F723C">
      <w:pPr>
        <w:rPr>
          <w:i/>
        </w:rPr>
      </w:pPr>
      <w:r>
        <w:rPr>
          <w:i/>
        </w:rPr>
        <w:t>3.2 Regression estimation</w:t>
      </w:r>
    </w:p>
    <w:p w14:paraId="2CD5FDE4" w14:textId="77777777" w:rsidR="007F723C" w:rsidRDefault="007F723C" w:rsidP="007F723C">
      <w:pPr>
        <w:rPr>
          <w:b/>
        </w:rPr>
      </w:pPr>
    </w:p>
    <w:p w14:paraId="2CD5FDE5" w14:textId="77777777" w:rsidR="007F723C" w:rsidRDefault="007F723C" w:rsidP="007F723C">
      <w:pPr>
        <w:rPr>
          <w:sz w:val="22"/>
        </w:rPr>
      </w:pPr>
      <w:r>
        <w:rPr>
          <w:sz w:val="22"/>
          <w:szCs w:val="28"/>
        </w:rPr>
        <w:tab/>
      </w:r>
      <w:r w:rsidRPr="00A22C1B">
        <w:rPr>
          <w:sz w:val="22"/>
          <w:szCs w:val="22"/>
        </w:rPr>
        <w:t xml:space="preserve">As the response is ordinal variable with three categories: normal, MCI and dementia, we use ordered logistic regression to model the data. Regression estimation requires a separate selection of covariates </w:t>
      </w:r>
      <m:oMath>
        <m:sSub>
          <m:sSubPr>
            <m:ctrlPr>
              <w:rPr>
                <w:rFonts w:ascii="Cambria Math" w:hAnsi="Cambria Math"/>
                <w:b/>
                <w:bCs/>
                <w:i/>
                <w:sz w:val="22"/>
                <w:szCs w:val="22"/>
              </w:rPr>
            </m:ctrlPr>
          </m:sSubPr>
          <m:e>
            <m:r>
              <m:rPr>
                <m:sty m:val="bi"/>
              </m:rPr>
              <w:rPr>
                <w:rFonts w:ascii="Cambria Math" w:hAnsi="Cambria Math"/>
                <w:sz w:val="22"/>
                <w:szCs w:val="22"/>
              </w:rPr>
              <m:t>X</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ik</m:t>
            </m:r>
          </m:sub>
        </m:sSub>
        <m:r>
          <w:rPr>
            <w:rFonts w:ascii="Cambria Math" w:hAnsi="Cambria Math"/>
            <w:sz w:val="22"/>
            <w:szCs w:val="22"/>
          </w:rPr>
          <m:t>)</m:t>
        </m:r>
      </m:oMath>
      <w:r w:rsidRPr="00A22C1B">
        <w:rPr>
          <w:sz w:val="22"/>
          <w:szCs w:val="22"/>
        </w:rPr>
        <w:t xml:space="preserve"> that has explanatory effect on response </w:t>
      </w:r>
      <m:oMath>
        <m:sSub>
          <m:sSubPr>
            <m:ctrlPr>
              <w:rPr>
                <w:rFonts w:ascii="Cambria Math" w:hAnsi="Cambria Math"/>
                <w:b/>
                <w:i/>
                <w:sz w:val="22"/>
                <w:szCs w:val="22"/>
              </w:rPr>
            </m:ctrlPr>
          </m:sSubPr>
          <m:e>
            <m:r>
              <m:rPr>
                <m:sty m:val="bi"/>
              </m:rPr>
              <w:rPr>
                <w:rFonts w:ascii="Cambria Math" w:hAnsi="Cambria Math"/>
                <w:sz w:val="22"/>
                <w:szCs w:val="22"/>
              </w:rPr>
              <m:t>Y</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ik</m:t>
            </m:r>
          </m:sub>
        </m:sSub>
        <m:r>
          <w:rPr>
            <w:rFonts w:ascii="Cambria Math" w:hAnsi="Cambria Math"/>
            <w:sz w:val="22"/>
            <w:szCs w:val="22"/>
          </w:rPr>
          <m:t>)</m:t>
        </m:r>
      </m:oMath>
      <w:r w:rsidRPr="00A22C1B">
        <w:rPr>
          <w:b/>
          <w:sz w:val="22"/>
          <w:szCs w:val="22"/>
        </w:rPr>
        <w:t xml:space="preserve"> </w:t>
      </w:r>
      <w:r w:rsidRPr="00A22C1B">
        <w:rPr>
          <w:sz w:val="22"/>
          <w:szCs w:val="22"/>
        </w:rPr>
        <w:t>in each</w:t>
      </w:r>
      <w:r w:rsidRPr="00A22C1B">
        <w:rPr>
          <w:b/>
          <w:sz w:val="22"/>
          <w:szCs w:val="22"/>
        </w:rPr>
        <w:t xml:space="preserve"> </w:t>
      </w:r>
      <m:oMath>
        <m:sSub>
          <m:sSubPr>
            <m:ctrlPr>
              <w:rPr>
                <w:rFonts w:ascii="Cambria Math" w:hAnsi="Cambria Math"/>
                <w:i/>
                <w:iCs/>
                <w:sz w:val="22"/>
                <w:szCs w:val="22"/>
              </w:rPr>
            </m:ctrlPr>
          </m:sSubPr>
          <m:e>
            <m:r>
              <m:rPr>
                <m:scr m:val="script"/>
              </m:rPr>
              <w:rPr>
                <w:rFonts w:ascii="Cambria Math" w:hAnsi="Cambria Math"/>
                <w:sz w:val="22"/>
                <w:szCs w:val="22"/>
              </w:rPr>
              <m:t>S</m:t>
            </m:r>
          </m:e>
          <m:sub>
            <m:r>
              <w:rPr>
                <w:rFonts w:ascii="Cambria Math" w:hAnsi="Cambria Math"/>
                <w:sz w:val="22"/>
                <w:szCs w:val="22"/>
              </w:rPr>
              <m:t>i</m:t>
            </m:r>
          </m:sub>
        </m:sSub>
      </m:oMath>
      <w:r w:rsidRPr="00A22C1B">
        <w:rPr>
          <w:sz w:val="22"/>
          <w:szCs w:val="22"/>
        </w:rPr>
        <w:t>. Because the characteristics within each</w:t>
      </w:r>
      <w:r w:rsidRPr="00A22C1B">
        <w:rPr>
          <w:b/>
          <w:sz w:val="22"/>
          <w:szCs w:val="22"/>
        </w:rPr>
        <w:t xml:space="preserve"> </w:t>
      </w:r>
      <m:oMath>
        <m:sSub>
          <m:sSubPr>
            <m:ctrlPr>
              <w:rPr>
                <w:rFonts w:ascii="Cambria Math" w:hAnsi="Cambria Math"/>
                <w:i/>
                <w:iCs/>
                <w:sz w:val="22"/>
                <w:szCs w:val="22"/>
              </w:rPr>
            </m:ctrlPr>
          </m:sSubPr>
          <m:e>
            <m:r>
              <m:rPr>
                <m:scr m:val="script"/>
              </m:rPr>
              <w:rPr>
                <w:rFonts w:ascii="Cambria Math" w:hAnsi="Cambria Math"/>
                <w:sz w:val="22"/>
                <w:szCs w:val="22"/>
              </w:rPr>
              <m:t>S</m:t>
            </m:r>
          </m:e>
          <m:sub>
            <m:r>
              <w:rPr>
                <w:rFonts w:ascii="Cambria Math" w:hAnsi="Cambria Math"/>
                <w:sz w:val="22"/>
                <w:szCs w:val="22"/>
              </w:rPr>
              <m:t>i</m:t>
            </m:r>
          </m:sub>
        </m:sSub>
      </m:oMath>
      <w:r w:rsidRPr="00A22C1B">
        <w:rPr>
          <w:sz w:val="22"/>
          <w:szCs w:val="22"/>
        </w:rPr>
        <w:t xml:space="preserve"> are different, the selected covariates via stepwise regression would be quite different. This further shows that if we use only one model to predict the entire data, a biased estimation would be what we have.</w:t>
      </w:r>
      <w:r>
        <w:rPr>
          <w:sz w:val="22"/>
          <w:szCs w:val="22"/>
        </w:rPr>
        <w:t xml:space="preserve"> </w:t>
      </w:r>
      <w:r>
        <w:rPr>
          <w:sz w:val="22"/>
        </w:rPr>
        <w:t xml:space="preserve">Regression estimation estimates </w:t>
      </w:r>
      <m:oMath>
        <m:sSub>
          <m:sSubPr>
            <m:ctrlPr>
              <w:rPr>
                <w:rFonts w:ascii="Cambria Math" w:hAnsi="Cambria Math"/>
                <w:i/>
                <w:sz w:val="22"/>
              </w:rPr>
            </m:ctrlPr>
          </m:sSubPr>
          <m:e>
            <m:r>
              <w:rPr>
                <w:rFonts w:ascii="Cambria Math" w:hAnsi="Cambria Math"/>
                <w:sz w:val="22"/>
              </w:rPr>
              <m:t>p</m:t>
            </m:r>
          </m:e>
          <m:sub>
            <m:r>
              <w:rPr>
                <w:rFonts w:ascii="Cambria Math" w:hAnsi="Cambria Math"/>
                <w:sz w:val="22"/>
              </w:rPr>
              <m:t>ij</m:t>
            </m:r>
          </m:sub>
        </m:sSub>
      </m:oMath>
      <w:r>
        <w:rPr>
          <w:sz w:val="22"/>
        </w:rPr>
        <w:t xml:space="preserve"> by</w:t>
      </w:r>
    </w:p>
    <w:p w14:paraId="2CD5FDE6" w14:textId="77777777" w:rsidR="007F723C" w:rsidRPr="00A22C1B" w:rsidRDefault="00C900FA" w:rsidP="007F723C">
      <w:pPr>
        <w:rPr>
          <w:sz w:val="22"/>
          <w:szCs w:val="22"/>
        </w:rPr>
      </w:pPr>
      <m:oMathPara>
        <m:oMath>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ij,RE</m:t>
              </m:r>
            </m:sub>
          </m:sSub>
          <m:r>
            <w:rPr>
              <w:rFonts w:ascii="Cambria Math" w:hAnsi="Cambria Math"/>
              <w:sz w:val="22"/>
            </w:rPr>
            <m:t>=</m:t>
          </m:r>
          <m:f>
            <m:fPr>
              <m:ctrlPr>
                <w:rPr>
                  <w:rFonts w:ascii="Cambria Math" w:hAnsi="Cambria Math"/>
                  <w:i/>
                  <w:sz w:val="22"/>
                  <w:szCs w:val="22"/>
                </w:rPr>
              </m:ctrlPr>
            </m:fPr>
            <m:num>
              <m:func>
                <m:funcPr>
                  <m:ctrlPr>
                    <w:rPr>
                      <w:rFonts w:ascii="Cambria Math" w:hAnsi="Cambria Math"/>
                      <w:i/>
                      <w:sz w:val="22"/>
                      <w:szCs w:val="22"/>
                    </w:rPr>
                  </m:ctrlPr>
                </m:funcPr>
                <m:fName>
                  <m:r>
                    <w:rPr>
                      <w:rFonts w:ascii="Cambria Math" w:hAnsi="Cambria Math"/>
                      <w:sz w:val="22"/>
                      <w:szCs w:val="22"/>
                    </w:rPr>
                    <m:t>exp</m:t>
                  </m:r>
                </m:fName>
                <m:e>
                  <m:d>
                    <m:dPr>
                      <m:ctrlPr>
                        <w:rPr>
                          <w:rFonts w:ascii="Cambria Math" w:hAnsi="Cambria Math"/>
                          <w:i/>
                          <w:sz w:val="22"/>
                          <w:szCs w:val="22"/>
                        </w:rPr>
                      </m:ctrlPr>
                    </m:dPr>
                    <m:e>
                      <m:sSubSup>
                        <m:sSubSupPr>
                          <m:ctrlPr>
                            <w:rPr>
                              <w:rFonts w:ascii="Cambria Math" w:hAnsi="Cambria Math"/>
                              <w:b/>
                              <w:i/>
                              <w:sz w:val="22"/>
                              <w:szCs w:val="22"/>
                            </w:rPr>
                          </m:ctrlPr>
                        </m:sSubSupPr>
                        <m:e>
                          <m:r>
                            <m:rPr>
                              <m:sty m:val="bi"/>
                            </m:rPr>
                            <w:rPr>
                              <w:rFonts w:ascii="Cambria Math" w:hAnsi="Cambria Math"/>
                              <w:sz w:val="22"/>
                              <w:szCs w:val="22"/>
                            </w:rPr>
                            <m:t>β</m:t>
                          </m:r>
                        </m:e>
                        <m:sub>
                          <m:r>
                            <w:rPr>
                              <w:rFonts w:ascii="Cambria Math" w:hAnsi="Cambria Math"/>
                              <w:sz w:val="22"/>
                              <w:szCs w:val="22"/>
                            </w:rPr>
                            <m:t>i</m:t>
                          </m:r>
                        </m:sub>
                        <m:sup>
                          <m:r>
                            <m:rPr>
                              <m:sty m:val="bi"/>
                            </m:rPr>
                            <w:rPr>
                              <w:rFonts w:ascii="Cambria Math" w:hAnsi="Cambria Math"/>
                              <w:sz w:val="22"/>
                              <w:szCs w:val="22"/>
                            </w:rPr>
                            <m:t>T</m:t>
                          </m:r>
                        </m:sup>
                      </m:sSubSup>
                      <m:sSub>
                        <m:sSubPr>
                          <m:ctrlPr>
                            <w:rPr>
                              <w:rFonts w:ascii="Cambria Math" w:hAnsi="Cambria Math"/>
                              <w:b/>
                              <w:i/>
                              <w:sz w:val="22"/>
                              <w:szCs w:val="22"/>
                            </w:rPr>
                          </m:ctrlPr>
                        </m:sSubPr>
                        <m:e>
                          <m:r>
                            <m:rPr>
                              <m:sty m:val="bi"/>
                            </m:rPr>
                            <w:rPr>
                              <w:rFonts w:ascii="Cambria Math" w:hAnsi="Cambria Math"/>
                              <w:sz w:val="22"/>
                              <w:szCs w:val="22"/>
                            </w:rPr>
                            <m:t>X</m:t>
                          </m:r>
                        </m:e>
                        <m:sub>
                          <m:r>
                            <w:rPr>
                              <w:rFonts w:ascii="Cambria Math" w:hAnsi="Cambria Math"/>
                              <w:sz w:val="22"/>
                              <w:szCs w:val="22"/>
                            </w:rPr>
                            <m:t>ij</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κ</m:t>
                          </m:r>
                        </m:e>
                        <m:sub>
                          <m:r>
                            <w:rPr>
                              <w:rFonts w:ascii="Cambria Math" w:hAnsi="Cambria Math"/>
                              <w:sz w:val="22"/>
                              <w:szCs w:val="22"/>
                            </w:rPr>
                            <m:t>i</m:t>
                          </m:r>
                        </m:sub>
                      </m:sSub>
                    </m:e>
                  </m:d>
                </m:e>
              </m:func>
            </m:num>
            <m:den>
              <m:r>
                <w:rPr>
                  <w:rFonts w:ascii="Cambria Math" w:hAnsi="Cambria Math"/>
                  <w:sz w:val="22"/>
                  <w:szCs w:val="22"/>
                </w:rPr>
                <m:t>1+</m:t>
              </m:r>
              <m:func>
                <m:funcPr>
                  <m:ctrlPr>
                    <w:rPr>
                      <w:rFonts w:ascii="Cambria Math" w:hAnsi="Cambria Math"/>
                      <w:i/>
                      <w:sz w:val="22"/>
                      <w:szCs w:val="22"/>
                    </w:rPr>
                  </m:ctrlPr>
                </m:funcPr>
                <m:fName>
                  <m:r>
                    <w:rPr>
                      <w:rFonts w:ascii="Cambria Math" w:hAnsi="Cambria Math"/>
                      <w:sz w:val="22"/>
                      <w:szCs w:val="22"/>
                    </w:rPr>
                    <m:t>exp</m:t>
                  </m:r>
                </m:fName>
                <m:e>
                  <m:d>
                    <m:dPr>
                      <m:ctrlPr>
                        <w:rPr>
                          <w:rFonts w:ascii="Cambria Math" w:hAnsi="Cambria Math"/>
                          <w:i/>
                          <w:sz w:val="22"/>
                          <w:szCs w:val="22"/>
                        </w:rPr>
                      </m:ctrlPr>
                    </m:dPr>
                    <m:e>
                      <m:sSubSup>
                        <m:sSubSupPr>
                          <m:ctrlPr>
                            <w:rPr>
                              <w:rFonts w:ascii="Cambria Math" w:hAnsi="Cambria Math"/>
                              <w:b/>
                              <w:i/>
                              <w:sz w:val="22"/>
                              <w:szCs w:val="22"/>
                            </w:rPr>
                          </m:ctrlPr>
                        </m:sSubSupPr>
                        <m:e>
                          <m:r>
                            <m:rPr>
                              <m:sty m:val="bi"/>
                            </m:rPr>
                            <w:rPr>
                              <w:rFonts w:ascii="Cambria Math" w:hAnsi="Cambria Math"/>
                              <w:sz w:val="22"/>
                              <w:szCs w:val="22"/>
                            </w:rPr>
                            <m:t>β</m:t>
                          </m:r>
                        </m:e>
                        <m:sub>
                          <m:r>
                            <w:rPr>
                              <w:rFonts w:ascii="Cambria Math" w:hAnsi="Cambria Math"/>
                              <w:sz w:val="22"/>
                              <w:szCs w:val="22"/>
                            </w:rPr>
                            <m:t>i</m:t>
                          </m:r>
                        </m:sub>
                        <m:sup>
                          <m:r>
                            <m:rPr>
                              <m:sty m:val="bi"/>
                            </m:rPr>
                            <w:rPr>
                              <w:rFonts w:ascii="Cambria Math" w:hAnsi="Cambria Math"/>
                              <w:sz w:val="22"/>
                              <w:szCs w:val="22"/>
                            </w:rPr>
                            <m:t>T</m:t>
                          </m:r>
                        </m:sup>
                      </m:sSubSup>
                      <m:sSub>
                        <m:sSubPr>
                          <m:ctrlPr>
                            <w:rPr>
                              <w:rFonts w:ascii="Cambria Math" w:hAnsi="Cambria Math"/>
                              <w:b/>
                              <w:i/>
                              <w:sz w:val="22"/>
                              <w:szCs w:val="22"/>
                            </w:rPr>
                          </m:ctrlPr>
                        </m:sSubPr>
                        <m:e>
                          <m:r>
                            <m:rPr>
                              <m:sty m:val="bi"/>
                            </m:rPr>
                            <w:rPr>
                              <w:rFonts w:ascii="Cambria Math" w:hAnsi="Cambria Math"/>
                              <w:sz w:val="22"/>
                              <w:szCs w:val="22"/>
                            </w:rPr>
                            <m:t>X</m:t>
                          </m:r>
                        </m:e>
                        <m:sub>
                          <m:r>
                            <w:rPr>
                              <w:rFonts w:ascii="Cambria Math" w:hAnsi="Cambria Math"/>
                              <w:sz w:val="22"/>
                              <w:szCs w:val="22"/>
                            </w:rPr>
                            <m:t>ij</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κ</m:t>
                          </m:r>
                        </m:e>
                        <m:sub>
                          <m:r>
                            <w:rPr>
                              <w:rFonts w:ascii="Cambria Math" w:hAnsi="Cambria Math"/>
                              <w:sz w:val="22"/>
                              <w:szCs w:val="22"/>
                            </w:rPr>
                            <m:t>i</m:t>
                          </m:r>
                        </m:sub>
                      </m:sSub>
                    </m:e>
                  </m:d>
                </m:e>
              </m:func>
            </m:den>
          </m:f>
          <m:r>
            <w:rPr>
              <w:rFonts w:ascii="Cambria Math" w:hAnsi="Cambria Math"/>
              <w:sz w:val="22"/>
              <w:szCs w:val="22"/>
            </w:rPr>
            <m:t>,j=1,…,</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i</m:t>
              </m:r>
            </m:sub>
          </m:sSub>
        </m:oMath>
      </m:oMathPara>
    </w:p>
    <w:p w14:paraId="2CD5FDE7" w14:textId="77777777" w:rsidR="007F723C" w:rsidRPr="00A22C1B" w:rsidRDefault="007F723C" w:rsidP="007F723C">
      <w:pPr>
        <w:rPr>
          <w:sz w:val="22"/>
          <w:szCs w:val="22"/>
        </w:rPr>
      </w:pPr>
      <w:r w:rsidRPr="00A22C1B">
        <w:rPr>
          <w:sz w:val="22"/>
          <w:szCs w:val="22"/>
        </w:rPr>
        <w:t xml:space="preserve">where </w:t>
      </w:r>
      <m:oMath>
        <m:r>
          <m:rPr>
            <m:sty m:val="bi"/>
          </m:rPr>
          <w:rPr>
            <w:rFonts w:ascii="Cambria Math" w:hAnsi="Cambria Math"/>
            <w:sz w:val="22"/>
            <w:szCs w:val="22"/>
          </w:rPr>
          <m:t>β</m:t>
        </m:r>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k</m:t>
                    </m:r>
                  </m:sub>
                </m:sSub>
              </m:e>
            </m:d>
          </m:e>
          <m:sup>
            <m:r>
              <w:rPr>
                <w:rFonts w:ascii="Cambria Math" w:hAnsi="Cambria Math"/>
                <w:sz w:val="22"/>
                <w:szCs w:val="22"/>
              </w:rPr>
              <m:t>T</m:t>
            </m:r>
          </m:sup>
        </m:sSup>
      </m:oMath>
      <w:r w:rsidRPr="00A22C1B">
        <w:rPr>
          <w:sz w:val="22"/>
          <w:szCs w:val="22"/>
        </w:rPr>
        <w:t xml:space="preserve"> and </w:t>
      </w:r>
      <m:oMath>
        <m:sSub>
          <m:sSubPr>
            <m:ctrlPr>
              <w:rPr>
                <w:rFonts w:ascii="Cambria Math" w:hAnsi="Cambria Math"/>
                <w:i/>
                <w:sz w:val="22"/>
                <w:szCs w:val="22"/>
              </w:rPr>
            </m:ctrlPr>
          </m:sSubPr>
          <m:e>
            <m:r>
              <w:rPr>
                <w:rFonts w:ascii="Cambria Math" w:hAnsi="Cambria Math"/>
                <w:sz w:val="22"/>
                <w:szCs w:val="22"/>
              </w:rPr>
              <m:t>κ</m:t>
            </m:r>
          </m:e>
          <m:sub>
            <m:r>
              <w:rPr>
                <w:rFonts w:ascii="Cambria Math" w:hAnsi="Cambria Math"/>
                <w:sz w:val="22"/>
                <w:szCs w:val="22"/>
              </w:rPr>
              <m:t>i</m:t>
            </m:r>
          </m:sub>
        </m:sSub>
      </m:oMath>
      <w:r w:rsidRPr="00A22C1B">
        <w:rPr>
          <w:sz w:val="22"/>
          <w:szCs w:val="22"/>
        </w:rPr>
        <w:t xml:space="preserve"> are the parameters that can be estimated by its MLE </w:t>
      </w:r>
      <m:oMath>
        <m:acc>
          <m:accPr>
            <m:ctrlPr>
              <w:rPr>
                <w:rFonts w:ascii="Cambria Math" w:hAnsi="Cambria Math"/>
                <w:i/>
                <w:iCs/>
                <w:sz w:val="22"/>
                <w:szCs w:val="22"/>
              </w:rPr>
            </m:ctrlPr>
          </m:accPr>
          <m:e>
            <m:r>
              <m:rPr>
                <m:sty m:val="bi"/>
              </m:rPr>
              <w:rPr>
                <w:rFonts w:ascii="Cambria Math" w:hAnsi="Cambria Math"/>
                <w:sz w:val="22"/>
                <w:szCs w:val="22"/>
              </w:rPr>
              <m:t>β</m:t>
            </m:r>
          </m:e>
        </m:acc>
        <m:r>
          <w:rPr>
            <w:rFonts w:ascii="Cambria Math" w:hAnsi="Cambria Math"/>
            <w:sz w:val="22"/>
            <w:szCs w:val="22"/>
          </w:rPr>
          <m:t xml:space="preserve"> </m:t>
        </m:r>
      </m:oMath>
      <w:r w:rsidRPr="00A22C1B">
        <w:rPr>
          <w:sz w:val="22"/>
          <w:szCs w:val="22"/>
        </w:rPr>
        <w:t xml:space="preserve">and </w:t>
      </w:r>
      <m:oMath>
        <m:acc>
          <m:accPr>
            <m:ctrlPr>
              <w:rPr>
                <w:rFonts w:ascii="Cambria Math" w:hAnsi="Cambria Math"/>
                <w:i/>
                <w:sz w:val="22"/>
                <w:szCs w:val="22"/>
              </w:rPr>
            </m:ctrlPr>
          </m:accPr>
          <m:e>
            <m:sSub>
              <m:sSubPr>
                <m:ctrlPr>
                  <w:rPr>
                    <w:rFonts w:ascii="Cambria Math" w:hAnsi="Cambria Math"/>
                    <w:i/>
                    <w:sz w:val="22"/>
                    <w:szCs w:val="22"/>
                  </w:rPr>
                </m:ctrlPr>
              </m:sSubPr>
              <m:e>
                <m:r>
                  <w:rPr>
                    <w:rFonts w:ascii="Cambria Math" w:hAnsi="Cambria Math"/>
                    <w:sz w:val="22"/>
                    <w:szCs w:val="22"/>
                  </w:rPr>
                  <m:t>κ</m:t>
                </m:r>
              </m:e>
              <m:sub>
                <m:r>
                  <w:rPr>
                    <w:rFonts w:ascii="Cambria Math" w:hAnsi="Cambria Math"/>
                    <w:sz w:val="22"/>
                    <w:szCs w:val="22"/>
                  </w:rPr>
                  <m:t>i</m:t>
                </m:r>
              </m:sub>
            </m:sSub>
          </m:e>
        </m:acc>
      </m:oMath>
      <w:r w:rsidRPr="00A22C1B">
        <w:rPr>
          <w:sz w:val="22"/>
          <w:szCs w:val="22"/>
        </w:rPr>
        <w:t xml:space="preserve"> from the observed data </w:t>
      </w:r>
      <m:oMath>
        <m:r>
          <w:rPr>
            <w:rFonts w:ascii="Cambria Math" w:hAnsi="Cambria Math"/>
            <w:sz w:val="22"/>
            <w:szCs w:val="22"/>
          </w:rPr>
          <m:t>{</m:t>
        </m:r>
        <m:sSub>
          <m:sSubPr>
            <m:ctrlPr>
              <w:rPr>
                <w:rFonts w:ascii="Cambria Math" w:hAnsi="Cambria Math"/>
                <w:b/>
                <w:i/>
                <w:sz w:val="22"/>
                <w:szCs w:val="22"/>
              </w:rPr>
            </m:ctrlPr>
          </m:sSubPr>
          <m:e>
            <m:r>
              <m:rPr>
                <m:sty m:val="bi"/>
              </m:rPr>
              <w:rPr>
                <w:rFonts w:ascii="Cambria Math" w:hAnsi="Cambria Math"/>
                <w:sz w:val="22"/>
                <w:szCs w:val="22"/>
              </w:rPr>
              <m:t>X</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b/>
                <w:i/>
                <w:sz w:val="22"/>
                <w:szCs w:val="22"/>
              </w:rPr>
            </m:ctrlPr>
          </m:sSubPr>
          <m:e>
            <m:r>
              <m:rPr>
                <m:sty m:val="bi"/>
              </m:rPr>
              <w:rPr>
                <w:rFonts w:ascii="Cambria Math" w:hAnsi="Cambria Math"/>
                <w:sz w:val="22"/>
                <w:szCs w:val="22"/>
              </w:rPr>
              <m:t>Y</m:t>
            </m:r>
          </m:e>
          <m:sub>
            <m:r>
              <w:rPr>
                <w:rFonts w:ascii="Cambria Math" w:hAnsi="Cambria Math"/>
                <w:sz w:val="22"/>
                <w:szCs w:val="22"/>
              </w:rPr>
              <m:t>i</m:t>
            </m:r>
          </m:sub>
        </m:sSub>
        <m:sSubSup>
          <m:sSubSupPr>
            <m:ctrlPr>
              <w:rPr>
                <w:rFonts w:ascii="Cambria Math" w:hAnsi="Cambria Math"/>
                <w:b/>
                <w:bCs/>
                <w:i/>
                <w:sz w:val="22"/>
                <w:szCs w:val="22"/>
              </w:rPr>
            </m:ctrlPr>
          </m:sSubSupPr>
          <m:e>
            <m:r>
              <m:rPr>
                <m:lit/>
              </m:rPr>
              <w:rPr>
                <w:rFonts w:ascii="Cambria Math" w:hAnsi="Cambria Math"/>
                <w:sz w:val="22"/>
                <w:szCs w:val="22"/>
              </w:rPr>
              <m:t>}</m:t>
            </m:r>
            <m:ctrlPr>
              <w:rPr>
                <w:rFonts w:ascii="Cambria Math" w:hAnsi="Cambria Math"/>
                <w:i/>
                <w:sz w:val="22"/>
                <w:szCs w:val="22"/>
              </w:rPr>
            </m:ctrlPr>
          </m:e>
          <m:sub>
            <m:r>
              <m:rPr>
                <m:sty m:val="bi"/>
              </m:rPr>
              <w:rPr>
                <w:rFonts w:ascii="Cambria Math" w:hAnsi="Cambria Math"/>
                <w:sz w:val="22"/>
                <w:szCs w:val="22"/>
              </w:rPr>
              <m:t>i=1</m:t>
            </m:r>
          </m:sub>
          <m:sup>
            <m:sSub>
              <m:sSubPr>
                <m:ctrlPr>
                  <w:rPr>
                    <w:rFonts w:ascii="Cambria Math" w:hAnsi="Cambria Math"/>
                    <w:b/>
                    <w:i/>
                    <w:sz w:val="22"/>
                    <w:szCs w:val="22"/>
                  </w:rPr>
                </m:ctrlPr>
              </m:sSubPr>
              <m:e>
                <m:r>
                  <m:rPr>
                    <m:sty m:val="bi"/>
                  </m:rPr>
                  <w:rPr>
                    <w:rFonts w:ascii="Cambria Math" w:hAnsi="Cambria Math"/>
                    <w:sz w:val="22"/>
                    <w:szCs w:val="22"/>
                  </w:rPr>
                  <m:t>n</m:t>
                </m:r>
              </m:e>
              <m:sub>
                <m:r>
                  <m:rPr>
                    <m:sty m:val="bi"/>
                  </m:rPr>
                  <w:rPr>
                    <w:rFonts w:ascii="Cambria Math" w:hAnsi="Cambria Math"/>
                    <w:sz w:val="22"/>
                    <w:szCs w:val="22"/>
                  </w:rPr>
                  <m:t>io</m:t>
                </m:r>
              </m:sub>
            </m:sSub>
          </m:sup>
        </m:sSubSup>
      </m:oMath>
      <w:r w:rsidRPr="00A22C1B">
        <w:rPr>
          <w:sz w:val="22"/>
          <w:szCs w:val="22"/>
        </w:rPr>
        <w:t>.</w:t>
      </w:r>
    </w:p>
    <w:p w14:paraId="2CD5FDE8" w14:textId="124919AC" w:rsidR="007F723C" w:rsidRDefault="00AE53BA" w:rsidP="007F723C">
      <w:pPr>
        <w:ind w:firstLine="420"/>
        <w:rPr>
          <w:iCs/>
          <w:sz w:val="22"/>
          <w:szCs w:val="22"/>
        </w:rPr>
      </w:pPr>
      <w:r>
        <w:rPr>
          <w:iCs/>
          <w:sz w:val="22"/>
          <w:szCs w:val="22"/>
        </w:rPr>
        <w:t>Ther</w:t>
      </w:r>
      <w:r w:rsidR="00C66535">
        <w:rPr>
          <w:iCs/>
          <w:sz w:val="22"/>
          <w:szCs w:val="22"/>
        </w:rPr>
        <w:t>e</w:t>
      </w:r>
      <w:r>
        <w:rPr>
          <w:iCs/>
          <w:sz w:val="22"/>
          <w:szCs w:val="22"/>
        </w:rPr>
        <w:t>fore, we can estimate</w:t>
      </w:r>
      <w:r w:rsidR="00C66535">
        <w:rPr>
          <w:rFonts w:hint="eastAsia"/>
          <w:iCs/>
          <w:sz w:val="22"/>
          <w:szCs w:val="22"/>
        </w:rPr>
        <w:t xml:space="preserve"> </w:t>
      </w:r>
      <m:oMath>
        <m:r>
          <w:rPr>
            <w:rFonts w:ascii="Cambria Math" w:hAnsi="Cambria Math"/>
            <w:sz w:val="22"/>
          </w:rPr>
          <m:t xml:space="preserve"> E</m:t>
        </m:r>
        <m:d>
          <m:dPr>
            <m:ctrlPr>
              <w:rPr>
                <w:rFonts w:ascii="Cambria Math" w:hAnsi="Cambria Math"/>
                <w:i/>
                <w:iCs/>
                <w:sz w:val="22"/>
                <w:szCs w:val="22"/>
              </w:rPr>
            </m:ctrlPr>
          </m:dPr>
          <m:e>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i,RE</m:t>
                </m:r>
              </m:sub>
            </m:sSub>
          </m:e>
        </m:d>
      </m:oMath>
      <w:r w:rsidR="00C66535">
        <w:rPr>
          <w:iCs/>
          <w:sz w:val="22"/>
          <w:szCs w:val="22"/>
        </w:rPr>
        <w:t xml:space="preserve"> and</w:t>
      </w:r>
      <w:r>
        <w:rPr>
          <w:iCs/>
          <w:sz w:val="22"/>
          <w:szCs w:val="22"/>
        </w:rPr>
        <w:t xml:space="preserve"> </w:t>
      </w:r>
      <m:oMath>
        <m:r>
          <w:rPr>
            <w:rFonts w:ascii="Cambria Math" w:hAnsi="Cambria Math"/>
            <w:sz w:val="22"/>
          </w:rPr>
          <m:t>V</m:t>
        </m:r>
        <m:d>
          <m:dPr>
            <m:ctrlPr>
              <w:rPr>
                <w:rFonts w:ascii="Cambria Math" w:hAnsi="Cambria Math"/>
                <w:i/>
                <w:iCs/>
                <w:sz w:val="22"/>
                <w:szCs w:val="22"/>
              </w:rPr>
            </m:ctrlPr>
          </m:dPr>
          <m:e>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i,RE</m:t>
                </m:r>
              </m:sub>
            </m:sSub>
          </m:e>
        </m:d>
      </m:oMath>
      <w:r>
        <w:rPr>
          <w:iCs/>
          <w:sz w:val="22"/>
          <w:szCs w:val="22"/>
        </w:rPr>
        <w:t xml:space="preserve">, the estimation </w:t>
      </w:r>
      <w:proofErr w:type="gramStart"/>
      <w:r w:rsidR="00C66535">
        <w:rPr>
          <w:iCs/>
          <w:sz w:val="22"/>
          <w:szCs w:val="22"/>
        </w:rPr>
        <w:t>mean</w:t>
      </w:r>
      <w:proofErr w:type="gramEnd"/>
      <w:r w:rsidR="00C66535">
        <w:rPr>
          <w:iCs/>
          <w:sz w:val="22"/>
          <w:szCs w:val="22"/>
        </w:rPr>
        <w:t xml:space="preserve"> and </w:t>
      </w:r>
      <w:r>
        <w:rPr>
          <w:iCs/>
          <w:sz w:val="22"/>
          <w:szCs w:val="22"/>
        </w:rPr>
        <w:t xml:space="preserve">variance of </w:t>
      </w:r>
      <m:oMath>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i,RE</m:t>
            </m:r>
          </m:sub>
        </m:sSub>
      </m:oMath>
      <w:r>
        <w:rPr>
          <w:sz w:val="22"/>
        </w:rPr>
        <w:t xml:space="preserve">, </w:t>
      </w:r>
      <w:r>
        <w:rPr>
          <w:iCs/>
          <w:sz w:val="22"/>
          <w:szCs w:val="22"/>
        </w:rPr>
        <w:t>by</w:t>
      </w:r>
    </w:p>
    <w:p w14:paraId="196A8958" w14:textId="209BADB8" w:rsidR="00C66535" w:rsidRPr="00A22C1B" w:rsidRDefault="00C66535" w:rsidP="007F723C">
      <w:pPr>
        <w:ind w:firstLine="420"/>
        <w:rPr>
          <w:sz w:val="22"/>
          <w:szCs w:val="22"/>
        </w:rPr>
      </w:pPr>
      <m:oMathPara>
        <m:oMath>
          <m:r>
            <w:rPr>
              <w:rFonts w:ascii="Cambria Math" w:hAnsi="Cambria Math"/>
              <w:sz w:val="22"/>
              <w:szCs w:val="22"/>
            </w:rPr>
            <m:t>E</m:t>
          </m:r>
          <m:d>
            <m:dPr>
              <m:ctrlPr>
                <w:rPr>
                  <w:rFonts w:ascii="Cambria Math" w:hAnsi="Cambria Math"/>
                  <w:i/>
                  <w:iCs/>
                  <w:sz w:val="22"/>
                  <w:szCs w:val="22"/>
                </w:rPr>
              </m:ctrlPr>
            </m:dPr>
            <m:e>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i,RE</m:t>
                  </m:r>
                </m:sub>
              </m:sSub>
            </m:e>
          </m:d>
          <m:r>
            <w:rPr>
              <w:rFonts w:ascii="Cambria Math" w:hAnsi="Cambria Math"/>
              <w:sz w:val="22"/>
              <w:szCs w:val="22"/>
            </w:rPr>
            <m:t>=</m:t>
          </m:r>
          <m:f>
            <m:fPr>
              <m:ctrlPr>
                <w:rPr>
                  <w:rFonts w:ascii="Cambria Math" w:hAnsi="Cambria Math"/>
                  <w:i/>
                  <w:iCs/>
                  <w:sz w:val="22"/>
                  <w:szCs w:val="22"/>
                </w:rPr>
              </m:ctrlPr>
            </m:fPr>
            <m:num>
              <m:nary>
                <m:naryPr>
                  <m:chr m:val="∑"/>
                  <m:ctrlPr>
                    <w:rPr>
                      <w:rFonts w:ascii="Cambria Math" w:hAnsi="Cambria Math"/>
                      <w:i/>
                      <w:iCs/>
                      <w:sz w:val="22"/>
                      <w:szCs w:val="22"/>
                    </w:rPr>
                  </m:ctrlPr>
                </m:naryPr>
                <m:sub>
                  <m:r>
                    <w:rPr>
                      <w:rFonts w:ascii="Cambria Math" w:hAnsi="Cambria Math"/>
                      <w:sz w:val="22"/>
                      <w:szCs w:val="22"/>
                    </w:rPr>
                    <m:t>j</m:t>
                  </m:r>
                </m:sub>
                <m:sup>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i</m:t>
                      </m:r>
                    </m:sub>
                  </m:sSub>
                </m:sup>
                <m:e>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ij,RE</m:t>
                      </m:r>
                    </m:sub>
                  </m:sSub>
                </m:e>
              </m:nary>
            </m:num>
            <m:den>
              <m:sSub>
                <m:sSubPr>
                  <m:ctrlPr>
                    <w:rPr>
                      <w:rFonts w:ascii="Cambria Math" w:hAnsi="Cambria Math"/>
                      <w:i/>
                      <w:iCs/>
                      <w:sz w:val="22"/>
                      <w:szCs w:val="22"/>
                    </w:rPr>
                  </m:ctrlPr>
                </m:sSubPr>
                <m:e>
                  <m:r>
                    <w:rPr>
                      <w:rFonts w:ascii="Cambria Math" w:hAnsi="Cambria Math"/>
                      <w:sz w:val="22"/>
                      <w:szCs w:val="22"/>
                    </w:rPr>
                    <m:t>n</m:t>
                  </m:r>
                </m:e>
                <m:sub>
                  <m:r>
                    <w:rPr>
                      <w:rFonts w:ascii="Cambria Math" w:hAnsi="Cambria Math"/>
                      <w:sz w:val="22"/>
                      <w:szCs w:val="22"/>
                    </w:rPr>
                    <m:t>i</m:t>
                  </m:r>
                </m:sub>
              </m:sSub>
            </m:den>
          </m:f>
          <m:r>
            <w:rPr>
              <w:rFonts w:ascii="Cambria Math" w:hAnsi="Cambria Math"/>
              <w:sz w:val="22"/>
              <w:szCs w:val="22"/>
            </w:rPr>
            <m:t>=</m:t>
          </m:r>
          <m:nary>
            <m:naryPr>
              <m:chr m:val="∑"/>
              <m:ctrlPr>
                <w:rPr>
                  <w:rFonts w:ascii="Cambria Math" w:hAnsi="Cambria Math"/>
                  <w:i/>
                  <w:iCs/>
                  <w:sz w:val="22"/>
                  <w:szCs w:val="22"/>
                </w:rPr>
              </m:ctrlPr>
            </m:naryPr>
            <m:sub>
              <m:r>
                <w:rPr>
                  <w:rFonts w:ascii="Cambria Math" w:hAnsi="Cambria Math"/>
                  <w:sz w:val="22"/>
                  <w:szCs w:val="22"/>
                </w:rPr>
                <m:t>j</m:t>
              </m:r>
            </m:sub>
            <m:sup>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i</m:t>
                  </m:r>
                </m:sub>
              </m:sSub>
            </m:sup>
            <m:e>
              <m:f>
                <m:fPr>
                  <m:ctrlPr>
                    <w:rPr>
                      <w:rFonts w:ascii="Cambria Math" w:hAnsi="Cambria Math"/>
                      <w:sz w:val="22"/>
                      <w:szCs w:val="22"/>
                    </w:rPr>
                  </m:ctrlPr>
                </m:fPr>
                <m:num>
                  <m:func>
                    <m:funcPr>
                      <m:ctrlPr>
                        <w:rPr>
                          <w:rFonts w:ascii="Cambria Math" w:hAnsi="Cambria Math"/>
                          <w:sz w:val="22"/>
                          <w:szCs w:val="22"/>
                        </w:rPr>
                      </m:ctrlPr>
                    </m:funcPr>
                    <m:fName>
                      <m:r>
                        <m:rPr>
                          <m:sty m:val="p"/>
                        </m:rPr>
                        <w:rPr>
                          <w:rFonts w:ascii="Cambria Math" w:hAnsi="Cambria Math"/>
                          <w:sz w:val="22"/>
                          <w:szCs w:val="22"/>
                        </w:rPr>
                        <m:t>exp</m:t>
                      </m:r>
                      <m:ctrlPr>
                        <w:rPr>
                          <w:rFonts w:ascii="Cambria Math" w:hAnsi="Cambria Math"/>
                          <w:i/>
                          <w:sz w:val="22"/>
                          <w:szCs w:val="22"/>
                        </w:rPr>
                      </m:ctrlPr>
                    </m:fName>
                    <m:e>
                      <m:d>
                        <m:dPr>
                          <m:ctrlPr>
                            <w:rPr>
                              <w:rFonts w:ascii="Cambria Math" w:hAnsi="Cambria Math"/>
                              <w:i/>
                              <w:sz w:val="22"/>
                              <w:szCs w:val="22"/>
                            </w:rPr>
                          </m:ctrlPr>
                        </m:dPr>
                        <m:e>
                          <m:sSubSup>
                            <m:sSubSupPr>
                              <m:ctrlPr>
                                <w:rPr>
                                  <w:rFonts w:ascii="Cambria Math" w:hAnsi="Cambria Math"/>
                                  <w:b/>
                                  <w:i/>
                                  <w:sz w:val="22"/>
                                  <w:szCs w:val="22"/>
                                </w:rPr>
                              </m:ctrlPr>
                            </m:sSubSupPr>
                            <m:e>
                              <m:r>
                                <m:rPr>
                                  <m:sty m:val="bi"/>
                                </m:rPr>
                                <w:rPr>
                                  <w:rFonts w:ascii="Cambria Math" w:hAnsi="Cambria Math"/>
                                  <w:sz w:val="22"/>
                                  <w:szCs w:val="22"/>
                                </w:rPr>
                                <m:t>β</m:t>
                              </m:r>
                            </m:e>
                            <m:sub>
                              <m:r>
                                <w:rPr>
                                  <w:rFonts w:ascii="Cambria Math" w:hAnsi="Cambria Math"/>
                                  <w:sz w:val="22"/>
                                  <w:szCs w:val="22"/>
                                </w:rPr>
                                <m:t>i</m:t>
                              </m:r>
                            </m:sub>
                            <m:sup>
                              <m:r>
                                <m:rPr>
                                  <m:sty m:val="bi"/>
                                </m:rPr>
                                <w:rPr>
                                  <w:rFonts w:ascii="Cambria Math" w:hAnsi="Cambria Math"/>
                                  <w:sz w:val="22"/>
                                  <w:szCs w:val="22"/>
                                </w:rPr>
                                <m:t>T</m:t>
                              </m:r>
                            </m:sup>
                          </m:sSubSup>
                          <m:sSub>
                            <m:sSubPr>
                              <m:ctrlPr>
                                <w:rPr>
                                  <w:rFonts w:ascii="Cambria Math" w:hAnsi="Cambria Math"/>
                                  <w:b/>
                                  <w:i/>
                                  <w:sz w:val="22"/>
                                  <w:szCs w:val="22"/>
                                </w:rPr>
                              </m:ctrlPr>
                            </m:sSubPr>
                            <m:e>
                              <m:r>
                                <m:rPr>
                                  <m:sty m:val="bi"/>
                                </m:rPr>
                                <w:rPr>
                                  <w:rFonts w:ascii="Cambria Math" w:hAnsi="Cambria Math"/>
                                  <w:sz w:val="22"/>
                                  <w:szCs w:val="22"/>
                                </w:rPr>
                                <m:t>X</m:t>
                              </m:r>
                            </m:e>
                            <m:sub>
                              <m:r>
                                <w:rPr>
                                  <w:rFonts w:ascii="Cambria Math" w:hAnsi="Cambria Math"/>
                                  <w:sz w:val="22"/>
                                  <w:szCs w:val="22"/>
                                </w:rPr>
                                <m:t>ij</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κ</m:t>
                              </m:r>
                            </m:e>
                            <m:sub>
                              <m:r>
                                <w:rPr>
                                  <w:rFonts w:ascii="Cambria Math" w:hAnsi="Cambria Math"/>
                                  <w:sz w:val="22"/>
                                  <w:szCs w:val="22"/>
                                </w:rPr>
                                <m:t>i</m:t>
                              </m:r>
                            </m:sub>
                          </m:sSub>
                        </m:e>
                      </m:d>
                    </m:e>
                  </m:func>
                </m:num>
                <m:den>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i</m:t>
                      </m:r>
                    </m:sub>
                  </m:sSub>
                  <m:d>
                    <m:dPr>
                      <m:begChr m:val="["/>
                      <m:endChr m:val="]"/>
                      <m:ctrlPr>
                        <w:rPr>
                          <w:rFonts w:ascii="Cambria Math" w:hAnsi="Cambria Math"/>
                          <w:i/>
                          <w:sz w:val="22"/>
                          <w:szCs w:val="22"/>
                        </w:rPr>
                      </m:ctrlPr>
                    </m:dPr>
                    <m:e>
                      <m:r>
                        <w:rPr>
                          <w:rFonts w:ascii="Cambria Math" w:hAnsi="Cambria Math"/>
                          <w:sz w:val="22"/>
                          <w:szCs w:val="22"/>
                        </w:rPr>
                        <m:t>1+</m:t>
                      </m:r>
                      <m:func>
                        <m:funcPr>
                          <m:ctrlPr>
                            <w:rPr>
                              <w:rFonts w:ascii="Cambria Math" w:hAnsi="Cambria Math"/>
                              <w:i/>
                              <w:sz w:val="22"/>
                              <w:szCs w:val="22"/>
                            </w:rPr>
                          </m:ctrlPr>
                        </m:funcPr>
                        <m:fName>
                          <m:r>
                            <w:rPr>
                              <w:rFonts w:ascii="Cambria Math" w:hAnsi="Cambria Math"/>
                              <w:sz w:val="22"/>
                              <w:szCs w:val="22"/>
                            </w:rPr>
                            <m:t>exp</m:t>
                          </m:r>
                        </m:fName>
                        <m:e>
                          <m:d>
                            <m:dPr>
                              <m:ctrlPr>
                                <w:rPr>
                                  <w:rFonts w:ascii="Cambria Math" w:hAnsi="Cambria Math"/>
                                  <w:i/>
                                  <w:sz w:val="22"/>
                                  <w:szCs w:val="22"/>
                                </w:rPr>
                              </m:ctrlPr>
                            </m:dPr>
                            <m:e>
                              <m:sSubSup>
                                <m:sSubSupPr>
                                  <m:ctrlPr>
                                    <w:rPr>
                                      <w:rFonts w:ascii="Cambria Math" w:hAnsi="Cambria Math"/>
                                      <w:b/>
                                      <w:i/>
                                      <w:sz w:val="22"/>
                                      <w:szCs w:val="22"/>
                                    </w:rPr>
                                  </m:ctrlPr>
                                </m:sSubSupPr>
                                <m:e>
                                  <m:r>
                                    <m:rPr>
                                      <m:sty m:val="bi"/>
                                    </m:rPr>
                                    <w:rPr>
                                      <w:rFonts w:ascii="Cambria Math" w:hAnsi="Cambria Math"/>
                                      <w:sz w:val="22"/>
                                      <w:szCs w:val="22"/>
                                    </w:rPr>
                                    <m:t>β</m:t>
                                  </m:r>
                                </m:e>
                                <m:sub>
                                  <m:r>
                                    <w:rPr>
                                      <w:rFonts w:ascii="Cambria Math" w:hAnsi="Cambria Math"/>
                                      <w:sz w:val="22"/>
                                      <w:szCs w:val="22"/>
                                    </w:rPr>
                                    <m:t>i</m:t>
                                  </m:r>
                                </m:sub>
                                <m:sup>
                                  <m:r>
                                    <m:rPr>
                                      <m:sty m:val="bi"/>
                                    </m:rPr>
                                    <w:rPr>
                                      <w:rFonts w:ascii="Cambria Math" w:hAnsi="Cambria Math"/>
                                      <w:sz w:val="22"/>
                                      <w:szCs w:val="22"/>
                                    </w:rPr>
                                    <m:t>T</m:t>
                                  </m:r>
                                </m:sup>
                              </m:sSubSup>
                              <m:sSub>
                                <m:sSubPr>
                                  <m:ctrlPr>
                                    <w:rPr>
                                      <w:rFonts w:ascii="Cambria Math" w:hAnsi="Cambria Math"/>
                                      <w:b/>
                                      <w:i/>
                                      <w:sz w:val="22"/>
                                      <w:szCs w:val="22"/>
                                    </w:rPr>
                                  </m:ctrlPr>
                                </m:sSubPr>
                                <m:e>
                                  <m:r>
                                    <m:rPr>
                                      <m:sty m:val="bi"/>
                                    </m:rPr>
                                    <w:rPr>
                                      <w:rFonts w:ascii="Cambria Math" w:hAnsi="Cambria Math"/>
                                      <w:sz w:val="22"/>
                                      <w:szCs w:val="22"/>
                                    </w:rPr>
                                    <m:t>X</m:t>
                                  </m:r>
                                </m:e>
                                <m:sub>
                                  <m:r>
                                    <w:rPr>
                                      <w:rFonts w:ascii="Cambria Math" w:hAnsi="Cambria Math"/>
                                      <w:sz w:val="22"/>
                                      <w:szCs w:val="22"/>
                                    </w:rPr>
                                    <m:t>ij</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κ</m:t>
                                  </m:r>
                                </m:e>
                                <m:sub>
                                  <m:r>
                                    <w:rPr>
                                      <w:rFonts w:ascii="Cambria Math" w:hAnsi="Cambria Math"/>
                                      <w:sz w:val="22"/>
                                      <w:szCs w:val="22"/>
                                    </w:rPr>
                                    <m:t>i</m:t>
                                  </m:r>
                                </m:sub>
                              </m:sSub>
                            </m:e>
                          </m:d>
                        </m:e>
                      </m:func>
                    </m:e>
                  </m:d>
                </m:den>
              </m:f>
            </m:e>
          </m:nary>
        </m:oMath>
      </m:oMathPara>
    </w:p>
    <w:p w14:paraId="5E2C81B4" w14:textId="6EAF49A5" w:rsidR="00C66535" w:rsidRPr="00D61330" w:rsidRDefault="007F723C" w:rsidP="00B22E12">
      <w:pPr>
        <w:rPr>
          <w:rFonts w:hint="eastAsia"/>
          <w:sz w:val="22"/>
          <w:szCs w:val="22"/>
        </w:rPr>
      </w:pPr>
      <m:oMathPara>
        <m:oMath>
          <m:r>
            <w:rPr>
              <w:rFonts w:ascii="Cambria Math" w:hAnsi="Cambria Math"/>
              <w:sz w:val="22"/>
              <w:szCs w:val="22"/>
            </w:rPr>
            <w:lastRenderedPageBreak/>
            <m:t>V</m:t>
          </m:r>
          <m:d>
            <m:dPr>
              <m:ctrlPr>
                <w:rPr>
                  <w:rFonts w:ascii="Cambria Math" w:hAnsi="Cambria Math"/>
                  <w:i/>
                  <w:iCs/>
                  <w:sz w:val="22"/>
                  <w:szCs w:val="22"/>
                </w:rPr>
              </m:ctrlPr>
            </m:dPr>
            <m:e>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i,RE</m:t>
                  </m:r>
                </m:sub>
              </m:sSub>
            </m:e>
          </m:d>
          <m:r>
            <w:rPr>
              <w:rFonts w:ascii="Cambria Math" w:hAnsi="Cambria Math"/>
              <w:sz w:val="22"/>
              <w:szCs w:val="22"/>
            </w:rPr>
            <m:t>=</m:t>
          </m:r>
          <m:f>
            <m:fPr>
              <m:ctrlPr>
                <w:rPr>
                  <w:rFonts w:ascii="Cambria Math" w:hAnsi="Cambria Math"/>
                  <w:i/>
                  <w:iCs/>
                  <w:sz w:val="22"/>
                  <w:szCs w:val="22"/>
                </w:rPr>
              </m:ctrlPr>
            </m:fPr>
            <m:num>
              <m:nary>
                <m:naryPr>
                  <m:chr m:val="∑"/>
                  <m:ctrlPr>
                    <w:rPr>
                      <w:rFonts w:ascii="Cambria Math" w:hAnsi="Cambria Math"/>
                      <w:i/>
                      <w:iCs/>
                      <w:sz w:val="22"/>
                      <w:szCs w:val="22"/>
                    </w:rPr>
                  </m:ctrlPr>
                </m:naryPr>
                <m:sub>
                  <m:r>
                    <w:rPr>
                      <w:rFonts w:ascii="Cambria Math" w:hAnsi="Cambria Math"/>
                      <w:sz w:val="22"/>
                      <w:szCs w:val="22"/>
                    </w:rPr>
                    <m:t>j</m:t>
                  </m:r>
                </m:sub>
                <m:sup>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i</m:t>
                      </m:r>
                    </m:sub>
                  </m:sSub>
                </m:sup>
                <m:e>
                  <m:r>
                    <w:rPr>
                      <w:rFonts w:ascii="Cambria Math" w:hAnsi="Cambria Math"/>
                      <w:sz w:val="22"/>
                      <w:szCs w:val="22"/>
                    </w:rPr>
                    <m:t>Var(</m:t>
                  </m:r>
                  <m:sSub>
                    <m:sSubPr>
                      <m:ctrlPr>
                        <w:rPr>
                          <w:rFonts w:ascii="Cambria Math" w:hAnsi="Cambria Math"/>
                          <w:i/>
                          <w:sz w:val="22"/>
                        </w:rPr>
                      </m:ctrlPr>
                    </m:sSubPr>
                    <m:e>
                      <m:acc>
                        <m:accPr>
                          <m:ctrlPr>
                            <w:rPr>
                              <w:rFonts w:ascii="Cambria Math" w:hAnsi="Cambria Math"/>
                              <w:i/>
                              <w:sz w:val="22"/>
                            </w:rPr>
                          </m:ctrlPr>
                        </m:accPr>
                        <m:e>
                          <m:r>
                            <w:rPr>
                              <w:rFonts w:ascii="Cambria Math" w:hAnsi="Cambria Math"/>
                              <w:sz w:val="22"/>
                            </w:rPr>
                            <m:t>p</m:t>
                          </m:r>
                        </m:e>
                      </m:acc>
                    </m:e>
                    <m:sub>
                      <m:r>
                        <w:rPr>
                          <w:rFonts w:ascii="Cambria Math" w:hAnsi="Cambria Math"/>
                          <w:sz w:val="22"/>
                        </w:rPr>
                        <m:t>ij,RE</m:t>
                      </m:r>
                    </m:sub>
                  </m:sSub>
                  <m:r>
                    <w:rPr>
                      <w:rFonts w:ascii="Cambria Math" w:hAnsi="Cambria Math"/>
                      <w:sz w:val="22"/>
                    </w:rPr>
                    <m:t>)</m:t>
                  </m:r>
                </m:e>
              </m:nary>
            </m:num>
            <m:den>
              <m:sSubSup>
                <m:sSubSupPr>
                  <m:ctrlPr>
                    <w:rPr>
                      <w:rFonts w:ascii="Cambria Math" w:hAnsi="Cambria Math"/>
                      <w:i/>
                      <w:iCs/>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2</m:t>
                  </m:r>
                </m:sup>
              </m:sSubSup>
            </m:den>
          </m:f>
          <m:r>
            <w:rPr>
              <w:rFonts w:ascii="Cambria Math" w:hAnsi="Cambria Math"/>
              <w:sz w:val="22"/>
              <w:szCs w:val="22"/>
            </w:rPr>
            <m:t>=</m:t>
          </m:r>
          <m:nary>
            <m:naryPr>
              <m:chr m:val="∑"/>
              <m:ctrlPr>
                <w:rPr>
                  <w:rFonts w:ascii="Cambria Math" w:hAnsi="Cambria Math"/>
                  <w:i/>
                  <w:iCs/>
                  <w:sz w:val="22"/>
                  <w:szCs w:val="22"/>
                </w:rPr>
              </m:ctrlPr>
            </m:naryPr>
            <m:sub>
              <m:r>
                <w:rPr>
                  <w:rFonts w:ascii="Cambria Math" w:hAnsi="Cambria Math"/>
                  <w:sz w:val="22"/>
                  <w:szCs w:val="22"/>
                </w:rPr>
                <m:t>j</m:t>
              </m:r>
            </m:sub>
            <m:sup>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i</m:t>
                  </m:r>
                </m:sub>
              </m:sSub>
            </m:sup>
            <m:e>
              <m:f>
                <m:fPr>
                  <m:ctrlPr>
                    <w:rPr>
                      <w:rFonts w:ascii="Cambria Math" w:hAnsi="Cambria Math"/>
                      <w:sz w:val="22"/>
                      <w:szCs w:val="22"/>
                    </w:rPr>
                  </m:ctrlPr>
                </m:fPr>
                <m:num>
                  <m:func>
                    <m:funcPr>
                      <m:ctrlPr>
                        <w:rPr>
                          <w:rFonts w:ascii="Cambria Math" w:hAnsi="Cambria Math"/>
                          <w:sz w:val="22"/>
                          <w:szCs w:val="22"/>
                        </w:rPr>
                      </m:ctrlPr>
                    </m:funcPr>
                    <m:fName>
                      <m:r>
                        <m:rPr>
                          <m:sty m:val="p"/>
                        </m:rPr>
                        <w:rPr>
                          <w:rFonts w:ascii="Cambria Math" w:hAnsi="Cambria Math"/>
                          <w:sz w:val="22"/>
                          <w:szCs w:val="22"/>
                        </w:rPr>
                        <m:t>exp</m:t>
                      </m:r>
                      <m:ctrlPr>
                        <w:rPr>
                          <w:rFonts w:ascii="Cambria Math" w:hAnsi="Cambria Math"/>
                          <w:i/>
                          <w:sz w:val="22"/>
                          <w:szCs w:val="22"/>
                        </w:rPr>
                      </m:ctrlPr>
                    </m:fName>
                    <m:e>
                      <m:d>
                        <m:dPr>
                          <m:ctrlPr>
                            <w:rPr>
                              <w:rFonts w:ascii="Cambria Math" w:hAnsi="Cambria Math"/>
                              <w:i/>
                              <w:sz w:val="22"/>
                              <w:szCs w:val="22"/>
                            </w:rPr>
                          </m:ctrlPr>
                        </m:dPr>
                        <m:e>
                          <m:sSubSup>
                            <m:sSubSupPr>
                              <m:ctrlPr>
                                <w:rPr>
                                  <w:rFonts w:ascii="Cambria Math" w:hAnsi="Cambria Math"/>
                                  <w:b/>
                                  <w:i/>
                                  <w:sz w:val="22"/>
                                  <w:szCs w:val="22"/>
                                </w:rPr>
                              </m:ctrlPr>
                            </m:sSubSupPr>
                            <m:e>
                              <m:r>
                                <m:rPr>
                                  <m:sty m:val="bi"/>
                                </m:rPr>
                                <w:rPr>
                                  <w:rFonts w:ascii="Cambria Math" w:hAnsi="Cambria Math"/>
                                  <w:sz w:val="22"/>
                                  <w:szCs w:val="22"/>
                                </w:rPr>
                                <m:t>β</m:t>
                              </m:r>
                            </m:e>
                            <m:sub>
                              <m:r>
                                <w:rPr>
                                  <w:rFonts w:ascii="Cambria Math" w:hAnsi="Cambria Math"/>
                                  <w:sz w:val="22"/>
                                  <w:szCs w:val="22"/>
                                </w:rPr>
                                <m:t>i</m:t>
                              </m:r>
                            </m:sub>
                            <m:sup>
                              <m:r>
                                <m:rPr>
                                  <m:sty m:val="bi"/>
                                </m:rPr>
                                <w:rPr>
                                  <w:rFonts w:ascii="Cambria Math" w:hAnsi="Cambria Math"/>
                                  <w:sz w:val="22"/>
                                  <w:szCs w:val="22"/>
                                </w:rPr>
                                <m:t>T</m:t>
                              </m:r>
                            </m:sup>
                          </m:sSubSup>
                          <m:sSub>
                            <m:sSubPr>
                              <m:ctrlPr>
                                <w:rPr>
                                  <w:rFonts w:ascii="Cambria Math" w:hAnsi="Cambria Math"/>
                                  <w:b/>
                                  <w:i/>
                                  <w:sz w:val="22"/>
                                  <w:szCs w:val="22"/>
                                </w:rPr>
                              </m:ctrlPr>
                            </m:sSubPr>
                            <m:e>
                              <m:r>
                                <m:rPr>
                                  <m:sty m:val="bi"/>
                                </m:rPr>
                                <w:rPr>
                                  <w:rFonts w:ascii="Cambria Math" w:hAnsi="Cambria Math"/>
                                  <w:sz w:val="22"/>
                                  <w:szCs w:val="22"/>
                                </w:rPr>
                                <m:t>X</m:t>
                              </m:r>
                            </m:e>
                            <m:sub>
                              <m:r>
                                <w:rPr>
                                  <w:rFonts w:ascii="Cambria Math" w:hAnsi="Cambria Math"/>
                                  <w:sz w:val="22"/>
                                  <w:szCs w:val="22"/>
                                </w:rPr>
                                <m:t>ij</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κ</m:t>
                              </m:r>
                            </m:e>
                            <m:sub>
                              <m:r>
                                <w:rPr>
                                  <w:rFonts w:ascii="Cambria Math" w:hAnsi="Cambria Math"/>
                                  <w:sz w:val="22"/>
                                  <w:szCs w:val="22"/>
                                </w:rPr>
                                <m:t>i</m:t>
                              </m:r>
                            </m:sub>
                          </m:sSub>
                        </m:e>
                      </m:d>
                    </m:e>
                  </m:func>
                </m:num>
                <m:den>
                  <m:sSup>
                    <m:sSupPr>
                      <m:ctrlPr>
                        <w:rPr>
                          <w:rFonts w:ascii="Cambria Math" w:hAnsi="Cambria Math"/>
                          <w:i/>
                          <w:sz w:val="22"/>
                          <w:szCs w:val="22"/>
                        </w:rPr>
                      </m:ctrlPr>
                    </m:sSupPr>
                    <m:e>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2</m:t>
                          </m:r>
                        </m:sup>
                      </m:sSubSup>
                      <m:d>
                        <m:dPr>
                          <m:begChr m:val="["/>
                          <m:endChr m:val="]"/>
                          <m:ctrlPr>
                            <w:rPr>
                              <w:rFonts w:ascii="Cambria Math" w:hAnsi="Cambria Math"/>
                              <w:i/>
                              <w:sz w:val="22"/>
                              <w:szCs w:val="22"/>
                            </w:rPr>
                          </m:ctrlPr>
                        </m:dPr>
                        <m:e>
                          <m:r>
                            <w:rPr>
                              <w:rFonts w:ascii="Cambria Math" w:hAnsi="Cambria Math"/>
                              <w:sz w:val="22"/>
                              <w:szCs w:val="22"/>
                            </w:rPr>
                            <m:t>1+</m:t>
                          </m:r>
                          <m:func>
                            <m:funcPr>
                              <m:ctrlPr>
                                <w:rPr>
                                  <w:rFonts w:ascii="Cambria Math" w:hAnsi="Cambria Math"/>
                                  <w:sz w:val="22"/>
                                  <w:szCs w:val="22"/>
                                </w:rPr>
                              </m:ctrlPr>
                            </m:funcPr>
                            <m:fName>
                              <m:r>
                                <m:rPr>
                                  <m:sty m:val="p"/>
                                </m:rPr>
                                <w:rPr>
                                  <w:rFonts w:ascii="Cambria Math" w:hAnsi="Cambria Math"/>
                                  <w:sz w:val="22"/>
                                  <w:szCs w:val="22"/>
                                </w:rPr>
                                <m:t>exp</m:t>
                              </m:r>
                              <m:ctrlPr>
                                <w:rPr>
                                  <w:rFonts w:ascii="Cambria Math" w:hAnsi="Cambria Math"/>
                                  <w:i/>
                                  <w:sz w:val="22"/>
                                  <w:szCs w:val="22"/>
                                </w:rPr>
                              </m:ctrlPr>
                            </m:fName>
                            <m:e>
                              <m:d>
                                <m:dPr>
                                  <m:ctrlPr>
                                    <w:rPr>
                                      <w:rFonts w:ascii="Cambria Math" w:hAnsi="Cambria Math"/>
                                      <w:i/>
                                      <w:sz w:val="22"/>
                                      <w:szCs w:val="22"/>
                                    </w:rPr>
                                  </m:ctrlPr>
                                </m:dPr>
                                <m:e>
                                  <m:sSubSup>
                                    <m:sSubSupPr>
                                      <m:ctrlPr>
                                        <w:rPr>
                                          <w:rFonts w:ascii="Cambria Math" w:hAnsi="Cambria Math"/>
                                          <w:b/>
                                          <w:i/>
                                          <w:sz w:val="22"/>
                                          <w:szCs w:val="22"/>
                                        </w:rPr>
                                      </m:ctrlPr>
                                    </m:sSubSupPr>
                                    <m:e>
                                      <m:r>
                                        <m:rPr>
                                          <m:sty m:val="bi"/>
                                        </m:rPr>
                                        <w:rPr>
                                          <w:rFonts w:ascii="Cambria Math" w:hAnsi="Cambria Math"/>
                                          <w:sz w:val="22"/>
                                          <w:szCs w:val="22"/>
                                        </w:rPr>
                                        <m:t>β</m:t>
                                      </m:r>
                                    </m:e>
                                    <m:sub>
                                      <m:r>
                                        <w:rPr>
                                          <w:rFonts w:ascii="Cambria Math" w:hAnsi="Cambria Math"/>
                                          <w:sz w:val="22"/>
                                          <w:szCs w:val="22"/>
                                        </w:rPr>
                                        <m:t>i</m:t>
                                      </m:r>
                                    </m:sub>
                                    <m:sup>
                                      <m:r>
                                        <m:rPr>
                                          <m:sty m:val="bi"/>
                                        </m:rPr>
                                        <w:rPr>
                                          <w:rFonts w:ascii="Cambria Math" w:hAnsi="Cambria Math"/>
                                          <w:sz w:val="22"/>
                                          <w:szCs w:val="22"/>
                                        </w:rPr>
                                        <m:t>T</m:t>
                                      </m:r>
                                    </m:sup>
                                  </m:sSubSup>
                                  <m:sSub>
                                    <m:sSubPr>
                                      <m:ctrlPr>
                                        <w:rPr>
                                          <w:rFonts w:ascii="Cambria Math" w:hAnsi="Cambria Math"/>
                                          <w:b/>
                                          <w:i/>
                                          <w:sz w:val="22"/>
                                          <w:szCs w:val="22"/>
                                        </w:rPr>
                                      </m:ctrlPr>
                                    </m:sSubPr>
                                    <m:e>
                                      <m:r>
                                        <m:rPr>
                                          <m:sty m:val="bi"/>
                                        </m:rPr>
                                        <w:rPr>
                                          <w:rFonts w:ascii="Cambria Math" w:hAnsi="Cambria Math"/>
                                          <w:sz w:val="22"/>
                                          <w:szCs w:val="22"/>
                                        </w:rPr>
                                        <m:t>X</m:t>
                                      </m:r>
                                    </m:e>
                                    <m:sub>
                                      <m:r>
                                        <w:rPr>
                                          <w:rFonts w:ascii="Cambria Math" w:hAnsi="Cambria Math"/>
                                          <w:sz w:val="22"/>
                                          <w:szCs w:val="22"/>
                                        </w:rPr>
                                        <m:t>ij</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κ</m:t>
                                      </m:r>
                                    </m:e>
                                    <m:sub>
                                      <m:r>
                                        <w:rPr>
                                          <w:rFonts w:ascii="Cambria Math" w:hAnsi="Cambria Math"/>
                                          <w:sz w:val="22"/>
                                          <w:szCs w:val="22"/>
                                        </w:rPr>
                                        <m:t>i</m:t>
                                      </m:r>
                                    </m:sub>
                                  </m:sSub>
                                </m:e>
                              </m:d>
                            </m:e>
                          </m:func>
                        </m:e>
                      </m:d>
                    </m:e>
                    <m:sup>
                      <m:r>
                        <w:rPr>
                          <w:rFonts w:ascii="Cambria Math" w:hAnsi="Cambria Math"/>
                          <w:sz w:val="22"/>
                          <w:szCs w:val="22"/>
                        </w:rPr>
                        <m:t>2</m:t>
                      </m:r>
                    </m:sup>
                  </m:sSup>
                </m:den>
              </m:f>
            </m:e>
          </m:nary>
          <m:r>
            <w:rPr>
              <w:rFonts w:ascii="Cambria Math" w:hAnsi="Cambria Math"/>
              <w:sz w:val="22"/>
              <w:szCs w:val="22"/>
            </w:rPr>
            <m:t>.</m:t>
          </m:r>
        </m:oMath>
      </m:oMathPara>
    </w:p>
    <w:p w14:paraId="2CD5FDEB" w14:textId="77777777" w:rsidR="007F723C" w:rsidRPr="00B22E12" w:rsidRDefault="007F723C" w:rsidP="007F723C">
      <w:pPr>
        <w:rPr>
          <w:i/>
        </w:rPr>
      </w:pPr>
      <w:r w:rsidRPr="00B22E12">
        <w:rPr>
          <w:i/>
        </w:rPr>
        <w:t xml:space="preserve">3.3 </w:t>
      </w:r>
      <w:r w:rsidR="00FE4631" w:rsidRPr="00B22E12">
        <w:rPr>
          <w:i/>
        </w:rPr>
        <w:t>Prevalence</w:t>
      </w:r>
      <w:r w:rsidRPr="00B22E12">
        <w:rPr>
          <w:i/>
        </w:rPr>
        <w:t xml:space="preserve"> estimation via multiple imputation</w:t>
      </w:r>
    </w:p>
    <w:p w14:paraId="2CD5FDEC" w14:textId="77777777" w:rsidR="007F723C" w:rsidRPr="00B22E12" w:rsidRDefault="007F723C" w:rsidP="007F723C">
      <w:pPr>
        <w:rPr>
          <w:sz w:val="22"/>
        </w:rPr>
      </w:pPr>
    </w:p>
    <w:p w14:paraId="2CD5FDED" w14:textId="0AB01530" w:rsidR="007F723C" w:rsidRPr="00A22C1B" w:rsidRDefault="007F723C" w:rsidP="007F723C">
      <w:pPr>
        <w:ind w:firstLine="420"/>
        <w:rPr>
          <w:sz w:val="22"/>
          <w:szCs w:val="28"/>
        </w:rPr>
      </w:pPr>
      <w:r>
        <w:rPr>
          <w:sz w:val="22"/>
          <w:szCs w:val="28"/>
        </w:rPr>
        <w:t xml:space="preserve">In addition, we can estimate the variance of the above methods using simulation instead of </w:t>
      </w:r>
      <w:r w:rsidRPr="00A22C1B">
        <w:rPr>
          <w:sz w:val="22"/>
          <w:szCs w:val="28"/>
        </w:rPr>
        <w:t>analytic solution</w:t>
      </w:r>
      <w:r>
        <w:rPr>
          <w:sz w:val="22"/>
          <w:szCs w:val="28"/>
        </w:rPr>
        <w:t xml:space="preserve">. </w:t>
      </w:r>
      <w:r w:rsidRPr="00545A2B">
        <w:rPr>
          <w:sz w:val="22"/>
          <w:szCs w:val="28"/>
        </w:rPr>
        <w:t>Multiple imputation (MI)</w:t>
      </w:r>
      <w:r w:rsidRPr="00A22C1B">
        <w:rPr>
          <w:sz w:val="22"/>
          <w:szCs w:val="28"/>
        </w:rPr>
        <w:t xml:space="preserve"> is a good way to do that</w:t>
      </w:r>
      <w:r w:rsidR="00545A2B">
        <w:rPr>
          <w:sz w:val="22"/>
          <w:szCs w:val="28"/>
        </w:rPr>
        <w:t xml:space="preserve"> </w:t>
      </w:r>
      <w:r w:rsidRPr="00545A2B">
        <w:rPr>
          <w:sz w:val="22"/>
          <w:szCs w:val="28"/>
        </w:rPr>
        <w:t>[3]</w:t>
      </w:r>
      <w:r w:rsidR="00545A2B">
        <w:rPr>
          <w:sz w:val="22"/>
          <w:szCs w:val="28"/>
        </w:rPr>
        <w:t>.</w:t>
      </w:r>
      <w:r w:rsidRPr="00545A2B">
        <w:rPr>
          <w:sz w:val="22"/>
          <w:szCs w:val="28"/>
        </w:rPr>
        <w:t xml:space="preserve"> </w:t>
      </w:r>
      <w:r>
        <w:rPr>
          <w:sz w:val="22"/>
          <w:szCs w:val="28"/>
        </w:rPr>
        <w:t xml:space="preserve">MI creates several complete versions of the data by imputing the missing diagnoses multiple times. Each of the complete datasets is then analyzed with standard statistical methods and the results are pooled for final inference using the Rubin’s combination rule. </w:t>
      </w:r>
      <w:r w:rsidRPr="00545A2B">
        <w:rPr>
          <w:sz w:val="22"/>
          <w:szCs w:val="28"/>
        </w:rPr>
        <w:t>It provides a valid inference relative to simply imputing one complete data as it could properly account for uncertainty due to missing information. This can be done with R package of "mice" (</w:t>
      </w:r>
      <w:hyperlink r:id="rId6" w:history="1">
        <w:r w:rsidRPr="00545A2B">
          <w:rPr>
            <w:sz w:val="22"/>
            <w:szCs w:val="28"/>
          </w:rPr>
          <w:t>https://github.com/amices/mice</w:t>
        </w:r>
      </w:hyperlink>
      <w:r w:rsidRPr="00545A2B">
        <w:rPr>
          <w:sz w:val="22"/>
          <w:szCs w:val="28"/>
        </w:rPr>
        <w:t>)</w:t>
      </w:r>
      <w:r>
        <w:rPr>
          <w:rFonts w:hint="eastAsia"/>
          <w:sz w:val="22"/>
          <w:szCs w:val="28"/>
        </w:rPr>
        <w:t>.</w:t>
      </w:r>
      <w:r w:rsidR="00F6039E">
        <w:rPr>
          <w:sz w:val="22"/>
          <w:szCs w:val="28"/>
        </w:rPr>
        <w:t xml:space="preserve"> </w:t>
      </w:r>
    </w:p>
    <w:p w14:paraId="2CD5FDEE" w14:textId="1C559507" w:rsidR="007F723C" w:rsidRDefault="007F723C" w:rsidP="007F723C">
      <w:pPr>
        <w:rPr>
          <w:sz w:val="22"/>
        </w:rPr>
      </w:pPr>
    </w:p>
    <w:p w14:paraId="50B7200E" w14:textId="1FDDFC81" w:rsidR="00B22E12" w:rsidRPr="00B22E12" w:rsidRDefault="00B22E12" w:rsidP="007F723C">
      <w:pPr>
        <w:rPr>
          <w:sz w:val="22"/>
        </w:rPr>
      </w:pPr>
      <w:r w:rsidRPr="00B22E12">
        <w:rPr>
          <w:i/>
        </w:rPr>
        <w:t>4 Selected covariates and its coefficients in Regression Estimation with</w:t>
      </w:r>
      <w:r>
        <w:rPr>
          <w:i/>
        </w:rPr>
        <w:t xml:space="preserve"> </w:t>
      </w:r>
      <w:r w:rsidR="00CE3FAF">
        <w:rPr>
          <w:i/>
        </w:rPr>
        <w:t xml:space="preserve">and without </w:t>
      </w:r>
      <w:r w:rsidRPr="00B22E12">
        <w:rPr>
          <w:i/>
        </w:rPr>
        <w:t>propensity score stratification</w:t>
      </w:r>
    </w:p>
    <w:p w14:paraId="022AF4D6" w14:textId="36C4A798" w:rsidR="00B22E12" w:rsidRPr="00B22E12" w:rsidRDefault="00B22E12" w:rsidP="00B22E12">
      <w:pPr>
        <w:rPr>
          <w:sz w:val="22"/>
          <w:szCs w:val="22"/>
        </w:rPr>
      </w:pPr>
    </w:p>
    <w:tbl>
      <w:tblPr>
        <w:tblW w:w="5000" w:type="pct"/>
        <w:tblLook w:val="04A0" w:firstRow="1" w:lastRow="0" w:firstColumn="1" w:lastColumn="0" w:noHBand="0" w:noVBand="1"/>
      </w:tblPr>
      <w:tblGrid>
        <w:gridCol w:w="1872"/>
        <w:gridCol w:w="1103"/>
        <w:gridCol w:w="1103"/>
        <w:gridCol w:w="1103"/>
        <w:gridCol w:w="1103"/>
        <w:gridCol w:w="1105"/>
        <w:gridCol w:w="917"/>
      </w:tblGrid>
      <w:tr w:rsidR="00B22E12" w:rsidRPr="00B22E12" w14:paraId="2DDA23FC" w14:textId="77777777" w:rsidTr="00B22E12">
        <w:trPr>
          <w:trHeight w:val="320"/>
        </w:trPr>
        <w:tc>
          <w:tcPr>
            <w:tcW w:w="1127" w:type="pct"/>
            <w:vMerge w:val="restart"/>
            <w:tcBorders>
              <w:top w:val="single" w:sz="4" w:space="0" w:color="auto"/>
              <w:left w:val="nil"/>
              <w:bottom w:val="single" w:sz="4" w:space="0" w:color="000000"/>
              <w:right w:val="nil"/>
            </w:tcBorders>
            <w:shd w:val="clear" w:color="auto" w:fill="auto"/>
            <w:noWrap/>
            <w:vAlign w:val="center"/>
            <w:hideMark/>
          </w:tcPr>
          <w:p w14:paraId="44FF5E21"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Covariate</w:t>
            </w:r>
          </w:p>
        </w:tc>
        <w:tc>
          <w:tcPr>
            <w:tcW w:w="3321" w:type="pct"/>
            <w:gridSpan w:val="5"/>
            <w:tcBorders>
              <w:top w:val="single" w:sz="4" w:space="0" w:color="auto"/>
              <w:left w:val="nil"/>
              <w:bottom w:val="nil"/>
              <w:right w:val="nil"/>
            </w:tcBorders>
            <w:shd w:val="clear" w:color="auto" w:fill="auto"/>
            <w:noWrap/>
            <w:vAlign w:val="center"/>
            <w:hideMark/>
          </w:tcPr>
          <w:p w14:paraId="13CAEE29"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PSS-RE</w:t>
            </w:r>
          </w:p>
        </w:tc>
        <w:tc>
          <w:tcPr>
            <w:tcW w:w="552" w:type="pct"/>
            <w:vMerge w:val="restart"/>
            <w:tcBorders>
              <w:top w:val="single" w:sz="4" w:space="0" w:color="auto"/>
              <w:left w:val="nil"/>
              <w:bottom w:val="single" w:sz="4" w:space="0" w:color="000000"/>
              <w:right w:val="nil"/>
            </w:tcBorders>
            <w:shd w:val="clear" w:color="auto" w:fill="auto"/>
            <w:noWrap/>
            <w:vAlign w:val="center"/>
            <w:hideMark/>
          </w:tcPr>
          <w:p w14:paraId="6B1F6106"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RE</w:t>
            </w:r>
          </w:p>
        </w:tc>
      </w:tr>
      <w:tr w:rsidR="00B22E12" w:rsidRPr="00B22E12" w14:paraId="0B1E9071" w14:textId="77777777" w:rsidTr="00B22E12">
        <w:trPr>
          <w:trHeight w:val="320"/>
        </w:trPr>
        <w:tc>
          <w:tcPr>
            <w:tcW w:w="1127" w:type="pct"/>
            <w:vMerge/>
            <w:tcBorders>
              <w:top w:val="single" w:sz="4" w:space="0" w:color="auto"/>
              <w:left w:val="nil"/>
              <w:bottom w:val="single" w:sz="4" w:space="0" w:color="000000"/>
              <w:right w:val="nil"/>
            </w:tcBorders>
            <w:vAlign w:val="center"/>
            <w:hideMark/>
          </w:tcPr>
          <w:p w14:paraId="24A33751" w14:textId="77777777" w:rsidR="00B22E12" w:rsidRPr="00B22E12" w:rsidRDefault="00B22E12" w:rsidP="00F6039E">
            <w:pPr>
              <w:rPr>
                <w:rFonts w:eastAsia="等线"/>
                <w:color w:val="000000"/>
                <w:sz w:val="22"/>
                <w:szCs w:val="22"/>
              </w:rPr>
            </w:pPr>
          </w:p>
        </w:tc>
        <w:tc>
          <w:tcPr>
            <w:tcW w:w="664" w:type="pct"/>
            <w:tcBorders>
              <w:top w:val="nil"/>
              <w:left w:val="nil"/>
              <w:bottom w:val="single" w:sz="4" w:space="0" w:color="auto"/>
              <w:right w:val="nil"/>
            </w:tcBorders>
            <w:shd w:val="clear" w:color="auto" w:fill="auto"/>
            <w:noWrap/>
            <w:vAlign w:val="center"/>
            <w:hideMark/>
          </w:tcPr>
          <w:p w14:paraId="248DDDD1"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 xml:space="preserve">STRAT 1 </w:t>
            </w:r>
          </w:p>
        </w:tc>
        <w:tc>
          <w:tcPr>
            <w:tcW w:w="664" w:type="pct"/>
            <w:tcBorders>
              <w:top w:val="nil"/>
              <w:left w:val="nil"/>
              <w:bottom w:val="single" w:sz="4" w:space="0" w:color="auto"/>
              <w:right w:val="nil"/>
            </w:tcBorders>
            <w:shd w:val="clear" w:color="auto" w:fill="auto"/>
            <w:noWrap/>
            <w:vAlign w:val="center"/>
            <w:hideMark/>
          </w:tcPr>
          <w:p w14:paraId="71836806"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STRAT 2</w:t>
            </w:r>
          </w:p>
        </w:tc>
        <w:tc>
          <w:tcPr>
            <w:tcW w:w="664" w:type="pct"/>
            <w:tcBorders>
              <w:top w:val="nil"/>
              <w:left w:val="nil"/>
              <w:bottom w:val="single" w:sz="4" w:space="0" w:color="auto"/>
              <w:right w:val="nil"/>
            </w:tcBorders>
            <w:shd w:val="clear" w:color="auto" w:fill="auto"/>
            <w:noWrap/>
            <w:vAlign w:val="center"/>
            <w:hideMark/>
          </w:tcPr>
          <w:p w14:paraId="593AAADC"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STRAT 3</w:t>
            </w:r>
          </w:p>
        </w:tc>
        <w:tc>
          <w:tcPr>
            <w:tcW w:w="664" w:type="pct"/>
            <w:tcBorders>
              <w:top w:val="nil"/>
              <w:left w:val="nil"/>
              <w:bottom w:val="single" w:sz="4" w:space="0" w:color="auto"/>
              <w:right w:val="nil"/>
            </w:tcBorders>
            <w:shd w:val="clear" w:color="auto" w:fill="auto"/>
            <w:noWrap/>
            <w:vAlign w:val="center"/>
            <w:hideMark/>
          </w:tcPr>
          <w:p w14:paraId="3AB99D5A"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STRAT 4</w:t>
            </w:r>
          </w:p>
        </w:tc>
        <w:tc>
          <w:tcPr>
            <w:tcW w:w="664" w:type="pct"/>
            <w:tcBorders>
              <w:top w:val="nil"/>
              <w:left w:val="nil"/>
              <w:bottom w:val="single" w:sz="4" w:space="0" w:color="auto"/>
              <w:right w:val="nil"/>
            </w:tcBorders>
            <w:shd w:val="clear" w:color="auto" w:fill="auto"/>
            <w:noWrap/>
            <w:vAlign w:val="center"/>
            <w:hideMark/>
          </w:tcPr>
          <w:p w14:paraId="7DD660F4"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STRAT 5</w:t>
            </w:r>
          </w:p>
        </w:tc>
        <w:tc>
          <w:tcPr>
            <w:tcW w:w="552" w:type="pct"/>
            <w:vMerge/>
            <w:tcBorders>
              <w:top w:val="single" w:sz="4" w:space="0" w:color="auto"/>
              <w:left w:val="nil"/>
              <w:bottom w:val="single" w:sz="4" w:space="0" w:color="000000"/>
              <w:right w:val="nil"/>
            </w:tcBorders>
            <w:vAlign w:val="center"/>
            <w:hideMark/>
          </w:tcPr>
          <w:p w14:paraId="245279FC" w14:textId="77777777" w:rsidR="00B22E12" w:rsidRPr="00B22E12" w:rsidRDefault="00B22E12" w:rsidP="00F6039E">
            <w:pPr>
              <w:rPr>
                <w:rFonts w:eastAsia="等线"/>
                <w:color w:val="000000"/>
                <w:sz w:val="22"/>
                <w:szCs w:val="22"/>
              </w:rPr>
            </w:pPr>
          </w:p>
        </w:tc>
      </w:tr>
      <w:tr w:rsidR="00B22E12" w:rsidRPr="00B22E12" w14:paraId="1FC405F2" w14:textId="77777777" w:rsidTr="00B22E12">
        <w:trPr>
          <w:trHeight w:val="320"/>
        </w:trPr>
        <w:tc>
          <w:tcPr>
            <w:tcW w:w="1127" w:type="pct"/>
            <w:tcBorders>
              <w:top w:val="nil"/>
              <w:left w:val="nil"/>
              <w:bottom w:val="nil"/>
              <w:right w:val="nil"/>
            </w:tcBorders>
            <w:shd w:val="clear" w:color="auto" w:fill="auto"/>
            <w:noWrap/>
            <w:vAlign w:val="center"/>
            <w:hideMark/>
          </w:tcPr>
          <w:p w14:paraId="2E97F500"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Age</w:t>
            </w:r>
          </w:p>
        </w:tc>
        <w:tc>
          <w:tcPr>
            <w:tcW w:w="664" w:type="pct"/>
            <w:tcBorders>
              <w:top w:val="nil"/>
              <w:left w:val="nil"/>
              <w:bottom w:val="nil"/>
              <w:right w:val="nil"/>
            </w:tcBorders>
            <w:shd w:val="clear" w:color="auto" w:fill="auto"/>
            <w:noWrap/>
            <w:vAlign w:val="center"/>
            <w:hideMark/>
          </w:tcPr>
          <w:p w14:paraId="169ED273"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65FC4A43"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1AB9C6EE"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0.1919</w:t>
            </w:r>
          </w:p>
        </w:tc>
        <w:tc>
          <w:tcPr>
            <w:tcW w:w="664" w:type="pct"/>
            <w:tcBorders>
              <w:top w:val="nil"/>
              <w:left w:val="nil"/>
              <w:bottom w:val="nil"/>
              <w:right w:val="nil"/>
            </w:tcBorders>
            <w:shd w:val="clear" w:color="auto" w:fill="auto"/>
            <w:noWrap/>
            <w:vAlign w:val="center"/>
            <w:hideMark/>
          </w:tcPr>
          <w:p w14:paraId="64116316"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0A133FE7"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552" w:type="pct"/>
            <w:tcBorders>
              <w:top w:val="nil"/>
              <w:left w:val="nil"/>
              <w:bottom w:val="nil"/>
              <w:right w:val="nil"/>
            </w:tcBorders>
            <w:shd w:val="clear" w:color="auto" w:fill="auto"/>
            <w:noWrap/>
            <w:vAlign w:val="center"/>
            <w:hideMark/>
          </w:tcPr>
          <w:p w14:paraId="1F872C87"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r>
      <w:tr w:rsidR="00B22E12" w:rsidRPr="00B22E12" w14:paraId="2E2F0413" w14:textId="77777777" w:rsidTr="00B22E12">
        <w:trPr>
          <w:trHeight w:val="320"/>
        </w:trPr>
        <w:tc>
          <w:tcPr>
            <w:tcW w:w="1127" w:type="pct"/>
            <w:tcBorders>
              <w:top w:val="nil"/>
              <w:left w:val="nil"/>
              <w:bottom w:val="nil"/>
              <w:right w:val="nil"/>
            </w:tcBorders>
            <w:shd w:val="clear" w:color="auto" w:fill="auto"/>
            <w:noWrap/>
            <w:vAlign w:val="center"/>
            <w:hideMark/>
          </w:tcPr>
          <w:p w14:paraId="3E24D2A8" w14:textId="189C1844" w:rsidR="00B22E12" w:rsidRPr="00B22E12" w:rsidRDefault="00B22E12" w:rsidP="00F6039E">
            <w:pPr>
              <w:jc w:val="center"/>
              <w:rPr>
                <w:rFonts w:eastAsia="等线"/>
                <w:color w:val="000000"/>
                <w:sz w:val="22"/>
                <w:szCs w:val="22"/>
              </w:rPr>
            </w:pPr>
            <w:r w:rsidRPr="00B22E12">
              <w:rPr>
                <w:rFonts w:eastAsia="等线"/>
                <w:color w:val="000000"/>
                <w:sz w:val="22"/>
                <w:szCs w:val="22"/>
              </w:rPr>
              <w:t>Year of Education</w:t>
            </w:r>
          </w:p>
        </w:tc>
        <w:tc>
          <w:tcPr>
            <w:tcW w:w="664" w:type="pct"/>
            <w:tcBorders>
              <w:top w:val="nil"/>
              <w:left w:val="nil"/>
              <w:bottom w:val="nil"/>
              <w:right w:val="nil"/>
            </w:tcBorders>
            <w:shd w:val="clear" w:color="auto" w:fill="auto"/>
            <w:noWrap/>
            <w:vAlign w:val="center"/>
            <w:hideMark/>
          </w:tcPr>
          <w:p w14:paraId="25B24449"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42F26269"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67B63155"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-0.0142</w:t>
            </w:r>
          </w:p>
        </w:tc>
        <w:tc>
          <w:tcPr>
            <w:tcW w:w="664" w:type="pct"/>
            <w:tcBorders>
              <w:top w:val="nil"/>
              <w:left w:val="nil"/>
              <w:bottom w:val="nil"/>
              <w:right w:val="nil"/>
            </w:tcBorders>
            <w:shd w:val="clear" w:color="auto" w:fill="auto"/>
            <w:noWrap/>
            <w:vAlign w:val="center"/>
            <w:hideMark/>
          </w:tcPr>
          <w:p w14:paraId="538F65E4"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-0.0942</w:t>
            </w:r>
          </w:p>
        </w:tc>
        <w:tc>
          <w:tcPr>
            <w:tcW w:w="664" w:type="pct"/>
            <w:tcBorders>
              <w:top w:val="nil"/>
              <w:left w:val="nil"/>
              <w:bottom w:val="nil"/>
              <w:right w:val="nil"/>
            </w:tcBorders>
            <w:shd w:val="clear" w:color="auto" w:fill="auto"/>
            <w:noWrap/>
            <w:vAlign w:val="center"/>
            <w:hideMark/>
          </w:tcPr>
          <w:p w14:paraId="3F44B7C4"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552" w:type="pct"/>
            <w:tcBorders>
              <w:top w:val="nil"/>
              <w:left w:val="nil"/>
              <w:bottom w:val="nil"/>
              <w:right w:val="nil"/>
            </w:tcBorders>
            <w:shd w:val="clear" w:color="auto" w:fill="auto"/>
            <w:noWrap/>
            <w:vAlign w:val="center"/>
            <w:hideMark/>
          </w:tcPr>
          <w:p w14:paraId="4A4AAF2C"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-0.0192</w:t>
            </w:r>
          </w:p>
        </w:tc>
      </w:tr>
      <w:tr w:rsidR="00B22E12" w:rsidRPr="00B22E12" w14:paraId="6C68DB25" w14:textId="77777777" w:rsidTr="00B22E12">
        <w:trPr>
          <w:trHeight w:val="320"/>
        </w:trPr>
        <w:tc>
          <w:tcPr>
            <w:tcW w:w="1127" w:type="pct"/>
            <w:tcBorders>
              <w:top w:val="nil"/>
              <w:left w:val="nil"/>
              <w:bottom w:val="nil"/>
              <w:right w:val="nil"/>
            </w:tcBorders>
            <w:shd w:val="clear" w:color="auto" w:fill="auto"/>
            <w:noWrap/>
            <w:vAlign w:val="center"/>
            <w:hideMark/>
          </w:tcPr>
          <w:p w14:paraId="5CBC259E"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PADL score</w:t>
            </w:r>
          </w:p>
        </w:tc>
        <w:tc>
          <w:tcPr>
            <w:tcW w:w="664" w:type="pct"/>
            <w:tcBorders>
              <w:top w:val="nil"/>
              <w:left w:val="nil"/>
              <w:bottom w:val="nil"/>
              <w:right w:val="nil"/>
            </w:tcBorders>
            <w:shd w:val="clear" w:color="auto" w:fill="auto"/>
            <w:noWrap/>
            <w:vAlign w:val="center"/>
            <w:hideMark/>
          </w:tcPr>
          <w:p w14:paraId="38FBFAA3"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35CB09B2"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493FBA45"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0.0767</w:t>
            </w:r>
          </w:p>
        </w:tc>
        <w:tc>
          <w:tcPr>
            <w:tcW w:w="664" w:type="pct"/>
            <w:tcBorders>
              <w:top w:val="nil"/>
              <w:left w:val="nil"/>
              <w:bottom w:val="nil"/>
              <w:right w:val="nil"/>
            </w:tcBorders>
            <w:shd w:val="clear" w:color="auto" w:fill="auto"/>
            <w:noWrap/>
            <w:vAlign w:val="center"/>
            <w:hideMark/>
          </w:tcPr>
          <w:p w14:paraId="2CD9C348"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39256F4F"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552" w:type="pct"/>
            <w:tcBorders>
              <w:top w:val="nil"/>
              <w:left w:val="nil"/>
              <w:bottom w:val="nil"/>
              <w:right w:val="nil"/>
            </w:tcBorders>
            <w:shd w:val="clear" w:color="auto" w:fill="auto"/>
            <w:noWrap/>
            <w:vAlign w:val="center"/>
            <w:hideMark/>
          </w:tcPr>
          <w:p w14:paraId="6C2BEE7B"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0.0345</w:t>
            </w:r>
          </w:p>
        </w:tc>
      </w:tr>
      <w:tr w:rsidR="00B22E12" w:rsidRPr="00B22E12" w14:paraId="17514AC0" w14:textId="77777777" w:rsidTr="00B22E12">
        <w:trPr>
          <w:trHeight w:val="320"/>
        </w:trPr>
        <w:tc>
          <w:tcPr>
            <w:tcW w:w="1127" w:type="pct"/>
            <w:tcBorders>
              <w:top w:val="nil"/>
              <w:left w:val="nil"/>
              <w:bottom w:val="nil"/>
              <w:right w:val="nil"/>
            </w:tcBorders>
            <w:shd w:val="clear" w:color="auto" w:fill="auto"/>
            <w:noWrap/>
            <w:vAlign w:val="center"/>
            <w:hideMark/>
          </w:tcPr>
          <w:p w14:paraId="0DABFB07"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IADL score</w:t>
            </w:r>
          </w:p>
        </w:tc>
        <w:tc>
          <w:tcPr>
            <w:tcW w:w="664" w:type="pct"/>
            <w:tcBorders>
              <w:top w:val="nil"/>
              <w:left w:val="nil"/>
              <w:bottom w:val="nil"/>
              <w:right w:val="nil"/>
            </w:tcBorders>
            <w:shd w:val="clear" w:color="auto" w:fill="auto"/>
            <w:noWrap/>
            <w:vAlign w:val="center"/>
            <w:hideMark/>
          </w:tcPr>
          <w:p w14:paraId="19C9F444"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73AC9B6F"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0.1418</w:t>
            </w:r>
          </w:p>
        </w:tc>
        <w:tc>
          <w:tcPr>
            <w:tcW w:w="664" w:type="pct"/>
            <w:tcBorders>
              <w:top w:val="nil"/>
              <w:left w:val="nil"/>
              <w:bottom w:val="nil"/>
              <w:right w:val="nil"/>
            </w:tcBorders>
            <w:shd w:val="clear" w:color="auto" w:fill="auto"/>
            <w:noWrap/>
            <w:vAlign w:val="center"/>
            <w:hideMark/>
          </w:tcPr>
          <w:p w14:paraId="3FD3DD25"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3DD7BCF8"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0.1581</w:t>
            </w:r>
          </w:p>
        </w:tc>
        <w:tc>
          <w:tcPr>
            <w:tcW w:w="664" w:type="pct"/>
            <w:tcBorders>
              <w:top w:val="nil"/>
              <w:left w:val="nil"/>
              <w:bottom w:val="nil"/>
              <w:right w:val="nil"/>
            </w:tcBorders>
            <w:shd w:val="clear" w:color="auto" w:fill="auto"/>
            <w:noWrap/>
            <w:vAlign w:val="center"/>
            <w:hideMark/>
          </w:tcPr>
          <w:p w14:paraId="1879387C"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0.0562</w:t>
            </w:r>
          </w:p>
        </w:tc>
        <w:tc>
          <w:tcPr>
            <w:tcW w:w="552" w:type="pct"/>
            <w:tcBorders>
              <w:top w:val="nil"/>
              <w:left w:val="nil"/>
              <w:bottom w:val="nil"/>
              <w:right w:val="nil"/>
            </w:tcBorders>
            <w:shd w:val="clear" w:color="auto" w:fill="auto"/>
            <w:noWrap/>
            <w:vAlign w:val="center"/>
            <w:hideMark/>
          </w:tcPr>
          <w:p w14:paraId="7D789DF9"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0.0296</w:t>
            </w:r>
          </w:p>
        </w:tc>
      </w:tr>
      <w:tr w:rsidR="00B22E12" w:rsidRPr="00B22E12" w14:paraId="6E651DF0" w14:textId="77777777" w:rsidTr="00B22E12">
        <w:trPr>
          <w:trHeight w:val="320"/>
        </w:trPr>
        <w:tc>
          <w:tcPr>
            <w:tcW w:w="1127" w:type="pct"/>
            <w:tcBorders>
              <w:top w:val="nil"/>
              <w:left w:val="nil"/>
              <w:bottom w:val="nil"/>
              <w:right w:val="nil"/>
            </w:tcBorders>
            <w:shd w:val="clear" w:color="auto" w:fill="auto"/>
            <w:noWrap/>
            <w:vAlign w:val="center"/>
            <w:hideMark/>
          </w:tcPr>
          <w:p w14:paraId="24AD73CE"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MMSE score</w:t>
            </w:r>
          </w:p>
        </w:tc>
        <w:tc>
          <w:tcPr>
            <w:tcW w:w="664" w:type="pct"/>
            <w:tcBorders>
              <w:top w:val="nil"/>
              <w:left w:val="nil"/>
              <w:bottom w:val="nil"/>
              <w:right w:val="nil"/>
            </w:tcBorders>
            <w:shd w:val="clear" w:color="auto" w:fill="auto"/>
            <w:noWrap/>
            <w:vAlign w:val="center"/>
            <w:hideMark/>
          </w:tcPr>
          <w:p w14:paraId="2D406753"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-0.4136</w:t>
            </w:r>
          </w:p>
        </w:tc>
        <w:tc>
          <w:tcPr>
            <w:tcW w:w="664" w:type="pct"/>
            <w:tcBorders>
              <w:top w:val="nil"/>
              <w:left w:val="nil"/>
              <w:bottom w:val="nil"/>
              <w:right w:val="nil"/>
            </w:tcBorders>
            <w:shd w:val="clear" w:color="auto" w:fill="auto"/>
            <w:noWrap/>
            <w:vAlign w:val="center"/>
            <w:hideMark/>
          </w:tcPr>
          <w:p w14:paraId="1AC8AB8E"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-0.3401</w:t>
            </w:r>
          </w:p>
        </w:tc>
        <w:tc>
          <w:tcPr>
            <w:tcW w:w="664" w:type="pct"/>
            <w:tcBorders>
              <w:top w:val="nil"/>
              <w:left w:val="nil"/>
              <w:bottom w:val="nil"/>
              <w:right w:val="nil"/>
            </w:tcBorders>
            <w:shd w:val="clear" w:color="auto" w:fill="auto"/>
            <w:noWrap/>
            <w:vAlign w:val="center"/>
            <w:hideMark/>
          </w:tcPr>
          <w:p w14:paraId="1F6A163E"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nil"/>
              <w:right w:val="nil"/>
            </w:tcBorders>
            <w:shd w:val="clear" w:color="auto" w:fill="auto"/>
            <w:noWrap/>
            <w:vAlign w:val="center"/>
            <w:hideMark/>
          </w:tcPr>
          <w:p w14:paraId="43E41014"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-0.1811</w:t>
            </w:r>
          </w:p>
        </w:tc>
        <w:tc>
          <w:tcPr>
            <w:tcW w:w="664" w:type="pct"/>
            <w:tcBorders>
              <w:top w:val="nil"/>
              <w:left w:val="nil"/>
              <w:bottom w:val="nil"/>
              <w:right w:val="nil"/>
            </w:tcBorders>
            <w:shd w:val="clear" w:color="auto" w:fill="auto"/>
            <w:noWrap/>
            <w:vAlign w:val="center"/>
            <w:hideMark/>
          </w:tcPr>
          <w:p w14:paraId="1F49BB04"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-0.2246</w:t>
            </w:r>
          </w:p>
        </w:tc>
        <w:tc>
          <w:tcPr>
            <w:tcW w:w="552" w:type="pct"/>
            <w:tcBorders>
              <w:top w:val="nil"/>
              <w:left w:val="nil"/>
              <w:bottom w:val="nil"/>
              <w:right w:val="nil"/>
            </w:tcBorders>
            <w:shd w:val="clear" w:color="auto" w:fill="auto"/>
            <w:noWrap/>
            <w:vAlign w:val="center"/>
            <w:hideMark/>
          </w:tcPr>
          <w:p w14:paraId="6A984392"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 xml:space="preserve">-0.1330 </w:t>
            </w:r>
          </w:p>
        </w:tc>
      </w:tr>
      <w:tr w:rsidR="00B22E12" w:rsidRPr="00B22E12" w14:paraId="666B2088" w14:textId="77777777" w:rsidTr="00B22E12">
        <w:trPr>
          <w:trHeight w:val="320"/>
        </w:trPr>
        <w:tc>
          <w:tcPr>
            <w:tcW w:w="1127" w:type="pct"/>
            <w:tcBorders>
              <w:top w:val="nil"/>
              <w:left w:val="nil"/>
              <w:bottom w:val="single" w:sz="4" w:space="0" w:color="auto"/>
              <w:right w:val="nil"/>
            </w:tcBorders>
            <w:shd w:val="clear" w:color="auto" w:fill="auto"/>
            <w:noWrap/>
            <w:vAlign w:val="center"/>
            <w:hideMark/>
          </w:tcPr>
          <w:p w14:paraId="383A8197"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MoCA score</w:t>
            </w:r>
          </w:p>
        </w:tc>
        <w:tc>
          <w:tcPr>
            <w:tcW w:w="664" w:type="pct"/>
            <w:tcBorders>
              <w:top w:val="nil"/>
              <w:left w:val="nil"/>
              <w:bottom w:val="single" w:sz="4" w:space="0" w:color="auto"/>
              <w:right w:val="nil"/>
            </w:tcBorders>
            <w:shd w:val="clear" w:color="auto" w:fill="auto"/>
            <w:noWrap/>
            <w:vAlign w:val="center"/>
            <w:hideMark/>
          </w:tcPr>
          <w:p w14:paraId="378A4C02"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-0.1489</w:t>
            </w:r>
          </w:p>
        </w:tc>
        <w:tc>
          <w:tcPr>
            <w:tcW w:w="664" w:type="pct"/>
            <w:tcBorders>
              <w:top w:val="nil"/>
              <w:left w:val="nil"/>
              <w:bottom w:val="single" w:sz="4" w:space="0" w:color="auto"/>
              <w:right w:val="nil"/>
            </w:tcBorders>
            <w:shd w:val="clear" w:color="auto" w:fill="auto"/>
            <w:noWrap/>
            <w:vAlign w:val="center"/>
            <w:hideMark/>
          </w:tcPr>
          <w:p w14:paraId="4F92AD83"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single" w:sz="4" w:space="0" w:color="auto"/>
              <w:right w:val="nil"/>
            </w:tcBorders>
            <w:shd w:val="clear" w:color="auto" w:fill="auto"/>
            <w:noWrap/>
            <w:vAlign w:val="center"/>
            <w:hideMark/>
          </w:tcPr>
          <w:p w14:paraId="49174AB0"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-0.4311</w:t>
            </w:r>
          </w:p>
        </w:tc>
        <w:tc>
          <w:tcPr>
            <w:tcW w:w="664" w:type="pct"/>
            <w:tcBorders>
              <w:top w:val="nil"/>
              <w:left w:val="nil"/>
              <w:bottom w:val="single" w:sz="4" w:space="0" w:color="auto"/>
              <w:right w:val="nil"/>
            </w:tcBorders>
            <w:shd w:val="clear" w:color="auto" w:fill="auto"/>
            <w:noWrap/>
            <w:vAlign w:val="center"/>
            <w:hideMark/>
          </w:tcPr>
          <w:p w14:paraId="1D992273"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664" w:type="pct"/>
            <w:tcBorders>
              <w:top w:val="nil"/>
              <w:left w:val="nil"/>
              <w:bottom w:val="single" w:sz="4" w:space="0" w:color="auto"/>
              <w:right w:val="nil"/>
            </w:tcBorders>
            <w:shd w:val="clear" w:color="auto" w:fill="auto"/>
            <w:noWrap/>
            <w:vAlign w:val="center"/>
            <w:hideMark/>
          </w:tcPr>
          <w:p w14:paraId="16CB4775"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w:t>
            </w:r>
          </w:p>
        </w:tc>
        <w:tc>
          <w:tcPr>
            <w:tcW w:w="552" w:type="pct"/>
            <w:tcBorders>
              <w:top w:val="nil"/>
              <w:left w:val="nil"/>
              <w:bottom w:val="single" w:sz="4" w:space="0" w:color="auto"/>
              <w:right w:val="nil"/>
            </w:tcBorders>
            <w:shd w:val="clear" w:color="auto" w:fill="auto"/>
            <w:noWrap/>
            <w:vAlign w:val="center"/>
            <w:hideMark/>
          </w:tcPr>
          <w:p w14:paraId="0F811764" w14:textId="77777777" w:rsidR="00B22E12" w:rsidRPr="00B22E12" w:rsidRDefault="00B22E12" w:rsidP="00F6039E">
            <w:pPr>
              <w:jc w:val="center"/>
              <w:rPr>
                <w:rFonts w:eastAsia="等线"/>
                <w:color w:val="000000"/>
                <w:sz w:val="22"/>
                <w:szCs w:val="22"/>
              </w:rPr>
            </w:pPr>
            <w:r w:rsidRPr="00B22E12">
              <w:rPr>
                <w:rFonts w:eastAsia="等线"/>
                <w:color w:val="000000"/>
                <w:sz w:val="22"/>
                <w:szCs w:val="22"/>
              </w:rPr>
              <w:t>-0.2772</w:t>
            </w:r>
          </w:p>
        </w:tc>
      </w:tr>
    </w:tbl>
    <w:p w14:paraId="36CBED01" w14:textId="6F51CE86" w:rsidR="00B22E12" w:rsidRPr="00B22E12" w:rsidRDefault="00B22E12" w:rsidP="00B22E12">
      <w:pPr>
        <w:rPr>
          <w:sz w:val="22"/>
          <w:szCs w:val="22"/>
        </w:rPr>
      </w:pPr>
      <w:r w:rsidRPr="00B22E12">
        <w:rPr>
          <w:sz w:val="22"/>
          <w:szCs w:val="22"/>
        </w:rPr>
        <w:t>notes: In PSS-RE</w:t>
      </w:r>
      <w:r w:rsidR="00CE3FAF">
        <w:rPr>
          <w:sz w:val="22"/>
          <w:szCs w:val="22"/>
        </w:rPr>
        <w:t xml:space="preserve"> and RE</w:t>
      </w:r>
      <w:r w:rsidRPr="00B22E12">
        <w:rPr>
          <w:sz w:val="22"/>
          <w:szCs w:val="22"/>
        </w:rPr>
        <w:t>, separate ord</w:t>
      </w:r>
      <w:r>
        <w:rPr>
          <w:sz w:val="22"/>
          <w:szCs w:val="22"/>
        </w:rPr>
        <w:t>ered</w:t>
      </w:r>
      <w:r w:rsidRPr="00B22E12">
        <w:rPr>
          <w:sz w:val="22"/>
          <w:szCs w:val="22"/>
        </w:rPr>
        <w:t xml:space="preserve"> logistic regression model was set in each stratum, and the variables were selected by stepwi</w:t>
      </w:r>
      <w:r w:rsidR="00CE3FAF">
        <w:rPr>
          <w:sz w:val="22"/>
          <w:szCs w:val="22"/>
        </w:rPr>
        <w:t>se</w:t>
      </w:r>
      <w:r w:rsidRPr="00B22E12">
        <w:rPr>
          <w:sz w:val="22"/>
          <w:szCs w:val="22"/>
        </w:rPr>
        <w:t xml:space="preserve"> regression with AIC.</w:t>
      </w:r>
    </w:p>
    <w:p w14:paraId="2CD5FDEF" w14:textId="3605ACFD" w:rsidR="007F723C" w:rsidRPr="00CE3FAF" w:rsidRDefault="007F723C" w:rsidP="007F723C">
      <w:pPr>
        <w:rPr>
          <w:sz w:val="22"/>
        </w:rPr>
      </w:pPr>
    </w:p>
    <w:p w14:paraId="143FF432" w14:textId="77777777" w:rsidR="00B22E12" w:rsidRDefault="00B22E12" w:rsidP="007F723C">
      <w:pPr>
        <w:rPr>
          <w:sz w:val="22"/>
        </w:rPr>
      </w:pPr>
      <w:bookmarkStart w:id="0" w:name="_GoBack"/>
      <w:bookmarkEnd w:id="0"/>
    </w:p>
    <w:p w14:paraId="2CD5FDF0" w14:textId="77777777" w:rsidR="007F723C" w:rsidRDefault="007F723C" w:rsidP="007F723C">
      <w:pPr>
        <w:spacing w:after="200" w:line="276" w:lineRule="auto"/>
      </w:pPr>
      <w:r>
        <w:rPr>
          <w:b/>
        </w:rPr>
        <w:t>References:</w:t>
      </w:r>
    </w:p>
    <w:p w14:paraId="2CD5FDF1" w14:textId="77777777" w:rsidR="007F723C" w:rsidRDefault="007F723C" w:rsidP="007F723C">
      <w:r>
        <w:t>1.</w:t>
      </w:r>
      <w:r>
        <w:tab/>
        <w:t xml:space="preserve">Rosenbaum, P.R. and D.B. Rubin, The central role of the propensity score in observational studies for causal effects. </w:t>
      </w:r>
      <w:proofErr w:type="spellStart"/>
      <w:r>
        <w:t>Biometrika</w:t>
      </w:r>
      <w:proofErr w:type="spellEnd"/>
      <w:r>
        <w:t>, 1983. 70(1): p. 41-55.</w:t>
      </w:r>
    </w:p>
    <w:p w14:paraId="2CD5FDF2" w14:textId="77777777" w:rsidR="007F723C" w:rsidRDefault="007F723C" w:rsidP="007F723C">
      <w:r>
        <w:t>2.</w:t>
      </w:r>
      <w:r>
        <w:tab/>
        <w:t>Rosenbaum, P.R. and D.B. Rubin, Reducing Bias in Observational Studies Using Subclassification on the Propensity Score. Journal of the American Statistical Association, 1984. 79(387).</w:t>
      </w:r>
    </w:p>
    <w:p w14:paraId="2CD5FDF3" w14:textId="77777777" w:rsidR="007F723C" w:rsidRDefault="007F723C" w:rsidP="007F723C">
      <w:r>
        <w:t>3.</w:t>
      </w:r>
      <w:r>
        <w:tab/>
        <w:t>Campion, W.M. and D.B. Rubin, Multiple Imputation for Nonresponse in Surveys. Journal of Marketing Research, 1989. 26(4).</w:t>
      </w:r>
    </w:p>
    <w:p w14:paraId="2CD5FDF4" w14:textId="77777777" w:rsidR="00A47B2D" w:rsidRDefault="00A47B2D"/>
    <w:sectPr w:rsidR="00A47B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FC92E8" w14:textId="77777777" w:rsidR="00C900FA" w:rsidRDefault="00C900FA" w:rsidP="007F723C">
      <w:r>
        <w:separator/>
      </w:r>
    </w:p>
  </w:endnote>
  <w:endnote w:type="continuationSeparator" w:id="0">
    <w:p w14:paraId="789E91B9" w14:textId="77777777" w:rsidR="00C900FA" w:rsidRDefault="00C900FA" w:rsidP="007F723C">
      <w:r>
        <w:continuationSeparator/>
      </w:r>
    </w:p>
  </w:endnote>
  <w:endnote w:type="continuationNotice" w:id="1">
    <w:p w14:paraId="7818D0CB" w14:textId="77777777" w:rsidR="00C900FA" w:rsidRDefault="00C900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0E97D0" w14:textId="77777777" w:rsidR="00C900FA" w:rsidRDefault="00C900FA" w:rsidP="007F723C">
      <w:r>
        <w:separator/>
      </w:r>
    </w:p>
  </w:footnote>
  <w:footnote w:type="continuationSeparator" w:id="0">
    <w:p w14:paraId="04C31D6D" w14:textId="77777777" w:rsidR="00C900FA" w:rsidRDefault="00C900FA" w:rsidP="007F723C">
      <w:r>
        <w:continuationSeparator/>
      </w:r>
    </w:p>
  </w:footnote>
  <w:footnote w:type="continuationNotice" w:id="1">
    <w:p w14:paraId="2DB9C51A" w14:textId="77777777" w:rsidR="00C900FA" w:rsidRDefault="00C900F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B1C"/>
    <w:rsid w:val="00001398"/>
    <w:rsid w:val="000B7E60"/>
    <w:rsid w:val="00190853"/>
    <w:rsid w:val="002D13D9"/>
    <w:rsid w:val="00400407"/>
    <w:rsid w:val="0048625D"/>
    <w:rsid w:val="00545A2B"/>
    <w:rsid w:val="00582C40"/>
    <w:rsid w:val="00701BCE"/>
    <w:rsid w:val="007F723C"/>
    <w:rsid w:val="00821CDF"/>
    <w:rsid w:val="00826921"/>
    <w:rsid w:val="00842D21"/>
    <w:rsid w:val="008F5FC9"/>
    <w:rsid w:val="00951B1C"/>
    <w:rsid w:val="00A47B2D"/>
    <w:rsid w:val="00AE53BA"/>
    <w:rsid w:val="00B22E12"/>
    <w:rsid w:val="00C66535"/>
    <w:rsid w:val="00C900FA"/>
    <w:rsid w:val="00C919E9"/>
    <w:rsid w:val="00CE3FAF"/>
    <w:rsid w:val="00D149E1"/>
    <w:rsid w:val="00D61330"/>
    <w:rsid w:val="00D8376F"/>
    <w:rsid w:val="00DD4F71"/>
    <w:rsid w:val="00E0246F"/>
    <w:rsid w:val="00E83F77"/>
    <w:rsid w:val="00F225DE"/>
    <w:rsid w:val="00F6039E"/>
    <w:rsid w:val="00FE4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5FDB4"/>
  <w15:chartTrackingRefBased/>
  <w15:docId w15:val="{09B303D9-DA8D-499C-82DC-AEE5AA60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F723C"/>
    <w:rPr>
      <w:rFonts w:ascii="Times New Roman" w:hAnsi="Times New Roman"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723C"/>
    <w:pPr>
      <w:widowControl w:val="0"/>
      <w:pBdr>
        <w:bottom w:val="single" w:sz="6" w:space="1" w:color="auto"/>
      </w:pBdr>
      <w:tabs>
        <w:tab w:val="center" w:pos="4153"/>
        <w:tab w:val="right" w:pos="8306"/>
      </w:tabs>
      <w:snapToGrid w:val="0"/>
      <w:jc w:val="center"/>
    </w:pPr>
    <w:rPr>
      <w:rFonts w:asciiTheme="minorHAnsi" w:hAnsiTheme="minorHAnsi" w:cstheme="minorBidi"/>
      <w:kern w:val="2"/>
      <w:sz w:val="18"/>
      <w:szCs w:val="18"/>
    </w:rPr>
  </w:style>
  <w:style w:type="character" w:customStyle="1" w:styleId="a4">
    <w:name w:val="页眉 字符"/>
    <w:basedOn w:val="a0"/>
    <w:link w:val="a3"/>
    <w:uiPriority w:val="99"/>
    <w:rsid w:val="007F723C"/>
    <w:rPr>
      <w:sz w:val="18"/>
      <w:szCs w:val="18"/>
    </w:rPr>
  </w:style>
  <w:style w:type="paragraph" w:styleId="a5">
    <w:name w:val="footer"/>
    <w:basedOn w:val="a"/>
    <w:link w:val="a6"/>
    <w:uiPriority w:val="99"/>
    <w:unhideWhenUsed/>
    <w:rsid w:val="007F723C"/>
    <w:pPr>
      <w:widowControl w:val="0"/>
      <w:tabs>
        <w:tab w:val="center" w:pos="4153"/>
        <w:tab w:val="right" w:pos="8306"/>
      </w:tabs>
      <w:snapToGrid w:val="0"/>
    </w:pPr>
    <w:rPr>
      <w:rFonts w:asciiTheme="minorHAnsi" w:hAnsiTheme="minorHAnsi" w:cstheme="minorBidi"/>
      <w:kern w:val="2"/>
      <w:sz w:val="18"/>
      <w:szCs w:val="18"/>
    </w:rPr>
  </w:style>
  <w:style w:type="character" w:customStyle="1" w:styleId="a6">
    <w:name w:val="页脚 字符"/>
    <w:basedOn w:val="a0"/>
    <w:link w:val="a5"/>
    <w:uiPriority w:val="99"/>
    <w:rsid w:val="007F723C"/>
    <w:rPr>
      <w:sz w:val="18"/>
      <w:szCs w:val="18"/>
    </w:rPr>
  </w:style>
  <w:style w:type="character" w:styleId="a7">
    <w:name w:val="Hyperlink"/>
    <w:basedOn w:val="a0"/>
    <w:uiPriority w:val="99"/>
    <w:unhideWhenUsed/>
    <w:rsid w:val="007F72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ithub.com/amices/mice"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1488</Words>
  <Characters>8484</Characters>
  <Application>Microsoft Office Word</Application>
  <DocSecurity>0</DocSecurity>
  <Lines>70</Lines>
  <Paragraphs>19</Paragraphs>
  <ScaleCrop>false</ScaleCrop>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沈翀</dc:creator>
  <cp:keywords/>
  <dc:description/>
  <cp:lastModifiedBy>沈翀</cp:lastModifiedBy>
  <cp:revision>9</cp:revision>
  <dcterms:created xsi:type="dcterms:W3CDTF">2023-02-28T08:37:00Z</dcterms:created>
  <dcterms:modified xsi:type="dcterms:W3CDTF">2023-02-28T11:38:00Z</dcterms:modified>
</cp:coreProperties>
</file>