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3993B" w14:textId="2C46A715" w:rsidR="00D4131D" w:rsidRPr="00781CDC" w:rsidRDefault="00587CFD" w:rsidP="00C42D04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Additional file 1</w:t>
      </w:r>
      <w:r w:rsidR="003B5FB9" w:rsidRPr="00781CDC">
        <w:rPr>
          <w:rFonts w:ascii="Arial" w:hAnsi="Arial" w:cs="Arial"/>
          <w:lang w:val="en-GB"/>
        </w:rPr>
        <w:t>.</w:t>
      </w:r>
    </w:p>
    <w:p w14:paraId="68BD6664" w14:textId="77777777" w:rsidR="00162CAE" w:rsidRPr="00781CDC" w:rsidRDefault="00162CAE" w:rsidP="00C42D04">
      <w:pPr>
        <w:spacing w:after="0"/>
        <w:rPr>
          <w:rFonts w:ascii="Arial" w:hAnsi="Arial" w:cs="Arial"/>
          <w:lang w:val="en-GB"/>
        </w:rPr>
      </w:pPr>
    </w:p>
    <w:p w14:paraId="4FBA54A9" w14:textId="6A656871" w:rsidR="00EE5899" w:rsidRPr="00781CDC" w:rsidRDefault="006771FB" w:rsidP="00C42D04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</w:t>
      </w:r>
      <w:r w:rsidR="00EE5899" w:rsidRPr="00781CDC">
        <w:rPr>
          <w:rFonts w:ascii="Arial" w:hAnsi="Arial" w:cs="Arial"/>
          <w:lang w:val="en-GB"/>
        </w:rPr>
        <w:t>e match</w:t>
      </w:r>
      <w:r w:rsidR="00A76996" w:rsidRPr="00781CDC">
        <w:rPr>
          <w:rFonts w:ascii="Arial" w:hAnsi="Arial" w:cs="Arial"/>
          <w:lang w:val="en-GB"/>
        </w:rPr>
        <w:t xml:space="preserve"> </w:t>
      </w:r>
      <w:r w:rsidR="003A24A9">
        <w:rPr>
          <w:rFonts w:ascii="Arial" w:hAnsi="Arial" w:cs="Arial"/>
          <w:lang w:val="en-GB"/>
        </w:rPr>
        <w:t xml:space="preserve">patients </w:t>
      </w:r>
      <w:r w:rsidR="00A5275A">
        <w:rPr>
          <w:rFonts w:ascii="Arial" w:hAnsi="Arial" w:cs="Arial"/>
          <w:lang w:val="en-GB"/>
        </w:rPr>
        <w:t xml:space="preserve">that are nearest </w:t>
      </w:r>
      <w:r w:rsidR="00F63087" w:rsidRPr="00781CDC">
        <w:rPr>
          <w:rFonts w:ascii="Arial" w:hAnsi="Arial" w:cs="Arial"/>
          <w:lang w:val="en-GB"/>
        </w:rPr>
        <w:t>neighbour</w:t>
      </w:r>
      <w:r w:rsidR="00A5275A">
        <w:rPr>
          <w:rFonts w:ascii="Arial" w:hAnsi="Arial" w:cs="Arial"/>
          <w:lang w:val="en-GB"/>
        </w:rPr>
        <w:t>s</w:t>
      </w:r>
      <w:r w:rsidR="00A76996" w:rsidRPr="00781CDC">
        <w:rPr>
          <w:rFonts w:ascii="Arial" w:hAnsi="Arial" w:cs="Arial"/>
          <w:lang w:val="en-GB"/>
        </w:rPr>
        <w:t xml:space="preserve"> </w:t>
      </w:r>
      <w:r w:rsidR="00507748">
        <w:rPr>
          <w:rFonts w:ascii="Arial" w:hAnsi="Arial" w:cs="Arial"/>
          <w:lang w:val="en-GB"/>
        </w:rPr>
        <w:t>based on the</w:t>
      </w:r>
      <w:r w:rsidR="00A76996" w:rsidRPr="00781CDC">
        <w:rPr>
          <w:rFonts w:ascii="Arial" w:hAnsi="Arial" w:cs="Arial"/>
          <w:lang w:val="en-GB"/>
        </w:rPr>
        <w:t xml:space="preserve"> </w:t>
      </w:r>
      <w:r w:rsidR="00726A9A" w:rsidRPr="00781CDC">
        <w:rPr>
          <w:rFonts w:ascii="Arial" w:hAnsi="Arial" w:cs="Arial"/>
          <w:lang w:val="en-GB"/>
        </w:rPr>
        <w:t>Mahalanobis distance</w:t>
      </w:r>
      <w:r w:rsidR="00293FBF">
        <w:rPr>
          <w:rFonts w:ascii="Arial" w:hAnsi="Arial" w:cs="Arial"/>
          <w:lang w:val="en-GB"/>
        </w:rPr>
        <w:t xml:space="preserve"> between patient characteristics</w:t>
      </w:r>
      <w:r w:rsidR="00726A9A" w:rsidRPr="00781CDC">
        <w:rPr>
          <w:rFonts w:ascii="Arial" w:hAnsi="Arial" w:cs="Arial"/>
          <w:lang w:val="en-GB"/>
        </w:rPr>
        <w:t xml:space="preserve"> </w:t>
      </w:r>
      <w:r w:rsidR="00EE5899" w:rsidRPr="00781CDC">
        <w:rPr>
          <w:rFonts w:ascii="Arial" w:hAnsi="Arial" w:cs="Arial"/>
          <w:lang w:val="en-GB"/>
        </w:rPr>
        <w:t>without replacement.</w:t>
      </w:r>
      <w:r w:rsidR="00FA7C89" w:rsidRPr="00781CDC">
        <w:rPr>
          <w:rFonts w:ascii="Arial" w:hAnsi="Arial" w:cs="Arial"/>
          <w:lang w:val="en-GB"/>
        </w:rPr>
        <w:t xml:space="preserve"> We consider </w:t>
      </w:r>
      <w:r w:rsidR="00ED135A">
        <w:rPr>
          <w:rFonts w:ascii="Arial" w:hAnsi="Arial" w:cs="Arial"/>
          <w:lang w:val="en-GB"/>
        </w:rPr>
        <w:t>two</w:t>
      </w:r>
      <w:r w:rsidR="005C647D" w:rsidRPr="00781CDC">
        <w:rPr>
          <w:rFonts w:ascii="Arial" w:hAnsi="Arial" w:cs="Arial"/>
          <w:lang w:val="en-GB"/>
        </w:rPr>
        <w:t xml:space="preserve"> other matching procedures, varying</w:t>
      </w:r>
      <w:r w:rsidR="00FA7C89" w:rsidRPr="00781CDC">
        <w:rPr>
          <w:rFonts w:ascii="Arial" w:hAnsi="Arial" w:cs="Arial"/>
          <w:lang w:val="en-GB"/>
        </w:rPr>
        <w:t xml:space="preserve"> </w:t>
      </w:r>
      <w:r w:rsidR="00866040" w:rsidRPr="00781CDC">
        <w:rPr>
          <w:rFonts w:ascii="Arial" w:hAnsi="Arial" w:cs="Arial"/>
          <w:lang w:val="en-GB"/>
        </w:rPr>
        <w:t xml:space="preserve">(i) </w:t>
      </w:r>
      <w:r w:rsidR="006309FA" w:rsidRPr="00781CDC">
        <w:rPr>
          <w:rFonts w:ascii="Arial" w:hAnsi="Arial" w:cs="Arial"/>
          <w:lang w:val="en-GB"/>
        </w:rPr>
        <w:t>the distance to robust Mahalanobis distance</w:t>
      </w:r>
      <w:r w:rsidR="00866040" w:rsidRPr="00781CDC">
        <w:rPr>
          <w:rFonts w:ascii="Arial" w:hAnsi="Arial" w:cs="Arial"/>
          <w:lang w:val="en-GB"/>
        </w:rPr>
        <w:t xml:space="preserve"> or (2)</w:t>
      </w:r>
      <w:r w:rsidR="006309FA" w:rsidRPr="00781CDC">
        <w:rPr>
          <w:rFonts w:ascii="Arial" w:hAnsi="Arial" w:cs="Arial"/>
          <w:lang w:val="en-GB"/>
        </w:rPr>
        <w:t xml:space="preserve"> method to optimal matching</w:t>
      </w:r>
      <w:r w:rsidR="00FA7C89" w:rsidRPr="00781CDC">
        <w:rPr>
          <w:rFonts w:ascii="Arial" w:hAnsi="Arial" w:cs="Arial"/>
          <w:lang w:val="en-GB"/>
        </w:rPr>
        <w:t>.</w:t>
      </w:r>
      <w:r w:rsidR="001E603E" w:rsidRPr="00781CDC">
        <w:rPr>
          <w:rFonts w:ascii="Arial" w:hAnsi="Arial" w:cs="Arial"/>
          <w:lang w:val="en-GB"/>
        </w:rPr>
        <w:t xml:space="preserve"> Robust Mahalanobis distance is computed not on the covariates directly, but on their ranks and </w:t>
      </w:r>
      <w:r w:rsidR="00464E7C" w:rsidRPr="00781CDC">
        <w:rPr>
          <w:rFonts w:ascii="Arial" w:hAnsi="Arial" w:cs="Arial"/>
          <w:lang w:val="en-GB"/>
        </w:rPr>
        <w:t xml:space="preserve">it </w:t>
      </w:r>
      <w:r w:rsidR="001E603E" w:rsidRPr="00781CDC">
        <w:rPr>
          <w:rFonts w:ascii="Arial" w:hAnsi="Arial" w:cs="Arial"/>
          <w:lang w:val="en-GB"/>
        </w:rPr>
        <w:t>uses a correction for ties</w:t>
      </w:r>
      <w:r w:rsidR="00AC3817" w:rsidRPr="00781CDC">
        <w:rPr>
          <w:rFonts w:ascii="Arial" w:hAnsi="Arial" w:cs="Arial"/>
          <w:lang w:val="en-GB"/>
        </w:rPr>
        <w:fldChar w:fldCharType="begin"/>
      </w:r>
      <w:r w:rsidR="006958ED" w:rsidRPr="00781CDC">
        <w:rPr>
          <w:rFonts w:ascii="Arial" w:hAnsi="Arial" w:cs="Arial"/>
          <w:lang w:val="en-GB"/>
        </w:rPr>
        <w:instrText xml:space="preserve"> ADDIN EN.CITE &lt;EndNote&gt;&lt;Cite&gt;&lt;Author&gt;Rosenbaum&lt;/Author&gt;&lt;Year&gt;2010&lt;/Year&gt;&lt;RecNum&gt;24&lt;/RecNum&gt;&lt;DisplayText&gt;[1]&lt;/DisplayText&gt;&lt;record&gt;&lt;rec-number&gt;24&lt;/rec-number&gt;&lt;foreign-keys&gt;&lt;key app="EN" db-id="5vfspex5fzf0ele55fzppzpjvz0rt20aaa20" timestamp="1679592692"&gt;24&lt;/key&gt;&lt;/foreign-keys&gt;&lt;ref-type name="Book"&gt;6&lt;/ref-type&gt;&lt;contributors&gt;&lt;authors&gt;&lt;author&gt;Rosenbaum, P.R.&lt;/author&gt;&lt;/authors&gt;&lt;/contributors&gt;&lt;titles&gt;&lt;title&gt;Design of Observational Studies&lt;/title&gt;&lt;/titles&gt;&lt;dates&gt;&lt;year&gt;2010&lt;/year&gt;&lt;/dates&gt;&lt;publisher&gt;Springer&lt;/publisher&gt;&lt;urls&gt;&lt;/urls&gt;&lt;electronic-resource-num&gt;10.1007/978-1-4419-1213-8&lt;/electronic-resource-num&gt;&lt;/record&gt;&lt;/Cite&gt;&lt;/EndNote&gt;</w:instrText>
      </w:r>
      <w:r w:rsidR="00AC3817" w:rsidRPr="00781CDC">
        <w:rPr>
          <w:rFonts w:ascii="Arial" w:hAnsi="Arial" w:cs="Arial"/>
          <w:lang w:val="en-GB"/>
        </w:rPr>
        <w:fldChar w:fldCharType="separate"/>
      </w:r>
      <w:r w:rsidR="00A5436D" w:rsidRPr="00781CDC">
        <w:rPr>
          <w:rFonts w:ascii="Arial" w:hAnsi="Arial" w:cs="Arial"/>
          <w:noProof/>
          <w:lang w:val="en-GB"/>
        </w:rPr>
        <w:t>[1]</w:t>
      </w:r>
      <w:r w:rsidR="00AC3817" w:rsidRPr="00781CDC">
        <w:rPr>
          <w:rFonts w:ascii="Arial" w:hAnsi="Arial" w:cs="Arial"/>
          <w:lang w:val="en-GB"/>
        </w:rPr>
        <w:fldChar w:fldCharType="end"/>
      </w:r>
      <w:r w:rsidR="00AC3817" w:rsidRPr="00781CDC">
        <w:rPr>
          <w:rFonts w:ascii="Arial" w:hAnsi="Arial" w:cs="Arial"/>
          <w:lang w:val="en-GB"/>
        </w:rPr>
        <w:t>.</w:t>
      </w:r>
      <w:r w:rsidR="00FA7C89" w:rsidRPr="00781CDC">
        <w:rPr>
          <w:rFonts w:ascii="Arial" w:hAnsi="Arial" w:cs="Arial"/>
          <w:lang w:val="en-GB"/>
        </w:rPr>
        <w:t xml:space="preserve"> </w:t>
      </w:r>
      <w:r w:rsidR="007A21DA" w:rsidRPr="00781CDC">
        <w:rPr>
          <w:rFonts w:ascii="Arial" w:hAnsi="Arial" w:cs="Arial"/>
          <w:lang w:val="en-GB"/>
        </w:rPr>
        <w:t>Optimal pair matching is similar to nearest neighbour matching, but instead of</w:t>
      </w:r>
      <w:r w:rsidR="000134AF" w:rsidRPr="00781CDC">
        <w:rPr>
          <w:rFonts w:ascii="Arial" w:hAnsi="Arial" w:cs="Arial"/>
          <w:lang w:val="en-GB"/>
        </w:rPr>
        <w:t xml:space="preserve"> greedi</w:t>
      </w:r>
      <w:r w:rsidR="00E140BE" w:rsidRPr="00781CDC">
        <w:rPr>
          <w:rFonts w:ascii="Arial" w:hAnsi="Arial" w:cs="Arial"/>
          <w:lang w:val="en-GB"/>
        </w:rPr>
        <w:t>ly</w:t>
      </w:r>
      <w:r w:rsidR="007A21DA" w:rsidRPr="00781CDC">
        <w:rPr>
          <w:rFonts w:ascii="Arial" w:hAnsi="Arial" w:cs="Arial"/>
          <w:lang w:val="en-GB"/>
        </w:rPr>
        <w:t xml:space="preserve"> matching the nearest neighbour it matches such that the sum of the absolute pairwise distances in the matched sample is as small as possible</w:t>
      </w:r>
      <w:r w:rsidR="00B706E6" w:rsidRPr="00781CDC">
        <w:rPr>
          <w:rFonts w:ascii="Arial" w:hAnsi="Arial" w:cs="Arial"/>
          <w:lang w:val="en-GB"/>
        </w:rPr>
        <w:fldChar w:fldCharType="begin"/>
      </w:r>
      <w:r w:rsidR="00B706E6" w:rsidRPr="00781CDC">
        <w:rPr>
          <w:rFonts w:ascii="Arial" w:hAnsi="Arial" w:cs="Arial"/>
          <w:lang w:val="en-GB"/>
        </w:rPr>
        <w:instrText xml:space="preserve"> ADDIN EN.CITE &lt;EndNote&gt;&lt;Cite&gt;&lt;Author&gt;Hansen&lt;/Author&gt;&lt;Year&gt;2006&lt;/Year&gt;&lt;RecNum&gt;25&lt;/RecNum&gt;&lt;DisplayText&gt;[2]&lt;/DisplayText&gt;&lt;record&gt;&lt;rec-number&gt;25&lt;/rec-number&gt;&lt;foreign-keys&gt;&lt;key app="EN" db-id="5vfspex5fzf0ele55fzppzpjvz0rt20aaa20" timestamp="1680008226"&gt;25&lt;/key&gt;&lt;/foreign-keys&gt;&lt;ref-type name="Journal Article"&gt;17&lt;/ref-type&gt;&lt;contributors&gt;&lt;authors&gt;&lt;author&gt;Hansen, B.B.&lt;/author&gt;&lt;author&gt;Olsen Klopfer, S.&lt;/author&gt;&lt;/authors&gt;&lt;/contributors&gt;&lt;titles&gt;&lt;title&gt;Optimal Full Matching and Related Designs via Network Flows&lt;/title&gt;&lt;secondary-title&gt;Journal of Computational and Graphical Statistics&lt;/secondary-title&gt;&lt;/titles&gt;&lt;periodical&gt;&lt;full-title&gt;Journal of Computational and Graphical Statistics&lt;/full-title&gt;&lt;/periodical&gt;&lt;pages&gt;609-627&lt;/pages&gt;&lt;volume&gt;15&lt;/volume&gt;&lt;number&gt;3&lt;/number&gt;&lt;dates&gt;&lt;year&gt;2006&lt;/year&gt;&lt;/dates&gt;&lt;urls&gt;&lt;/urls&gt;&lt;electronic-resource-num&gt;10.1198/106186006X137047&lt;/electronic-resource-num&gt;&lt;/record&gt;&lt;/Cite&gt;&lt;/EndNote&gt;</w:instrText>
      </w:r>
      <w:r w:rsidR="00B706E6" w:rsidRPr="00781CDC">
        <w:rPr>
          <w:rFonts w:ascii="Arial" w:hAnsi="Arial" w:cs="Arial"/>
          <w:lang w:val="en-GB"/>
        </w:rPr>
        <w:fldChar w:fldCharType="separate"/>
      </w:r>
      <w:r w:rsidR="00B706E6" w:rsidRPr="00781CDC">
        <w:rPr>
          <w:rFonts w:ascii="Arial" w:hAnsi="Arial" w:cs="Arial"/>
          <w:noProof/>
          <w:lang w:val="en-GB"/>
        </w:rPr>
        <w:t>[2]</w:t>
      </w:r>
      <w:r w:rsidR="00B706E6" w:rsidRPr="00781CDC">
        <w:rPr>
          <w:rFonts w:ascii="Arial" w:hAnsi="Arial" w:cs="Arial"/>
          <w:lang w:val="en-GB"/>
        </w:rPr>
        <w:fldChar w:fldCharType="end"/>
      </w:r>
      <w:r w:rsidR="007A21DA" w:rsidRPr="00781CDC">
        <w:rPr>
          <w:rFonts w:ascii="Arial" w:hAnsi="Arial" w:cs="Arial"/>
          <w:lang w:val="en-GB"/>
        </w:rPr>
        <w:t>.</w:t>
      </w:r>
      <w:r w:rsidR="00553F8B" w:rsidRPr="00781CDC">
        <w:rPr>
          <w:rFonts w:ascii="Arial" w:hAnsi="Arial" w:cs="Arial"/>
          <w:lang w:val="en-GB"/>
        </w:rPr>
        <w:t xml:space="preserve"> As a result,</w:t>
      </w:r>
      <w:r w:rsidR="00C15C2E" w:rsidRPr="00781CDC">
        <w:rPr>
          <w:rFonts w:ascii="Arial" w:hAnsi="Arial" w:cs="Arial"/>
          <w:lang w:val="en-GB"/>
        </w:rPr>
        <w:t xml:space="preserve"> a matching order is not required and</w:t>
      </w:r>
      <w:r w:rsidR="00553F8B" w:rsidRPr="00781CDC">
        <w:rPr>
          <w:rFonts w:ascii="Arial" w:hAnsi="Arial" w:cs="Arial"/>
          <w:lang w:val="en-GB"/>
        </w:rPr>
        <w:t xml:space="preserve"> it is less likely that extreme within-pair distances will be large, unlike with nearest neighbour matching.</w:t>
      </w:r>
      <w:r w:rsidR="007A21DA" w:rsidRPr="00781CDC">
        <w:rPr>
          <w:rFonts w:ascii="Arial" w:hAnsi="Arial" w:cs="Arial"/>
          <w:lang w:val="en-GB"/>
        </w:rPr>
        <w:t xml:space="preserve"> </w:t>
      </w:r>
    </w:p>
    <w:p w14:paraId="7048C868" w14:textId="65753440" w:rsidR="009F308C" w:rsidRPr="00781CDC" w:rsidRDefault="009F308C" w:rsidP="00C42D04">
      <w:pPr>
        <w:spacing w:after="0"/>
        <w:rPr>
          <w:rFonts w:ascii="Arial" w:hAnsi="Arial" w:cs="Arial"/>
          <w:lang w:val="en-GB"/>
        </w:rPr>
      </w:pPr>
    </w:p>
    <w:p w14:paraId="5C626379" w14:textId="31484AE6" w:rsidR="00EC2584" w:rsidRPr="00781CDC" w:rsidRDefault="00B42649" w:rsidP="00C42D04">
      <w:pPr>
        <w:spacing w:after="0"/>
        <w:rPr>
          <w:rFonts w:ascii="Arial" w:hAnsi="Arial" w:cs="Arial"/>
          <w:lang w:val="en-GB"/>
        </w:rPr>
      </w:pPr>
      <w:r w:rsidRPr="00781CDC">
        <w:rPr>
          <w:rFonts w:ascii="Arial" w:hAnsi="Arial" w:cs="Arial"/>
          <w:b/>
          <w:lang w:val="en-GB"/>
        </w:rPr>
        <w:t>P</w:t>
      </w:r>
      <w:r w:rsidR="00B31A96" w:rsidRPr="00781CDC">
        <w:rPr>
          <w:rFonts w:ascii="Arial" w:hAnsi="Arial" w:cs="Arial"/>
          <w:b/>
          <w:lang w:val="en-GB"/>
        </w:rPr>
        <w:t xml:space="preserve">erformance </w:t>
      </w:r>
      <w:r w:rsidRPr="00781CDC">
        <w:rPr>
          <w:rFonts w:ascii="Arial" w:hAnsi="Arial" w:cs="Arial"/>
          <w:b/>
          <w:lang w:val="en-GB"/>
        </w:rPr>
        <w:t xml:space="preserve">of models </w:t>
      </w:r>
      <w:r w:rsidR="00B31A96" w:rsidRPr="00781CDC">
        <w:rPr>
          <w:rFonts w:ascii="Arial" w:hAnsi="Arial" w:cs="Arial"/>
          <w:b/>
          <w:lang w:val="en-GB"/>
        </w:rPr>
        <w:t xml:space="preserve">predicting the probability of </w:t>
      </w:r>
      <w:r w:rsidR="003E6B95" w:rsidRPr="00781CDC">
        <w:rPr>
          <w:rFonts w:ascii="Arial" w:hAnsi="Arial" w:cs="Arial"/>
          <w:b/>
          <w:lang w:val="en-GB"/>
        </w:rPr>
        <w:t xml:space="preserve">developing </w:t>
      </w:r>
      <w:r w:rsidR="00B31A96" w:rsidRPr="00781CDC">
        <w:rPr>
          <w:rFonts w:ascii="Arial" w:hAnsi="Arial" w:cs="Arial"/>
          <w:b/>
          <w:lang w:val="en-GB"/>
        </w:rPr>
        <w:t xml:space="preserve">diabetes when treated with lifestyle treatment </w:t>
      </w:r>
      <w:r w:rsidR="00EC2584" w:rsidRPr="00781CDC">
        <w:rPr>
          <w:rFonts w:ascii="Arial" w:hAnsi="Arial" w:cs="Arial"/>
          <w:b/>
          <w:lang w:val="en-GB"/>
        </w:rPr>
        <w:t>using three different matching procedures.</w:t>
      </w:r>
      <w:r w:rsidR="006415BC" w:rsidRPr="00781CDC">
        <w:rPr>
          <w:rFonts w:ascii="Arial" w:hAnsi="Arial" w:cs="Arial"/>
          <w:lang w:val="en-GB"/>
        </w:rPr>
        <w:t xml:space="preserve"> </w:t>
      </w:r>
      <w:r w:rsidR="00B31A96" w:rsidRPr="00781CDC">
        <w:rPr>
          <w:rFonts w:ascii="Arial" w:hAnsi="Arial" w:cs="Arial"/>
          <w:lang w:val="en-GB"/>
        </w:rPr>
        <w:t>A</w:t>
      </w:r>
      <w:r w:rsidR="006415BC" w:rsidRPr="00781CDC">
        <w:rPr>
          <w:rFonts w:ascii="Arial" w:hAnsi="Arial" w:cs="Arial"/>
          <w:lang w:val="en-GB"/>
        </w:rPr>
        <w:t>bbreviation: ATE, average treatment effect.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6"/>
        <w:gridCol w:w="691"/>
        <w:gridCol w:w="703"/>
        <w:gridCol w:w="691"/>
        <w:gridCol w:w="711"/>
        <w:gridCol w:w="724"/>
        <w:gridCol w:w="711"/>
        <w:gridCol w:w="691"/>
        <w:gridCol w:w="703"/>
        <w:gridCol w:w="691"/>
      </w:tblGrid>
      <w:tr w:rsidR="00400F3E" w:rsidRPr="00400F3E" w14:paraId="24516C75" w14:textId="77777777" w:rsidTr="00400F3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EC9E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Method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34B4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Nearest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A5EC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Nearest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1121FB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Optimal</w:t>
            </w:r>
            <w:proofErr w:type="spellEnd"/>
          </w:p>
        </w:tc>
      </w:tr>
      <w:tr w:rsidR="00400F3E" w:rsidRPr="00400F3E" w14:paraId="1FB46103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88E9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Distance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4CA1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Mahalanobis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3F8B3D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Robust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 Mahalanobis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7955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Mahalanobis</w:t>
            </w:r>
          </w:p>
        </w:tc>
      </w:tr>
      <w:tr w:rsidR="00400F3E" w:rsidRPr="00400F3E" w14:paraId="3DFFA3ED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A6D3B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Replacement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D69AB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No 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replacement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B9AE9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No 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replacement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2DC06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No 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replacement</w:t>
            </w:r>
            <w:proofErr w:type="spellEnd"/>
          </w:p>
        </w:tc>
      </w:tr>
      <w:tr w:rsidR="00400F3E" w:rsidRPr="00400F3E" w14:paraId="4EB9DAB3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09B75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nl-NL"/>
              </w:rPr>
              <w:t>Measures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A19C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CA9CC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AE5EE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3A7BD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6D40D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1E11E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63967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507DA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AEB19" w14:textId="77777777" w:rsidR="00400F3E" w:rsidRPr="00400F3E" w:rsidRDefault="00400F3E" w:rsidP="00400F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CF</w:t>
            </w:r>
          </w:p>
        </w:tc>
      </w:tr>
      <w:tr w:rsidR="00400F3E" w:rsidRPr="00400F3E" w14:paraId="0570F92D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DCD8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1FD1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4422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9076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DCF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420E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E7D5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9A91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6B63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B671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0.221</w:t>
            </w:r>
          </w:p>
        </w:tc>
      </w:tr>
      <w:tr w:rsidR="00400F3E" w:rsidRPr="00400F3E" w14:paraId="1203E59C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EAF1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Pairwise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 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1736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4F87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D0DF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EB42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FA5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0B17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3445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F668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EE97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0.133</w:t>
            </w:r>
          </w:p>
        </w:tc>
      </w:tr>
      <w:tr w:rsidR="00400F3E" w:rsidRPr="00400F3E" w14:paraId="3F427C56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417A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Calibration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-in-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the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-large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BAD1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A112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EB68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D3A4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12C4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E164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7A4B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553C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9065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0.057</w:t>
            </w:r>
          </w:p>
        </w:tc>
      </w:tr>
      <w:tr w:rsidR="00400F3E" w:rsidRPr="00400F3E" w14:paraId="5F127CBD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BCA4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Eavg-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for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D1C6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4582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8F5B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44BE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E6B7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F56F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A64D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9EED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EAD3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0.063</w:t>
            </w:r>
          </w:p>
        </w:tc>
      </w:tr>
      <w:tr w:rsidR="00400F3E" w:rsidRPr="00400F3E" w14:paraId="3CC1C07D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4190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E50-for-benefit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2885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7624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3EA2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BAD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E32E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5F70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0BC1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AA33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647C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0.073</w:t>
            </w:r>
          </w:p>
        </w:tc>
      </w:tr>
      <w:tr w:rsidR="00400F3E" w:rsidRPr="00400F3E" w14:paraId="45ABA5C9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5446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E90-for-benefit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EB9B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5B9F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B315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220A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CBC0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50BB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D075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C6A8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170A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0.096</w:t>
            </w:r>
          </w:p>
        </w:tc>
      </w:tr>
      <w:tr w:rsidR="00400F3E" w:rsidRPr="00400F3E" w14:paraId="36D5393A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F0FA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Cross-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entropy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for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824E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E23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702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AB5C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D9C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ED7B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4C17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0857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C05C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0.717</w:t>
            </w:r>
          </w:p>
        </w:tc>
      </w:tr>
      <w:tr w:rsidR="00400F3E" w:rsidRPr="00400F3E" w14:paraId="20B03C9A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3B91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Brier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for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F24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8E5E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A0A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5E8B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CABF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C977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D065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7754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93AD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0.208</w:t>
            </w:r>
          </w:p>
        </w:tc>
      </w:tr>
      <w:tr w:rsidR="00400F3E" w:rsidRPr="00400F3E" w14:paraId="74E368D7" w14:textId="77777777" w:rsidTr="00400F3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19106" w14:textId="77777777" w:rsidR="00400F3E" w:rsidRPr="00400F3E" w:rsidRDefault="00400F3E" w:rsidP="00400F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C-</w:t>
            </w:r>
            <w:proofErr w:type="spellStart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for</w:t>
            </w:r>
            <w:proofErr w:type="spellEnd"/>
            <w:r w:rsidRPr="00400F3E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56C0B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ECC2B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B7638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33211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630F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908B9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0659E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73205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6B891" w14:textId="77777777" w:rsidR="00400F3E" w:rsidRPr="00400F3E" w:rsidRDefault="00400F3E" w:rsidP="00400F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400F3E">
              <w:rPr>
                <w:rFonts w:ascii="Arial" w:eastAsia="Times New Roman" w:hAnsi="Arial" w:cs="Arial"/>
                <w:color w:val="000000"/>
                <w:lang w:eastAsia="nl-NL"/>
              </w:rPr>
              <w:t>0.631</w:t>
            </w:r>
          </w:p>
        </w:tc>
      </w:tr>
    </w:tbl>
    <w:p w14:paraId="6D8E7AD5" w14:textId="4350EE58" w:rsidR="006601AE" w:rsidRPr="00781CDC" w:rsidRDefault="006601AE" w:rsidP="00C42D04">
      <w:pPr>
        <w:spacing w:after="0"/>
        <w:rPr>
          <w:rFonts w:ascii="Arial" w:hAnsi="Arial" w:cs="Arial"/>
          <w:lang w:val="en-GB"/>
        </w:rPr>
      </w:pPr>
    </w:p>
    <w:p w14:paraId="5355F9A5" w14:textId="542005A0" w:rsidR="005B131C" w:rsidRPr="00781CDC" w:rsidRDefault="005B131C" w:rsidP="005B131C">
      <w:pPr>
        <w:spacing w:after="0"/>
        <w:rPr>
          <w:rFonts w:ascii="Arial" w:hAnsi="Arial" w:cs="Arial"/>
          <w:lang w:val="en-GB"/>
        </w:rPr>
      </w:pPr>
      <w:r w:rsidRPr="00781CDC">
        <w:rPr>
          <w:rFonts w:ascii="Arial" w:hAnsi="Arial" w:cs="Arial"/>
          <w:b/>
          <w:lang w:val="en-GB"/>
        </w:rPr>
        <w:t>Performance of models predicting the probability of developing diabetes when treated with metformin treatment using three different matching procedures.</w:t>
      </w:r>
      <w:r w:rsidRPr="00781CDC">
        <w:rPr>
          <w:rFonts w:ascii="Arial" w:hAnsi="Arial" w:cs="Arial"/>
          <w:lang w:val="en-GB"/>
        </w:rPr>
        <w:t xml:space="preserve"> Abbreviation: ATE, average treatment effect.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6"/>
        <w:gridCol w:w="691"/>
        <w:gridCol w:w="703"/>
        <w:gridCol w:w="691"/>
        <w:gridCol w:w="711"/>
        <w:gridCol w:w="724"/>
        <w:gridCol w:w="711"/>
        <w:gridCol w:w="691"/>
        <w:gridCol w:w="703"/>
        <w:gridCol w:w="691"/>
      </w:tblGrid>
      <w:tr w:rsidR="00986AA5" w:rsidRPr="00986AA5" w14:paraId="53863D90" w14:textId="77777777" w:rsidTr="00986AA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E9BF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Method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305B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Nearest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0985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Nearest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9613E5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Optimal</w:t>
            </w:r>
            <w:proofErr w:type="spellEnd"/>
          </w:p>
        </w:tc>
      </w:tr>
      <w:tr w:rsidR="00986AA5" w:rsidRPr="00986AA5" w14:paraId="3F3E5F0E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A370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Distance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EFA1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Mahalanobis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ABDB90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Robust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 Mahalanobis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089D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Mahalanobis</w:t>
            </w:r>
          </w:p>
        </w:tc>
      </w:tr>
      <w:tr w:rsidR="00986AA5" w:rsidRPr="00986AA5" w14:paraId="460748B0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164C4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Replacement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39463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No 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replacement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063FF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No 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replacement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8F2CD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No 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replacement</w:t>
            </w:r>
            <w:proofErr w:type="spellEnd"/>
          </w:p>
        </w:tc>
      </w:tr>
      <w:tr w:rsidR="00986AA5" w:rsidRPr="00986AA5" w14:paraId="14509F51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C53D8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nl-NL"/>
              </w:rPr>
              <w:t>Measures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93905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D4D74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156C6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AB888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601A4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9A7F3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CF809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4342F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2AA6B" w14:textId="77777777" w:rsidR="00986AA5" w:rsidRPr="00986AA5" w:rsidRDefault="00986AA5" w:rsidP="00986A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CF</w:t>
            </w:r>
          </w:p>
        </w:tc>
      </w:tr>
      <w:tr w:rsidR="00986AA5" w:rsidRPr="00986AA5" w14:paraId="65ABAA7B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B519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75A5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14A2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4E96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B220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431A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0F3E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8C58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0F79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400A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0.269</w:t>
            </w:r>
          </w:p>
        </w:tc>
      </w:tr>
      <w:tr w:rsidR="00986AA5" w:rsidRPr="00986AA5" w14:paraId="69886EA2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2247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Pairwise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 xml:space="preserve"> 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BF5C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DD6D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707F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8012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F46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E04B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8506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00AF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1AAE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0.075</w:t>
            </w:r>
          </w:p>
        </w:tc>
      </w:tr>
      <w:tr w:rsidR="00986AA5" w:rsidRPr="00986AA5" w14:paraId="18FEA098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2C7F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Calibration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-in-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the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-large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D05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6908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2010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DC94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00A5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7C8E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196B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02CE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3FA6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0.042</w:t>
            </w:r>
          </w:p>
        </w:tc>
      </w:tr>
      <w:tr w:rsidR="00986AA5" w:rsidRPr="00986AA5" w14:paraId="717ACC05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B72A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Eavg-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for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BF31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9B3C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1DDE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BC06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D4A6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AD11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179B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522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6886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0.049</w:t>
            </w:r>
          </w:p>
        </w:tc>
      </w:tr>
      <w:tr w:rsidR="00986AA5" w:rsidRPr="00986AA5" w14:paraId="650EFE42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D906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E50-for-benefit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82BC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520C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51A1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5AF8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888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71DF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2EC9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A666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453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0.017</w:t>
            </w:r>
          </w:p>
        </w:tc>
      </w:tr>
      <w:tr w:rsidR="00986AA5" w:rsidRPr="00986AA5" w14:paraId="51309ADD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1B6C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E90-for-benefit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B1DC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2488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468E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848F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4D05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A862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A333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AF14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33B0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0.178</w:t>
            </w:r>
          </w:p>
        </w:tc>
      </w:tr>
      <w:tr w:rsidR="00986AA5" w:rsidRPr="00986AA5" w14:paraId="027C3478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E567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Cross-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entropy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for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8772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F0E3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1174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5293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BD8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9BA3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B3E1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755D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3439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0.784</w:t>
            </w:r>
          </w:p>
        </w:tc>
      </w:tr>
      <w:tr w:rsidR="00986AA5" w:rsidRPr="00986AA5" w14:paraId="426C7D4E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9730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Brier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for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-benefit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0419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26FF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DE7A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BFFE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4CAA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E3FB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064C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840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C20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0.227</w:t>
            </w:r>
          </w:p>
        </w:tc>
      </w:tr>
      <w:tr w:rsidR="00986AA5" w:rsidRPr="00986AA5" w14:paraId="1BB25CFD" w14:textId="77777777" w:rsidTr="00986AA5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FEF6D" w14:textId="77777777" w:rsidR="00986AA5" w:rsidRPr="00986AA5" w:rsidRDefault="00986AA5" w:rsidP="00986AA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C-</w:t>
            </w:r>
            <w:proofErr w:type="spellStart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for</w:t>
            </w:r>
            <w:proofErr w:type="spellEnd"/>
            <w:r w:rsidRPr="00986AA5">
              <w:rPr>
                <w:rFonts w:ascii="Arial" w:eastAsia="Times New Roman" w:hAnsi="Arial" w:cs="Arial"/>
                <w:i/>
                <w:iCs/>
                <w:color w:val="000000"/>
                <w:lang w:eastAsia="nl-NL"/>
              </w:rPr>
              <w:t>-benefit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11D7D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505AC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77957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6E0FD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21058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9CFEB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A3CF2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0C9D5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BD9E2" w14:textId="77777777" w:rsidR="00986AA5" w:rsidRPr="00986AA5" w:rsidRDefault="00986AA5" w:rsidP="00986A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986AA5">
              <w:rPr>
                <w:rFonts w:ascii="Arial" w:eastAsia="Times New Roman" w:hAnsi="Arial" w:cs="Arial"/>
                <w:color w:val="000000"/>
                <w:lang w:eastAsia="nl-NL"/>
              </w:rPr>
              <w:t>0.673</w:t>
            </w:r>
          </w:p>
        </w:tc>
      </w:tr>
    </w:tbl>
    <w:p w14:paraId="5225467C" w14:textId="77777777" w:rsidR="005B131C" w:rsidRPr="00781CDC" w:rsidRDefault="005B131C" w:rsidP="005B131C">
      <w:pPr>
        <w:spacing w:after="0"/>
        <w:rPr>
          <w:rFonts w:ascii="Arial" w:hAnsi="Arial" w:cs="Arial"/>
          <w:lang w:val="en-GB"/>
        </w:rPr>
      </w:pPr>
    </w:p>
    <w:p w14:paraId="43A0C654" w14:textId="77777777" w:rsidR="009F308C" w:rsidRPr="00781CDC" w:rsidRDefault="009F308C">
      <w:pPr>
        <w:rPr>
          <w:rFonts w:ascii="Arial" w:hAnsi="Arial" w:cs="Arial"/>
          <w:b/>
          <w:lang w:val="en-GB"/>
        </w:rPr>
      </w:pPr>
      <w:r w:rsidRPr="00781CDC">
        <w:rPr>
          <w:rFonts w:ascii="Arial" w:hAnsi="Arial" w:cs="Arial"/>
          <w:b/>
          <w:lang w:val="en-GB"/>
        </w:rPr>
        <w:br w:type="page"/>
      </w:r>
    </w:p>
    <w:p w14:paraId="12AD9EB4" w14:textId="290C9972" w:rsidR="00C42D04" w:rsidRPr="00781CDC" w:rsidRDefault="009909CC" w:rsidP="00C42D04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x-none" w:bidi="x-none"/>
        </w:rPr>
      </w:pPr>
      <w:r>
        <w:rPr>
          <w:rFonts w:ascii="Arial" w:hAnsi="Arial" w:cs="Arial"/>
          <w:lang w:val="en-GB"/>
        </w:rPr>
        <w:lastRenderedPageBreak/>
        <w:t xml:space="preserve">The </w:t>
      </w:r>
      <w:r w:rsidRPr="009909CC">
        <w:rPr>
          <w:rFonts w:ascii="Arial" w:hAnsi="Arial" w:cs="Arial"/>
          <w:b/>
          <w:lang w:val="en-GB"/>
        </w:rPr>
        <w:t>o</w:t>
      </w:r>
      <w:r w:rsidR="006601AE" w:rsidRPr="00781CDC">
        <w:rPr>
          <w:rFonts w:ascii="Arial" w:hAnsi="Arial" w:cs="Arial"/>
          <w:b/>
          <w:lang w:val="en-GB"/>
        </w:rPr>
        <w:t>riginal matching</w:t>
      </w:r>
      <w:r>
        <w:rPr>
          <w:rFonts w:ascii="Arial" w:hAnsi="Arial" w:cs="Arial"/>
          <w:b/>
          <w:lang w:val="en-GB"/>
        </w:rPr>
        <w:t xml:space="preserve"> procedure</w:t>
      </w:r>
      <w:r w:rsidR="006601AE" w:rsidRPr="00781CDC">
        <w:rPr>
          <w:rFonts w:ascii="Arial" w:hAnsi="Arial" w:cs="Arial"/>
          <w:lang w:val="en-GB"/>
        </w:rPr>
        <w:t xml:space="preserve"> uses nearest-</w:t>
      </w:r>
      <w:r w:rsidR="00F63087" w:rsidRPr="00781CDC">
        <w:rPr>
          <w:rFonts w:ascii="Arial" w:hAnsi="Arial" w:cs="Arial"/>
          <w:lang w:val="en-GB"/>
        </w:rPr>
        <w:t>neighbour</w:t>
      </w:r>
      <w:r w:rsidR="006601AE" w:rsidRPr="00781CDC">
        <w:rPr>
          <w:rFonts w:ascii="Arial" w:hAnsi="Arial" w:cs="Arial"/>
          <w:lang w:val="en-GB"/>
        </w:rPr>
        <w:t xml:space="preserve"> matching using Mahalanobis distance without replacement</w:t>
      </w:r>
      <w:r w:rsidR="00500302" w:rsidRPr="00781CDC">
        <w:rPr>
          <w:rFonts w:ascii="Arial" w:hAnsi="Arial" w:cs="Arial"/>
          <w:lang w:val="en-GB"/>
        </w:rPr>
        <w:t>.</w:t>
      </w:r>
      <w:r w:rsidR="00C42D04" w:rsidRPr="00781CDC">
        <w:rPr>
          <w:lang w:val="en-GB"/>
        </w:rPr>
        <w:t xml:space="preserve"> </w:t>
      </w:r>
      <w:r w:rsidR="00C42D04" w:rsidRPr="00781CDC">
        <w:rPr>
          <w:rFonts w:ascii="Arial" w:hAnsi="Arial" w:cs="Arial"/>
          <w:lang w:val="en-GB"/>
        </w:rPr>
        <w:t>For prediction of individualized treatment effect</w:t>
      </w:r>
      <w:r w:rsidR="006E3880">
        <w:rPr>
          <w:rFonts w:ascii="Arial" w:hAnsi="Arial" w:cs="Arial"/>
          <w:lang w:val="en-GB"/>
        </w:rPr>
        <w:t xml:space="preserve"> of lifestyle intervention</w:t>
      </w:r>
      <w:r w:rsidR="00C42D04" w:rsidRPr="00781CDC">
        <w:rPr>
          <w:rFonts w:ascii="Arial" w:hAnsi="Arial" w:cs="Arial"/>
          <w:lang w:val="en-GB"/>
        </w:rPr>
        <w:t>, we used: a risk modelling approach (panel A), a treatment effect modelling approach (panel B), and a causal forest (panel C).</w:t>
      </w:r>
      <w:r w:rsidR="00C42D04" w:rsidRPr="00781C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x-none" w:bidi="x-none"/>
        </w:rPr>
        <w:t xml:space="preserve"> </w:t>
      </w:r>
    </w:p>
    <w:p w14:paraId="3A4EA459" w14:textId="79FBBDCC" w:rsidR="003B5FB9" w:rsidRPr="00781CDC" w:rsidRDefault="00BD6B3F" w:rsidP="00C42D04">
      <w:pPr>
        <w:spacing w:after="0"/>
        <w:rPr>
          <w:rFonts w:ascii="Arial" w:hAnsi="Arial" w:cs="Arial"/>
          <w:lang w:val="en-GB"/>
        </w:rPr>
      </w:pPr>
      <w:r w:rsidRPr="00BD6B3F">
        <w:rPr>
          <w:rFonts w:ascii="Arial" w:hAnsi="Arial" w:cs="Arial"/>
          <w:noProof/>
          <w:lang w:eastAsia="nl-NL"/>
        </w:rPr>
        <w:drawing>
          <wp:inline distT="0" distB="0" distL="0" distR="0" wp14:anchorId="32CC9F0C" wp14:editId="66CDD968">
            <wp:extent cx="5731510" cy="5731510"/>
            <wp:effectExtent l="0" t="0" r="2540" b="2540"/>
            <wp:docPr id="2" name="Picture 2" descr="Z:\Project Paper Benefit Performance Metrics\PaperPredictionMetrics\Results\Application\SA\case.study.life.nearest.mahalanobis.FAL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ject Paper Benefit Performance Metrics\PaperPredictionMetrics\Results\Application\SA\case.study.life.nearest.mahalanobis.FALS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6B7A5" w14:textId="77777777" w:rsidR="009F308C" w:rsidRPr="00781CDC" w:rsidRDefault="009F308C">
      <w:pPr>
        <w:rPr>
          <w:rFonts w:ascii="Arial" w:hAnsi="Arial" w:cs="Arial"/>
          <w:b/>
          <w:lang w:val="en-GB"/>
        </w:rPr>
      </w:pPr>
      <w:r w:rsidRPr="00781CDC">
        <w:rPr>
          <w:rFonts w:ascii="Arial" w:hAnsi="Arial" w:cs="Arial"/>
          <w:b/>
          <w:lang w:val="en-GB"/>
        </w:rPr>
        <w:br w:type="page"/>
      </w:r>
    </w:p>
    <w:p w14:paraId="7603B2B6" w14:textId="4FC97660" w:rsidR="00057F3F" w:rsidRPr="00781CDC" w:rsidRDefault="00057F3F" w:rsidP="00C42D04">
      <w:pPr>
        <w:spacing w:after="0"/>
        <w:rPr>
          <w:rFonts w:ascii="Arial" w:hAnsi="Arial" w:cs="Arial"/>
          <w:lang w:val="en-GB"/>
        </w:rPr>
      </w:pPr>
      <w:r w:rsidRPr="00781CDC">
        <w:rPr>
          <w:rFonts w:ascii="Arial" w:hAnsi="Arial" w:cs="Arial"/>
          <w:b/>
          <w:lang w:val="en-GB"/>
        </w:rPr>
        <w:lastRenderedPageBreak/>
        <w:t>Alternative matching scenario 1</w:t>
      </w:r>
      <w:r w:rsidR="001262D0" w:rsidRPr="00781CDC">
        <w:rPr>
          <w:rFonts w:ascii="Arial" w:hAnsi="Arial" w:cs="Arial"/>
          <w:lang w:val="en-GB"/>
        </w:rPr>
        <w:t xml:space="preserve"> uses nearest-</w:t>
      </w:r>
      <w:r w:rsidR="00F63087" w:rsidRPr="00781CDC">
        <w:rPr>
          <w:rFonts w:ascii="Arial" w:hAnsi="Arial" w:cs="Arial"/>
          <w:lang w:val="en-GB"/>
        </w:rPr>
        <w:t>neighbour</w:t>
      </w:r>
      <w:r w:rsidR="001262D0" w:rsidRPr="00781CDC">
        <w:rPr>
          <w:rFonts w:ascii="Arial" w:hAnsi="Arial" w:cs="Arial"/>
          <w:lang w:val="en-GB"/>
        </w:rPr>
        <w:t xml:space="preserve"> matching using </w:t>
      </w:r>
      <w:r w:rsidR="001262D0" w:rsidRPr="00781CDC">
        <w:rPr>
          <w:rFonts w:ascii="Arial" w:hAnsi="Arial" w:cs="Arial"/>
          <w:u w:val="single"/>
          <w:lang w:val="en-GB"/>
        </w:rPr>
        <w:t>robust</w:t>
      </w:r>
      <w:r w:rsidR="001262D0" w:rsidRPr="00781CDC">
        <w:rPr>
          <w:rFonts w:ascii="Arial" w:hAnsi="Arial" w:cs="Arial"/>
          <w:lang w:val="en-GB"/>
        </w:rPr>
        <w:t xml:space="preserve"> Mahalanobis distance without replacement</w:t>
      </w:r>
      <w:r w:rsidRPr="00781CDC">
        <w:rPr>
          <w:rFonts w:ascii="Arial" w:hAnsi="Arial" w:cs="Arial"/>
          <w:lang w:val="en-GB"/>
        </w:rPr>
        <w:t>.</w:t>
      </w:r>
      <w:r w:rsidR="00C42D04" w:rsidRPr="00781CDC">
        <w:rPr>
          <w:rFonts w:ascii="Arial" w:hAnsi="Arial" w:cs="Arial"/>
          <w:lang w:val="en-GB"/>
        </w:rPr>
        <w:t xml:space="preserve"> For prediction of individualized treatment effect</w:t>
      </w:r>
      <w:r w:rsidR="00BD6B3F">
        <w:rPr>
          <w:rFonts w:ascii="Arial" w:hAnsi="Arial" w:cs="Arial"/>
          <w:lang w:val="en-GB"/>
        </w:rPr>
        <w:t xml:space="preserve"> of lifestyle intervention</w:t>
      </w:r>
      <w:r w:rsidR="00C42D04" w:rsidRPr="00781CDC">
        <w:rPr>
          <w:rFonts w:ascii="Arial" w:hAnsi="Arial" w:cs="Arial"/>
          <w:lang w:val="en-GB"/>
        </w:rPr>
        <w:t>, we used: a risk modelling approach (panel A), a treatment effect modelling approach (panel B), and a causal forest (panel C).</w:t>
      </w:r>
    </w:p>
    <w:p w14:paraId="06EBDBCB" w14:textId="52FD15AF" w:rsidR="00057F3F" w:rsidRPr="00781CDC" w:rsidRDefault="00BD6B3F" w:rsidP="00C42D04">
      <w:pPr>
        <w:spacing w:after="0"/>
        <w:rPr>
          <w:rFonts w:ascii="Arial" w:hAnsi="Arial" w:cs="Arial"/>
          <w:lang w:val="en-GB"/>
        </w:rPr>
      </w:pPr>
      <w:r w:rsidRPr="00BD6B3F">
        <w:rPr>
          <w:rFonts w:ascii="Arial" w:hAnsi="Arial" w:cs="Arial"/>
          <w:noProof/>
          <w:lang w:eastAsia="nl-NL"/>
        </w:rPr>
        <w:drawing>
          <wp:inline distT="0" distB="0" distL="0" distR="0" wp14:anchorId="1F6F62EB" wp14:editId="7ED5E7AE">
            <wp:extent cx="5731510" cy="5731510"/>
            <wp:effectExtent l="0" t="0" r="2540" b="2540"/>
            <wp:docPr id="3" name="Picture 3" descr="Z:\Project Paper Benefit Performance Metrics\PaperPredictionMetrics\Results\Application\SA\case.study.life.nearest.robust_mahalanobis.FAL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roject Paper Benefit Performance Metrics\PaperPredictionMetrics\Results\Application\SA\case.study.life.nearest.robust_mahalanobis.FALS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1B34E" w14:textId="77777777" w:rsidR="007E1D78" w:rsidRPr="00781CDC" w:rsidRDefault="007E1D78" w:rsidP="00C42D04">
      <w:pPr>
        <w:spacing w:after="0"/>
        <w:rPr>
          <w:rFonts w:ascii="Arial" w:hAnsi="Arial" w:cs="Arial"/>
          <w:b/>
          <w:lang w:val="en-GB"/>
        </w:rPr>
      </w:pPr>
      <w:r w:rsidRPr="00781CDC">
        <w:rPr>
          <w:rFonts w:ascii="Arial" w:hAnsi="Arial" w:cs="Arial"/>
          <w:b/>
          <w:lang w:val="en-GB"/>
        </w:rPr>
        <w:br w:type="page"/>
      </w:r>
    </w:p>
    <w:p w14:paraId="215BAEF9" w14:textId="46BA5B16" w:rsidR="005A4895" w:rsidRPr="00781CDC" w:rsidRDefault="00057F3F" w:rsidP="00C42D04">
      <w:pPr>
        <w:spacing w:after="0"/>
        <w:rPr>
          <w:rFonts w:ascii="Arial" w:hAnsi="Arial" w:cs="Arial"/>
          <w:lang w:val="en-GB"/>
        </w:rPr>
      </w:pPr>
      <w:r w:rsidRPr="00781CDC">
        <w:rPr>
          <w:rFonts w:ascii="Arial" w:hAnsi="Arial" w:cs="Arial"/>
          <w:b/>
          <w:lang w:val="en-GB"/>
        </w:rPr>
        <w:lastRenderedPageBreak/>
        <w:t>Alternative matching scenario 2</w:t>
      </w:r>
      <w:r w:rsidR="00EE5899" w:rsidRPr="00781CDC">
        <w:rPr>
          <w:rFonts w:ascii="Arial" w:hAnsi="Arial" w:cs="Arial"/>
          <w:lang w:val="en-GB"/>
        </w:rPr>
        <w:t xml:space="preserve"> </w:t>
      </w:r>
      <w:r w:rsidR="005A4895" w:rsidRPr="00781CDC">
        <w:rPr>
          <w:rFonts w:ascii="Arial" w:hAnsi="Arial" w:cs="Arial"/>
          <w:lang w:val="en-GB"/>
        </w:rPr>
        <w:t xml:space="preserve">uses </w:t>
      </w:r>
      <w:r w:rsidR="005A4895" w:rsidRPr="00781CDC">
        <w:rPr>
          <w:rFonts w:ascii="Arial" w:hAnsi="Arial" w:cs="Arial"/>
          <w:u w:val="single"/>
          <w:lang w:val="en-GB"/>
        </w:rPr>
        <w:t>optimal</w:t>
      </w:r>
      <w:r w:rsidR="005A4895" w:rsidRPr="00781CDC">
        <w:rPr>
          <w:rFonts w:ascii="Arial" w:hAnsi="Arial" w:cs="Arial"/>
          <w:lang w:val="en-GB"/>
        </w:rPr>
        <w:t xml:space="preserve"> matching using Mahalanobis distance without replacement.</w:t>
      </w:r>
      <w:r w:rsidR="00C42D04" w:rsidRPr="00781CDC">
        <w:rPr>
          <w:rFonts w:ascii="Arial" w:hAnsi="Arial" w:cs="Arial"/>
          <w:lang w:val="en-GB"/>
        </w:rPr>
        <w:t xml:space="preserve"> For prediction of individualized treatment effect</w:t>
      </w:r>
      <w:r w:rsidR="009A3B7E">
        <w:rPr>
          <w:rFonts w:ascii="Arial" w:hAnsi="Arial" w:cs="Arial"/>
          <w:lang w:val="en-GB"/>
        </w:rPr>
        <w:t xml:space="preserve"> of lifestyle intervention</w:t>
      </w:r>
      <w:r w:rsidR="00C42D04" w:rsidRPr="00781CDC">
        <w:rPr>
          <w:rFonts w:ascii="Arial" w:hAnsi="Arial" w:cs="Arial"/>
          <w:lang w:val="en-GB"/>
        </w:rPr>
        <w:t>, we used: a risk modelling approach (panel A), a treatment effect modelling approach (panel B), and a causal forest (panel C).</w:t>
      </w:r>
    </w:p>
    <w:p w14:paraId="55545116" w14:textId="303FB798" w:rsidR="005A4895" w:rsidRPr="00781CDC" w:rsidRDefault="00AF099D" w:rsidP="00C42D04">
      <w:pPr>
        <w:spacing w:after="0"/>
        <w:rPr>
          <w:rFonts w:ascii="Arial" w:hAnsi="Arial" w:cs="Arial"/>
          <w:lang w:val="en-GB"/>
        </w:rPr>
      </w:pPr>
      <w:r w:rsidRPr="00AF099D">
        <w:rPr>
          <w:rFonts w:ascii="Arial" w:hAnsi="Arial" w:cs="Arial"/>
          <w:noProof/>
          <w:lang w:eastAsia="nl-NL"/>
        </w:rPr>
        <w:drawing>
          <wp:inline distT="0" distB="0" distL="0" distR="0" wp14:anchorId="375B5C72" wp14:editId="7D63278A">
            <wp:extent cx="5731510" cy="5731510"/>
            <wp:effectExtent l="0" t="0" r="2540" b="2540"/>
            <wp:docPr id="6" name="Picture 6" descr="Z:\Project Paper Benefit Performance Metrics\PaperPredictionMetrics\Results\Application\SA\case.study.life.optimal.mahalanobis.FAL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Project Paper Benefit Performance Metrics\PaperPredictionMetrics\Results\Application\SA\case.study.life.optimal.mahalanobis.FALS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21FB3F" w14:textId="00CB19F1" w:rsidR="00AC3817" w:rsidRPr="00781CDC" w:rsidRDefault="00E17CEF" w:rsidP="00C42D04">
      <w:pPr>
        <w:spacing w:after="0"/>
        <w:rPr>
          <w:rFonts w:ascii="Arial" w:hAnsi="Arial" w:cs="Arial"/>
          <w:lang w:val="en-GB"/>
        </w:rPr>
      </w:pPr>
      <w:r w:rsidRPr="00781CDC">
        <w:rPr>
          <w:rFonts w:ascii="Arial" w:hAnsi="Arial" w:cs="Arial"/>
          <w:lang w:val="en-GB"/>
        </w:rPr>
        <w:br w:type="page"/>
      </w:r>
      <w:r w:rsidR="00932664" w:rsidRPr="00781CDC">
        <w:rPr>
          <w:rFonts w:ascii="Arial" w:hAnsi="Arial" w:cs="Arial"/>
          <w:b/>
          <w:lang w:val="en-GB"/>
        </w:rPr>
        <w:lastRenderedPageBreak/>
        <w:t xml:space="preserve">References </w:t>
      </w:r>
    </w:p>
    <w:p w14:paraId="33DC4D0B" w14:textId="77777777" w:rsidR="00AC3817" w:rsidRPr="00781CDC" w:rsidRDefault="00AC3817" w:rsidP="00C42D04">
      <w:pPr>
        <w:spacing w:after="0"/>
        <w:rPr>
          <w:rFonts w:ascii="Arial" w:hAnsi="Arial" w:cs="Arial"/>
          <w:lang w:val="en-GB"/>
        </w:rPr>
      </w:pPr>
    </w:p>
    <w:p w14:paraId="0E416BE1" w14:textId="77777777" w:rsidR="006958ED" w:rsidRPr="00781CDC" w:rsidRDefault="00AC3817" w:rsidP="00C42D04">
      <w:pPr>
        <w:pStyle w:val="EndNoteBibliography"/>
        <w:spacing w:after="0"/>
        <w:ind w:left="720" w:hanging="720"/>
        <w:rPr>
          <w:lang w:val="en-GB"/>
        </w:rPr>
      </w:pPr>
      <w:r w:rsidRPr="00781CDC">
        <w:rPr>
          <w:rFonts w:ascii="Arial" w:hAnsi="Arial" w:cs="Arial"/>
          <w:lang w:val="en-GB"/>
        </w:rPr>
        <w:fldChar w:fldCharType="begin"/>
      </w:r>
      <w:r w:rsidRPr="00781CDC">
        <w:rPr>
          <w:rFonts w:ascii="Arial" w:hAnsi="Arial" w:cs="Arial"/>
          <w:lang w:val="en-GB"/>
        </w:rPr>
        <w:instrText xml:space="preserve"> ADDIN EN.REFLIST </w:instrText>
      </w:r>
      <w:r w:rsidRPr="00781CDC">
        <w:rPr>
          <w:rFonts w:ascii="Arial" w:hAnsi="Arial" w:cs="Arial"/>
          <w:lang w:val="en-GB"/>
        </w:rPr>
        <w:fldChar w:fldCharType="separate"/>
      </w:r>
      <w:r w:rsidR="006958ED" w:rsidRPr="00781CDC">
        <w:rPr>
          <w:lang w:val="en-GB"/>
        </w:rPr>
        <w:t>1.</w:t>
      </w:r>
      <w:r w:rsidR="006958ED" w:rsidRPr="00781CDC">
        <w:rPr>
          <w:lang w:val="en-GB"/>
        </w:rPr>
        <w:tab/>
        <w:t xml:space="preserve">Rosenbaum PR: </w:t>
      </w:r>
      <w:r w:rsidR="006958ED" w:rsidRPr="00781CDC">
        <w:rPr>
          <w:b/>
          <w:lang w:val="en-GB"/>
        </w:rPr>
        <w:t>Design of Observational Studies</w:t>
      </w:r>
      <w:r w:rsidR="006958ED" w:rsidRPr="00781CDC">
        <w:rPr>
          <w:lang w:val="en-GB"/>
        </w:rPr>
        <w:t>: Springer; 2010.</w:t>
      </w:r>
    </w:p>
    <w:p w14:paraId="34210FC5" w14:textId="77777777" w:rsidR="006958ED" w:rsidRPr="00781CDC" w:rsidRDefault="006958ED" w:rsidP="00C42D04">
      <w:pPr>
        <w:pStyle w:val="EndNoteBibliography"/>
        <w:spacing w:after="0"/>
        <w:ind w:left="720" w:hanging="720"/>
        <w:rPr>
          <w:lang w:val="en-GB"/>
        </w:rPr>
      </w:pPr>
      <w:r w:rsidRPr="00781CDC">
        <w:rPr>
          <w:lang w:val="en-GB"/>
        </w:rPr>
        <w:t>2.</w:t>
      </w:r>
      <w:r w:rsidRPr="00781CDC">
        <w:rPr>
          <w:lang w:val="en-GB"/>
        </w:rPr>
        <w:tab/>
        <w:t xml:space="preserve">Hansen BB, Olsen Klopfer S: </w:t>
      </w:r>
      <w:r w:rsidRPr="00781CDC">
        <w:rPr>
          <w:b/>
          <w:lang w:val="en-GB"/>
        </w:rPr>
        <w:t>Optimal Full Matching and Related Designs via Network Flows</w:t>
      </w:r>
      <w:r w:rsidRPr="00781CDC">
        <w:rPr>
          <w:lang w:val="en-GB"/>
        </w:rPr>
        <w:t xml:space="preserve">. </w:t>
      </w:r>
      <w:r w:rsidRPr="00781CDC">
        <w:rPr>
          <w:i/>
          <w:lang w:val="en-GB"/>
        </w:rPr>
        <w:t xml:space="preserve">Journal of Computational and Graphical Statistics </w:t>
      </w:r>
      <w:r w:rsidRPr="00781CDC">
        <w:rPr>
          <w:lang w:val="en-GB"/>
        </w:rPr>
        <w:t xml:space="preserve">2006, </w:t>
      </w:r>
      <w:r w:rsidRPr="00781CDC">
        <w:rPr>
          <w:b/>
          <w:lang w:val="en-GB"/>
        </w:rPr>
        <w:t>15</w:t>
      </w:r>
      <w:r w:rsidRPr="00781CDC">
        <w:rPr>
          <w:lang w:val="en-GB"/>
        </w:rPr>
        <w:t>(3):609-627.</w:t>
      </w:r>
    </w:p>
    <w:p w14:paraId="687D716D" w14:textId="77777777" w:rsidR="006958ED" w:rsidRPr="00781CDC" w:rsidRDefault="006958ED" w:rsidP="00C42D04">
      <w:pPr>
        <w:pStyle w:val="EndNoteBibliography"/>
        <w:spacing w:after="0"/>
        <w:ind w:left="720" w:hanging="720"/>
        <w:rPr>
          <w:lang w:val="en-GB"/>
        </w:rPr>
      </w:pPr>
      <w:r w:rsidRPr="00781CDC">
        <w:rPr>
          <w:lang w:val="en-GB"/>
        </w:rPr>
        <w:t>3.</w:t>
      </w:r>
      <w:r w:rsidRPr="00781CDC">
        <w:rPr>
          <w:lang w:val="en-GB"/>
        </w:rPr>
        <w:tab/>
        <w:t xml:space="preserve">Abadie A, Imbens GW: </w:t>
      </w:r>
      <w:r w:rsidRPr="00781CDC">
        <w:rPr>
          <w:b/>
          <w:lang w:val="en-GB"/>
        </w:rPr>
        <w:t>On the Failure of Bootstrap for Matching Estimators</w:t>
      </w:r>
      <w:r w:rsidRPr="00781CDC">
        <w:rPr>
          <w:lang w:val="en-GB"/>
        </w:rPr>
        <w:t xml:space="preserve">. </w:t>
      </w:r>
      <w:r w:rsidRPr="00781CDC">
        <w:rPr>
          <w:i/>
          <w:lang w:val="en-GB"/>
        </w:rPr>
        <w:t xml:space="preserve">Econometrica </w:t>
      </w:r>
      <w:r w:rsidRPr="00781CDC">
        <w:rPr>
          <w:lang w:val="en-GB"/>
        </w:rPr>
        <w:t xml:space="preserve">2008, </w:t>
      </w:r>
      <w:r w:rsidRPr="00781CDC">
        <w:rPr>
          <w:b/>
          <w:lang w:val="en-GB"/>
        </w:rPr>
        <w:t>76</w:t>
      </w:r>
      <w:r w:rsidRPr="00781CDC">
        <w:rPr>
          <w:lang w:val="en-GB"/>
        </w:rPr>
        <w:t>(6):1537-1557.</w:t>
      </w:r>
    </w:p>
    <w:p w14:paraId="21E1636F" w14:textId="49BCBBCD" w:rsidR="003B5FB9" w:rsidRPr="00781CDC" w:rsidRDefault="00AC3817" w:rsidP="00C42D04">
      <w:pPr>
        <w:spacing w:after="0"/>
        <w:rPr>
          <w:rFonts w:ascii="Arial" w:hAnsi="Arial" w:cs="Arial"/>
          <w:lang w:val="en-GB"/>
        </w:rPr>
      </w:pPr>
      <w:r w:rsidRPr="00781CDC">
        <w:rPr>
          <w:rFonts w:ascii="Arial" w:hAnsi="Arial" w:cs="Arial"/>
          <w:lang w:val="en-GB"/>
        </w:rPr>
        <w:fldChar w:fldCharType="end"/>
      </w:r>
    </w:p>
    <w:sectPr w:rsidR="003B5FB9" w:rsidRPr="00781CDC" w:rsidSect="00BD7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fspex5fzf0ele55fzppzpjvz0rt20aaa20&quot;&gt;References&lt;record-ids&gt;&lt;item&gt;23&lt;/item&gt;&lt;item&gt;24&lt;/item&gt;&lt;item&gt;25&lt;/item&gt;&lt;/record-ids&gt;&lt;/item&gt;&lt;/Libraries&gt;"/>
  </w:docVars>
  <w:rsids>
    <w:rsidRoot w:val="003B5FB9"/>
    <w:rsid w:val="000134AF"/>
    <w:rsid w:val="00023FA9"/>
    <w:rsid w:val="00057F3F"/>
    <w:rsid w:val="00070F6E"/>
    <w:rsid w:val="00087F08"/>
    <w:rsid w:val="000A5EC9"/>
    <w:rsid w:val="000B12C4"/>
    <w:rsid w:val="000D5906"/>
    <w:rsid w:val="000E2432"/>
    <w:rsid w:val="00112F99"/>
    <w:rsid w:val="00123D7F"/>
    <w:rsid w:val="001262D0"/>
    <w:rsid w:val="00127008"/>
    <w:rsid w:val="00136EC4"/>
    <w:rsid w:val="00141005"/>
    <w:rsid w:val="00160C82"/>
    <w:rsid w:val="00162CAE"/>
    <w:rsid w:val="00193E11"/>
    <w:rsid w:val="001A3258"/>
    <w:rsid w:val="001A7022"/>
    <w:rsid w:val="001C5181"/>
    <w:rsid w:val="001E603E"/>
    <w:rsid w:val="001F6670"/>
    <w:rsid w:val="00200FBB"/>
    <w:rsid w:val="002048F9"/>
    <w:rsid w:val="002051B9"/>
    <w:rsid w:val="002616A3"/>
    <w:rsid w:val="00266260"/>
    <w:rsid w:val="00274EBC"/>
    <w:rsid w:val="00283778"/>
    <w:rsid w:val="00285097"/>
    <w:rsid w:val="00293FBF"/>
    <w:rsid w:val="002A1AF1"/>
    <w:rsid w:val="002A527A"/>
    <w:rsid w:val="002B7B90"/>
    <w:rsid w:val="00325FB2"/>
    <w:rsid w:val="00376891"/>
    <w:rsid w:val="003A24A9"/>
    <w:rsid w:val="003A78C1"/>
    <w:rsid w:val="003B5FB9"/>
    <w:rsid w:val="003D2C11"/>
    <w:rsid w:val="003E6B95"/>
    <w:rsid w:val="00400F3E"/>
    <w:rsid w:val="00437849"/>
    <w:rsid w:val="00464E7C"/>
    <w:rsid w:val="00471681"/>
    <w:rsid w:val="004867F9"/>
    <w:rsid w:val="004977EC"/>
    <w:rsid w:val="004A5130"/>
    <w:rsid w:val="004C1885"/>
    <w:rsid w:val="004D1B78"/>
    <w:rsid w:val="00500302"/>
    <w:rsid w:val="00507748"/>
    <w:rsid w:val="00520C4A"/>
    <w:rsid w:val="00553F8B"/>
    <w:rsid w:val="0058786A"/>
    <w:rsid w:val="00587CFD"/>
    <w:rsid w:val="005A0CCF"/>
    <w:rsid w:val="005A4895"/>
    <w:rsid w:val="005B131C"/>
    <w:rsid w:val="005C647D"/>
    <w:rsid w:val="005F216A"/>
    <w:rsid w:val="00626B22"/>
    <w:rsid w:val="006309FA"/>
    <w:rsid w:val="00632495"/>
    <w:rsid w:val="006415BC"/>
    <w:rsid w:val="00643942"/>
    <w:rsid w:val="00657A6B"/>
    <w:rsid w:val="006601AE"/>
    <w:rsid w:val="0066529D"/>
    <w:rsid w:val="00671870"/>
    <w:rsid w:val="006733EB"/>
    <w:rsid w:val="006771FB"/>
    <w:rsid w:val="00683B29"/>
    <w:rsid w:val="006958ED"/>
    <w:rsid w:val="006960C0"/>
    <w:rsid w:val="006B0245"/>
    <w:rsid w:val="006E3880"/>
    <w:rsid w:val="00726A9A"/>
    <w:rsid w:val="00773566"/>
    <w:rsid w:val="00781CDC"/>
    <w:rsid w:val="00786328"/>
    <w:rsid w:val="0079256C"/>
    <w:rsid w:val="007A21DA"/>
    <w:rsid w:val="007A2D79"/>
    <w:rsid w:val="007A5885"/>
    <w:rsid w:val="007C7326"/>
    <w:rsid w:val="007E1C99"/>
    <w:rsid w:val="007E1D78"/>
    <w:rsid w:val="00815BB0"/>
    <w:rsid w:val="008252C9"/>
    <w:rsid w:val="00866040"/>
    <w:rsid w:val="008675BD"/>
    <w:rsid w:val="00897A2F"/>
    <w:rsid w:val="008B2AAC"/>
    <w:rsid w:val="009034FD"/>
    <w:rsid w:val="00903F0E"/>
    <w:rsid w:val="00932664"/>
    <w:rsid w:val="00940945"/>
    <w:rsid w:val="00964D7D"/>
    <w:rsid w:val="00971EBC"/>
    <w:rsid w:val="00986AA5"/>
    <w:rsid w:val="009909CC"/>
    <w:rsid w:val="00993245"/>
    <w:rsid w:val="009A3B7E"/>
    <w:rsid w:val="009C4EEE"/>
    <w:rsid w:val="009D314B"/>
    <w:rsid w:val="009F308C"/>
    <w:rsid w:val="00A4441F"/>
    <w:rsid w:val="00A5275A"/>
    <w:rsid w:val="00A5436D"/>
    <w:rsid w:val="00A676D2"/>
    <w:rsid w:val="00A70872"/>
    <w:rsid w:val="00A76996"/>
    <w:rsid w:val="00A926CE"/>
    <w:rsid w:val="00AC3817"/>
    <w:rsid w:val="00AE7EAB"/>
    <w:rsid w:val="00AF099D"/>
    <w:rsid w:val="00B12BD3"/>
    <w:rsid w:val="00B31A96"/>
    <w:rsid w:val="00B42649"/>
    <w:rsid w:val="00B63540"/>
    <w:rsid w:val="00B706E6"/>
    <w:rsid w:val="00B85DFE"/>
    <w:rsid w:val="00BC40FB"/>
    <w:rsid w:val="00BD6B3F"/>
    <w:rsid w:val="00BD7324"/>
    <w:rsid w:val="00BF027A"/>
    <w:rsid w:val="00C15C2E"/>
    <w:rsid w:val="00C2523F"/>
    <w:rsid w:val="00C42D04"/>
    <w:rsid w:val="00C91869"/>
    <w:rsid w:val="00CB328E"/>
    <w:rsid w:val="00CB4B9D"/>
    <w:rsid w:val="00D0741F"/>
    <w:rsid w:val="00D155B9"/>
    <w:rsid w:val="00D30B15"/>
    <w:rsid w:val="00D3765C"/>
    <w:rsid w:val="00D4131D"/>
    <w:rsid w:val="00D476FC"/>
    <w:rsid w:val="00D52B31"/>
    <w:rsid w:val="00D613CF"/>
    <w:rsid w:val="00D62A57"/>
    <w:rsid w:val="00D70030"/>
    <w:rsid w:val="00D71051"/>
    <w:rsid w:val="00DC5E10"/>
    <w:rsid w:val="00DD004D"/>
    <w:rsid w:val="00DD2490"/>
    <w:rsid w:val="00DE1058"/>
    <w:rsid w:val="00E140BE"/>
    <w:rsid w:val="00E17CEF"/>
    <w:rsid w:val="00E35CA3"/>
    <w:rsid w:val="00E4450A"/>
    <w:rsid w:val="00E71B63"/>
    <w:rsid w:val="00E837B4"/>
    <w:rsid w:val="00EC12AB"/>
    <w:rsid w:val="00EC2584"/>
    <w:rsid w:val="00ED135A"/>
    <w:rsid w:val="00EE0503"/>
    <w:rsid w:val="00EE5255"/>
    <w:rsid w:val="00EE5332"/>
    <w:rsid w:val="00EE5899"/>
    <w:rsid w:val="00EE6083"/>
    <w:rsid w:val="00EF1C48"/>
    <w:rsid w:val="00F019AB"/>
    <w:rsid w:val="00F1405C"/>
    <w:rsid w:val="00F26805"/>
    <w:rsid w:val="00F308C2"/>
    <w:rsid w:val="00F52B33"/>
    <w:rsid w:val="00F63087"/>
    <w:rsid w:val="00F84AC6"/>
    <w:rsid w:val="00FA11C1"/>
    <w:rsid w:val="00FA7C89"/>
    <w:rsid w:val="00FB5397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88D4"/>
  <w15:chartTrackingRefBased/>
  <w15:docId w15:val="{D793CAB2-C2BA-4D75-A70E-5A4012C1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5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9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906"/>
    <w:rPr>
      <w:rFonts w:ascii="Segoe UI" w:hAnsi="Segoe UI" w:cs="Segoe UI"/>
      <w:sz w:val="18"/>
      <w:szCs w:val="18"/>
    </w:rPr>
  </w:style>
  <w:style w:type="character" w:customStyle="1" w:styleId="citation">
    <w:name w:val="citation"/>
    <w:basedOn w:val="DefaultParagraphFont"/>
    <w:rsid w:val="000D5906"/>
  </w:style>
  <w:style w:type="character" w:styleId="Hyperlink">
    <w:name w:val="Hyperlink"/>
    <w:basedOn w:val="DefaultParagraphFont"/>
    <w:uiPriority w:val="99"/>
    <w:unhideWhenUsed/>
    <w:rsid w:val="000D590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9256C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256C"/>
    <w:rPr>
      <w:rFonts w:ascii="Calibri" w:hAnsi="Calibri"/>
      <w:szCs w:val="21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C381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C381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C381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C3817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83D4C-85E8-4C2F-852C-19A978A5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887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Maas</dc:creator>
  <cp:keywords/>
  <dc:description/>
  <cp:lastModifiedBy>Carolien Maas</cp:lastModifiedBy>
  <cp:revision>181</cp:revision>
  <dcterms:created xsi:type="dcterms:W3CDTF">2023-03-17T11:58:00Z</dcterms:created>
  <dcterms:modified xsi:type="dcterms:W3CDTF">2023-04-07T19:27:00Z</dcterms:modified>
</cp:coreProperties>
</file>