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3CFBB" w14:textId="77777777" w:rsidR="009308C6" w:rsidRPr="00FD3F17" w:rsidRDefault="009308C6" w:rsidP="009308C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D3F1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Appendix A: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AE4BB2">
        <w:rPr>
          <w:rFonts w:eastAsia="Times New Roman" w:cs="Times New Roman"/>
          <w:b/>
          <w:szCs w:val="24"/>
        </w:rPr>
        <w:t>Information extracted from each article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08C6" w:rsidRPr="00AE4BB2" w14:paraId="7694332A" w14:textId="77777777" w:rsidTr="00BC182D">
        <w:tc>
          <w:tcPr>
            <w:tcW w:w="9350" w:type="dxa"/>
          </w:tcPr>
          <w:p w14:paraId="41A51E9D" w14:textId="77777777" w:rsidR="009308C6" w:rsidRPr="00AE4BB2" w:rsidRDefault="009308C6" w:rsidP="009308C6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eastAsia="Times New Roman" w:cs="Times New Roman"/>
                <w:bCs/>
                <w:szCs w:val="24"/>
              </w:rPr>
            </w:pPr>
            <w:r w:rsidRPr="00AE4BB2">
              <w:rPr>
                <w:rFonts w:eastAsia="Times New Roman" w:cs="Times New Roman"/>
                <w:bCs/>
                <w:szCs w:val="24"/>
              </w:rPr>
              <w:t>Title, Author Name, Author’s Affiliations, Year of Publication</w:t>
            </w:r>
          </w:p>
        </w:tc>
      </w:tr>
      <w:tr w:rsidR="009308C6" w:rsidRPr="00AE4BB2" w14:paraId="743C04B1" w14:textId="77777777" w:rsidTr="00BC182D">
        <w:tc>
          <w:tcPr>
            <w:tcW w:w="9350" w:type="dxa"/>
          </w:tcPr>
          <w:p w14:paraId="2E7BD310" w14:textId="77777777" w:rsidR="009308C6" w:rsidRPr="00AE4BB2" w:rsidRDefault="009308C6" w:rsidP="009308C6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eastAsia="Times New Roman" w:cs="Times New Roman"/>
                <w:bCs/>
                <w:szCs w:val="24"/>
              </w:rPr>
            </w:pPr>
            <w:r w:rsidRPr="00AE4BB2">
              <w:rPr>
                <w:rFonts w:eastAsia="Times New Roman" w:cs="Times New Roman"/>
                <w:bCs/>
                <w:szCs w:val="24"/>
              </w:rPr>
              <w:t>Variables searched for,</w:t>
            </w:r>
          </w:p>
          <w:p w14:paraId="68A4530E" w14:textId="5D16C3FC" w:rsidR="007963F6" w:rsidRDefault="007963F6" w:rsidP="007963F6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bCs/>
                <w:szCs w:val="24"/>
              </w:rPr>
            </w:pPr>
            <w:r w:rsidRPr="007963F6">
              <w:rPr>
                <w:rFonts w:eastAsia="Times New Roman" w:cs="Times New Roman"/>
                <w:bCs/>
                <w:szCs w:val="24"/>
              </w:rPr>
              <w:t>Model Adequacy Assessment</w:t>
            </w:r>
          </w:p>
          <w:p w14:paraId="4D69882B" w14:textId="77777777" w:rsidR="007963F6" w:rsidRPr="007963F6" w:rsidRDefault="007963F6" w:rsidP="007963F6">
            <w:pPr>
              <w:pStyle w:val="ListParagraph"/>
              <w:ind w:left="900"/>
              <w:rPr>
                <w:rFonts w:eastAsia="Times New Roman" w:cs="Times New Roman"/>
                <w:bCs/>
                <w:szCs w:val="24"/>
              </w:rPr>
            </w:pPr>
          </w:p>
          <w:p w14:paraId="260D8282" w14:textId="77777777" w:rsidR="007963F6" w:rsidRDefault="007963F6" w:rsidP="007963F6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bCs/>
                <w:szCs w:val="24"/>
              </w:rPr>
            </w:pPr>
            <w:r w:rsidRPr="007963F6">
              <w:rPr>
                <w:rFonts w:eastAsia="Times New Roman" w:cs="Times New Roman"/>
                <w:bCs/>
                <w:szCs w:val="24"/>
              </w:rPr>
              <w:t>Handling Dependence of Observations in Binary Response Data Due to Multi-Stage Cluster Sampling Designs</w:t>
            </w:r>
          </w:p>
          <w:p w14:paraId="791D8A5C" w14:textId="77777777" w:rsidR="007963F6" w:rsidRPr="007963F6" w:rsidRDefault="007963F6" w:rsidP="007963F6">
            <w:pPr>
              <w:pStyle w:val="ListParagraph"/>
              <w:rPr>
                <w:rFonts w:eastAsia="Times New Roman" w:cs="Times New Roman"/>
                <w:bCs/>
                <w:szCs w:val="24"/>
              </w:rPr>
            </w:pPr>
          </w:p>
          <w:p w14:paraId="7DDDF2EF" w14:textId="77777777" w:rsidR="007963F6" w:rsidRDefault="007963F6" w:rsidP="009308C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eastAsia="Times New Roman" w:cs="Times New Roman"/>
                <w:bCs/>
                <w:szCs w:val="24"/>
              </w:rPr>
            </w:pPr>
            <w:r w:rsidRPr="007963F6">
              <w:rPr>
                <w:rFonts w:eastAsia="Times New Roman" w:cs="Times New Roman"/>
                <w:bCs/>
                <w:szCs w:val="24"/>
              </w:rPr>
              <w:t>Handling Survey Design Effects (Sampling Weights, Primary Sampling Unit (PSU) or Cluster, and Strata Variables) in Estimation of Binary Outcomes or Regression Coefficients</w:t>
            </w:r>
          </w:p>
          <w:p w14:paraId="50372F0E" w14:textId="77777777" w:rsidR="007963F6" w:rsidRPr="007963F6" w:rsidRDefault="007963F6" w:rsidP="007963F6">
            <w:pPr>
              <w:pStyle w:val="ListParagraph"/>
              <w:rPr>
                <w:rFonts w:eastAsia="Times New Roman" w:cs="Times New Roman"/>
                <w:bCs/>
                <w:szCs w:val="24"/>
              </w:rPr>
            </w:pPr>
          </w:p>
          <w:p w14:paraId="7926747C" w14:textId="33B447CF" w:rsidR="007963F6" w:rsidRDefault="007963F6" w:rsidP="009308C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eastAsia="Times New Roman" w:cs="Times New Roman"/>
                <w:bCs/>
                <w:szCs w:val="24"/>
              </w:rPr>
            </w:pPr>
            <w:r w:rsidRPr="007963F6">
              <w:rPr>
                <w:rFonts w:eastAsia="Times New Roman" w:cs="Times New Roman"/>
                <w:bCs/>
                <w:szCs w:val="24"/>
              </w:rPr>
              <w:t xml:space="preserve">Handling </w:t>
            </w:r>
            <w:r>
              <w:rPr>
                <w:rFonts w:eastAsia="Times New Roman" w:cs="Times New Roman"/>
                <w:bCs/>
                <w:szCs w:val="24"/>
              </w:rPr>
              <w:t>Error</w:t>
            </w:r>
            <w:r w:rsidRPr="007963F6">
              <w:rPr>
                <w:rFonts w:eastAsia="Times New Roman" w:cs="Times New Roman"/>
                <w:bCs/>
                <w:szCs w:val="24"/>
              </w:rPr>
              <w:t xml:space="preserve"> of Estimation and Outliers in Binary Outcome Data from Complex Surveys</w:t>
            </w:r>
          </w:p>
          <w:p w14:paraId="43CCAEC0" w14:textId="77777777" w:rsidR="007963F6" w:rsidRPr="007963F6" w:rsidRDefault="007963F6" w:rsidP="007963F6">
            <w:pPr>
              <w:pStyle w:val="ListParagraph"/>
              <w:rPr>
                <w:rFonts w:eastAsia="Times New Roman" w:cs="Times New Roman"/>
                <w:bCs/>
                <w:szCs w:val="24"/>
              </w:rPr>
            </w:pPr>
          </w:p>
          <w:p w14:paraId="013BC603" w14:textId="77777777" w:rsidR="007963F6" w:rsidRDefault="007963F6" w:rsidP="009308C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eastAsia="Times New Roman" w:cs="Times New Roman"/>
                <w:bCs/>
                <w:szCs w:val="24"/>
              </w:rPr>
            </w:pPr>
            <w:r w:rsidRPr="007963F6">
              <w:rPr>
                <w:rFonts w:eastAsia="Times New Roman" w:cs="Times New Roman"/>
                <w:bCs/>
                <w:szCs w:val="24"/>
              </w:rPr>
              <w:t>Handling Missing Values In Surveys With Complex Study Design</w:t>
            </w:r>
          </w:p>
          <w:p w14:paraId="7FCB8B51" w14:textId="77777777" w:rsidR="007963F6" w:rsidRPr="007963F6" w:rsidRDefault="007963F6" w:rsidP="007963F6">
            <w:pPr>
              <w:pStyle w:val="ListParagraph"/>
              <w:rPr>
                <w:rFonts w:eastAsia="Times New Roman" w:cs="Times New Roman"/>
                <w:bCs/>
                <w:szCs w:val="24"/>
              </w:rPr>
            </w:pPr>
          </w:p>
          <w:p w14:paraId="52ADE521" w14:textId="7E14AD43" w:rsidR="009D3FBE" w:rsidRPr="007963F6" w:rsidRDefault="007963F6" w:rsidP="007963F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eastAsia="Times New Roman" w:cs="Times New Roman"/>
                <w:bCs/>
                <w:szCs w:val="24"/>
              </w:rPr>
            </w:pPr>
            <w:r w:rsidRPr="007963F6">
              <w:rPr>
                <w:rFonts w:eastAsia="Times New Roman" w:cs="Times New Roman"/>
                <w:bCs/>
                <w:szCs w:val="24"/>
              </w:rPr>
              <w:t>Handling the Standard Errors of Coefficients’ Estimation in Complex Survey Data</w:t>
            </w:r>
          </w:p>
        </w:tc>
      </w:tr>
    </w:tbl>
    <w:p w14:paraId="7A564C4D" w14:textId="78F9E0E2" w:rsidR="00707024" w:rsidRDefault="00707024">
      <w:bookmarkStart w:id="0" w:name="_GoBack"/>
      <w:bookmarkEnd w:id="0"/>
    </w:p>
    <w:sectPr w:rsidR="00707024" w:rsidSect="00B66290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C4A40" w14:textId="77777777" w:rsidR="004B28CD" w:rsidRDefault="004B28CD">
      <w:pPr>
        <w:spacing w:after="0" w:line="240" w:lineRule="auto"/>
      </w:pPr>
      <w:r>
        <w:separator/>
      </w:r>
    </w:p>
  </w:endnote>
  <w:endnote w:type="continuationSeparator" w:id="0">
    <w:p w14:paraId="2682D7C7" w14:textId="77777777" w:rsidR="004B28CD" w:rsidRDefault="004B2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7236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009F1" w14:textId="3199B857" w:rsidR="00B560FE" w:rsidRDefault="001778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8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2A4262" w14:textId="77777777" w:rsidR="00B560FE" w:rsidRDefault="00B56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437F6" w14:textId="77777777" w:rsidR="004B28CD" w:rsidRDefault="004B28CD">
      <w:pPr>
        <w:spacing w:after="0" w:line="240" w:lineRule="auto"/>
      </w:pPr>
      <w:r>
        <w:separator/>
      </w:r>
    </w:p>
  </w:footnote>
  <w:footnote w:type="continuationSeparator" w:id="0">
    <w:p w14:paraId="67867728" w14:textId="77777777" w:rsidR="004B28CD" w:rsidRDefault="004B2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E2E15"/>
    <w:multiLevelType w:val="hybridMultilevel"/>
    <w:tmpl w:val="BECAC0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37574"/>
    <w:multiLevelType w:val="hybridMultilevel"/>
    <w:tmpl w:val="A8B84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8C6"/>
    <w:rsid w:val="00067FA6"/>
    <w:rsid w:val="00136755"/>
    <w:rsid w:val="0017786B"/>
    <w:rsid w:val="001A756E"/>
    <w:rsid w:val="00314871"/>
    <w:rsid w:val="003A6788"/>
    <w:rsid w:val="00462B05"/>
    <w:rsid w:val="004B28CD"/>
    <w:rsid w:val="005547EC"/>
    <w:rsid w:val="0067132D"/>
    <w:rsid w:val="00707024"/>
    <w:rsid w:val="007963F6"/>
    <w:rsid w:val="008404CD"/>
    <w:rsid w:val="008C50C6"/>
    <w:rsid w:val="008D21C5"/>
    <w:rsid w:val="009308C6"/>
    <w:rsid w:val="009D3FBE"/>
    <w:rsid w:val="009E6A30"/>
    <w:rsid w:val="00A710C4"/>
    <w:rsid w:val="00A837C3"/>
    <w:rsid w:val="00B560FE"/>
    <w:rsid w:val="00B66290"/>
    <w:rsid w:val="00C56334"/>
    <w:rsid w:val="00D13D98"/>
    <w:rsid w:val="00E86D54"/>
    <w:rsid w:val="00F8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D15CA"/>
  <w15:chartTrackingRefBased/>
  <w15:docId w15:val="{5D7443CF-3148-443E-BE24-33EA6AF7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8C6"/>
    <w:rPr>
      <w:rFonts w:ascii="Calibri" w:eastAsia="Calibri" w:hAnsi="Calibri" w:cs="Calibri"/>
      <w:kern w:val="0"/>
      <w:sz w:val="22"/>
      <w:lang w:bidi="bn-B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8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8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8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8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8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8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8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8C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8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8C6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8C6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8C6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8C6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8C6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8C6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8C6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30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8C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8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8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30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8C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308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8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8C6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308C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30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8C6"/>
    <w:rPr>
      <w:rFonts w:ascii="Calibri" w:eastAsia="Calibri" w:hAnsi="Calibri" w:cs="Calibri"/>
      <w:kern w:val="0"/>
      <w:sz w:val="22"/>
      <w:lang w:bidi="bn-BD"/>
      <w14:ligatures w14:val="none"/>
    </w:rPr>
  </w:style>
  <w:style w:type="table" w:styleId="TableGrid">
    <w:name w:val="Table Grid"/>
    <w:basedOn w:val="TableNormal"/>
    <w:uiPriority w:val="39"/>
    <w:rsid w:val="009308C6"/>
    <w:pPr>
      <w:spacing w:after="0" w:line="240" w:lineRule="auto"/>
      <w:jc w:val="both"/>
    </w:pPr>
    <w:rPr>
      <w:rFonts w:eastAsiaTheme="minorEastAsia" w:cs="Calibri"/>
      <w:kern w:val="0"/>
      <w:lang w:bidi="bn-B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30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5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Toukir Ahmed Shuvo</dc:creator>
  <cp:keywords/>
  <dc:description/>
  <cp:lastModifiedBy>Ian-J Tumpang Abo</cp:lastModifiedBy>
  <cp:revision>4</cp:revision>
  <dcterms:created xsi:type="dcterms:W3CDTF">2024-11-09T12:02:00Z</dcterms:created>
  <dcterms:modified xsi:type="dcterms:W3CDTF">2025-01-04T14:04:00Z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46d5b8a4-8337-469e-a547-2ab9fbb978f3</vt:lpwstr>
  </property>
</Properties>
</file>