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 xml:space="preserve">Table S1. </w:t>
      </w:r>
      <w:r w:rsidRPr="00B06EBA">
        <w:rPr>
          <w:rFonts w:ascii="Times New Roman" w:hAnsi="Times New Roman" w:cs="Times New Roman"/>
        </w:rPr>
        <w:t>Description of outcomes and measures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519"/>
        <w:gridCol w:w="1836"/>
        <w:gridCol w:w="4283"/>
        <w:gridCol w:w="1293"/>
        <w:gridCol w:w="4174"/>
        <w:gridCol w:w="1774"/>
      </w:tblGrid>
      <w:tr w:rsidR="000C77F6" w:rsidRPr="00B06EBA" w:rsidTr="005A68FD">
        <w:trPr>
          <w:tblHeader/>
        </w:trPr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Author, year (Study acronym)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 measure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Type of outcome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Number of items, scoring and scoring range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 reporter(s)</w:t>
            </w:r>
          </w:p>
        </w:tc>
      </w:tr>
      <w:tr w:rsidR="000C77F6" w:rsidRPr="00B06EBA" w:rsidTr="005A68FD">
        <w:tc>
          <w:tcPr>
            <w:tcW w:w="0" w:type="auto"/>
            <w:vMerge w:val="restart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Ford, 2019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&lt;EndNote&gt;&lt;Cite&gt;&lt;Author&gt;Ford&lt;/Author&gt;&lt;Year&gt;2019&lt;/Year&gt;&lt;RecNum&gt;11&lt;/RecNum&gt;&lt;DisplayText&gt;[11]&lt;/DisplayText&gt;&lt;record&gt;&lt;rec-number&gt;11&lt;/rec-number&gt;&lt;foreign-keys&gt;&lt;key app="EN" db-id="tazxz2fwmfewz6e9p9w5zsfa20t09ptsvspd" timestamp="1728574809"&gt;11&lt;/key&gt;&lt;/foreign-keys&gt;&lt;ref-type name="Journal Article"&gt;17&lt;/ref-type&gt;&lt;contributors&gt;&lt;authors&gt;&lt;author&gt;Ford, T.&lt;/author&gt;&lt;author&gt;Hayes, R.&lt;/author&gt;&lt;author&gt;Byford, S.&lt;/author&gt;&lt;author&gt;Edwards, V.&lt;/author&gt;&lt;author&gt;Fletcher, M.&lt;/author&gt;&lt;author&gt;Logan, S.&lt;/author&gt;&lt;author&gt;Norwich, B.&lt;/author&gt;&lt;author&gt;Pritchard, W.&lt;/author&gt;&lt;author&gt;Allen, K.&lt;/author&gt;&lt;author&gt;Allwood, M.&lt;/author&gt;&lt;author&gt;Ganguli, P.&lt;/author&gt;&lt;author&gt;Grimes, K.&lt;/author&gt;&lt;author&gt;Hansford, L.&lt;/author&gt;&lt;author&gt;Longdon, B.&lt;/author&gt;&lt;author&gt;Norman, S.&lt;/author&gt;&lt;author&gt;Price, A.&lt;/author&gt;&lt;author&gt;Ukoumunne, O.C.&lt;/author&gt;&lt;/authors&gt;&lt;/contributors&gt;&lt;titles&gt;&lt;title&gt;The effectiveness and cost-effectiveness of the Incredible Years Teacher Classroom Management programme in primary school children: results of the STARS cluster randomised controlled trial&lt;/title&gt;&lt;secondary-title&gt;Psychological Medicine&lt;/secondary-title&gt;&lt;/titles&gt;&lt;periodical&gt;&lt;full-title&gt;Psychological Medicine&lt;/full-title&gt;&lt;/periodical&gt;&lt;pages&gt;828 – 842 &lt;/pages&gt;&lt;volume&gt;49&lt;/volume&gt;&lt;dates&gt;&lt;year&gt;2019&lt;/year&gt;&lt;/dates&gt;&lt;urls&gt;&lt;/urls&gt;&lt;/record&gt;&lt;/Cite&gt;&lt;/EndNote&gt;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[11]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(STARS)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Social and emotional functioning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Strengths and Difficulty Questionnaire (SDQ)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&lt;EndNote&gt;&lt;Cite&gt;&lt;Author&gt;Goodman&lt;/Author&gt;&lt;Year&gt;2001&lt;/Year&gt;&lt;RecNum&gt;52&lt;/RecNum&gt;&lt;DisplayText&gt;[41]&lt;/DisplayText&gt;&lt;record&gt;&lt;rec-number&gt;52&lt;/rec-number&gt;&lt;foreign-keys&gt;&lt;key app="EN" db-id="tazxz2fwmfewz6e9p9w5zsfa20t09ptsvspd" timestamp="1728643457"&gt;52&lt;/key&gt;&lt;/foreign-keys&gt;&lt;ref-type name="Journal Article"&gt;17&lt;/ref-type&gt;&lt;contributors&gt;&lt;authors&gt;&lt;author&gt;Goodman, R.&lt;/author&gt;&lt;/authors&gt;&lt;/contributors&gt;&lt;titles&gt;&lt;title&gt;Psychometric properties of the strengths and difficulties questionnaire&lt;/title&gt;&lt;secondary-title&gt;Journal of the American Academy of Child and Adolescent Psychiatry&lt;/secondary-title&gt;&lt;/titles&gt;&lt;periodical&gt;&lt;full-title&gt;Journal of the American Academy of Child and Adolescent Psychiatry&lt;/full-title&gt;&lt;/periodical&gt;&lt;pages&gt;1337 - 1345&lt;/pages&gt;&lt;volume&gt;40&lt;/volume&gt;&lt;dates&gt;&lt;year&gt;2001&lt;/year&gt;&lt;/dates&gt;&lt;urls&gt;&lt;/urls&gt;&lt;/record&gt;&lt;/Cite&gt;&lt;/EndNote&gt;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[41]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(Total difficulties score,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emotional symptoms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conduct problems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hyperactivity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peer problem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 and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prosocial behaviour</w:t>
            </w:r>
            <w:r w:rsidRPr="00B06EBA">
              <w:rPr>
                <w:rFonts w:ascii="Times New Roman" w:hAnsi="Times New Roman" w:cs="Times New Roman"/>
              </w:rPr>
              <w:t xml:space="preserve"> subscales)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25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2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20 items are summed to calculate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 score (excluding the 5 items in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prosocial behaviour subscale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5 items are summed to calculate total score for each of 5 subscales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Scoring range for the </w:t>
            </w:r>
            <w:r w:rsidRPr="00B06EBA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score is 0 to 40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Scoring range for each of the 5 subscales is 0 to 10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Parent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School climate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‘How I Feel About My School’ (HIFAMS)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&lt;EndNote&gt;&lt;Cite&gt;&lt;Author&gt;Allen&lt;/Author&gt;&lt;Year&gt;2018&lt;/Year&gt;&lt;RecNum&gt;54&lt;/RecNum&gt;&lt;DisplayText&gt;[43]&lt;/DisplayText&gt;&lt;record&gt;&lt;rec-number&gt;54&lt;/rec-number&gt;&lt;foreign-keys&gt;&lt;key app="EN" db-id="tazxz2fwmfewz6e9p9w5zsfa20t09ptsvspd" timestamp="1728644401"&gt;54&lt;/key&gt;&lt;/foreign-keys&gt;&lt;ref-type name="Journal Article"&gt;17&lt;/ref-type&gt;&lt;contributors&gt;&lt;authors&gt;&lt;author&gt;Allen, K.&lt;/author&gt;&lt;author&gt;Marlow, R.&lt;/author&gt;&lt;author&gt;Parker, C.&lt;/author&gt;&lt;author&gt;Rodgers, L.&lt;/author&gt;&lt;author&gt;Ukoumunne, O.C.&lt;/author&gt;&lt;author&gt;Chan Seem, E.&lt;/author&gt;&lt;author&gt;Hayes, R.&lt;/author&gt;&lt;author&gt;Price, A.&lt;/author&gt;&lt;author&gt;Ford, T.&lt;/author&gt;&lt;/authors&gt;&lt;/contributors&gt;&lt;titles&gt;&lt;title&gt;‘How I Feel About My School’: the construction and validation of a method of wellbeing at school for primary school children&lt;/title&gt;&lt;secondary-title&gt;Clinical Child Psychology and Psychiatry&lt;/secondary-title&gt;&lt;/titles&gt;&lt;periodical&gt;&lt;full-title&gt;Clinical Child Psychology and Psychiatry&lt;/full-title&gt;&lt;/periodical&gt;&lt;pages&gt;25 – 41&lt;/pages&gt;&lt;volume&gt;23&lt;/volume&gt;&lt;dates&gt;&lt;year&gt;2018&lt;/year&gt;&lt;/dates&gt;&lt;urls&gt;&lt;/urls&gt;&lt;/record&gt;&lt;/Cite&gt;&lt;/EndNote&gt;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[43]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7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2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score ranges from 0 to 14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 behaviour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Pupil Behaviour Questionnaire (PBQ)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&lt;EndNote&gt;&lt;Cite&gt;&lt;Author&gt;Allwood&lt;/Author&gt;&lt;Year&gt;2018&lt;/Year&gt;&lt;RecNum&gt;53&lt;/RecNum&gt;&lt;DisplayText&gt;[42]&lt;/DisplayText&gt;&lt;record&gt;&lt;rec-number&gt;53&lt;/rec-number&gt;&lt;foreign-keys&gt;&lt;key app="EN" db-id="tazxz2fwmfewz6e9p9w5zsfa20t09ptsvspd" timestamp="1728644106"&gt;53&lt;/key&gt;&lt;/foreign-keys&gt;&lt;ref-type name="Journal Article"&gt;17&lt;/ref-type&gt;&lt;contributors&gt;&lt;authors&gt;&lt;author&gt;Allwood, M.&lt;/author&gt;&lt;author&gt;Allen, K.&lt;/author&gt;&lt;author&gt;Price, A.&lt;/author&gt;&lt;author&gt;Hayes, R.&lt;/author&gt;&lt;author&gt;Edwards, V.&lt;/author&gt;&lt;author&gt;Ball, S.&lt;/author&gt;&lt;author&gt;Ukoumunne, O.C.&lt;/author&gt;&lt;author&gt;Ford, T.&lt;/author&gt;&lt;/authors&gt;&lt;/contributors&gt;&lt;titles&gt;&lt;title&gt;The reliability and validity of the pupil behaviour questionnaire: a child classroom behaviour assessment tool&lt;/title&gt;&lt;secondary-title&gt;Emotional and Behavioural Difficulties&lt;/secondary-title&gt;&lt;/titles&gt;&lt;periodical&gt;&lt;full-title&gt;Emotional and Behavioural Difficulties&lt;/full-title&gt;&lt;/periodical&gt;&lt;pages&gt;361 - 371&lt;/pages&gt;&lt;volume&gt;23&lt;/volume&gt;&lt;dates&gt;&lt;year&gt;2018&lt;/year&gt;&lt;/dates&gt;&lt;urls&gt;&lt;/urls&gt;&lt;/record&gt;&lt;/Cite&gt;&lt;/EndNote&gt;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[42]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6 ordinal items 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2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score ranges from 0 to 12</w:t>
            </w:r>
          </w:p>
        </w:tc>
        <w:tc>
          <w:tcPr>
            <w:tcW w:w="1774" w:type="dxa"/>
          </w:tcPr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 w:val="restart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 xml:space="preserve">Axford, 2020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&lt;EndNote&gt;&lt;Cite&gt;&lt;Author&gt;Axford&lt;/Author&gt;&lt;Year&gt;2020&lt;/Year&gt;&lt;RecNum&gt;8&lt;/RecNum&gt;&lt;DisplayText&gt;[8]&lt;/DisplayText&gt;&lt;record&gt;&lt;rec-number&gt;8&lt;/rec-number&gt;&lt;foreign-keys&gt;&lt;key app="EN" db-id="tazxz2fwmfewz6e9p9w5zsfa20t09ptsvspd" timestamp="1728574092"&gt;8&lt;/key&gt;&lt;/foreign-keys&gt;&lt;ref-type name="Journal Article"&gt;17&lt;/ref-type&gt;&lt;contributors&gt;&lt;authors&gt;&lt;author&gt;Axford, N.&lt;/author&gt;&lt;author&gt;Bjornstad, G.&lt;/author&gt;&lt;author&gt;Clarkson, S.&lt;/author&gt;&lt;author&gt;Ukoumunne, O.C.&lt;/author&gt;&lt;author&gt;Wrigley, Z.&lt;/author&gt;&lt;author&gt;Matthews, J.&lt;/author&gt;&lt;author&gt;Berry, V.&lt;/author&gt;&lt;author&gt;Hutchings, J.&lt;/author&gt;&lt;/authors&gt;&lt;/contributors&gt;&lt;titles&gt;&lt;title&gt;The effectiveness of the KiVa bullying prevention program in Wales, UK: results from a pragmatic cluster randomized controlled trial&lt;/title&gt;&lt;secondary-title&gt;Prevention Science&lt;/secondary-title&gt;&lt;/titles&gt;&lt;periodical&gt;&lt;full-title&gt;Prevention Science&lt;/full-title&gt;&lt;/periodical&gt;&lt;pages&gt;615 - 626&lt;/pages&gt;&lt;volume&gt;21&lt;/volume&gt;&lt;dates&gt;&lt;year&gt;2020&lt;/year&gt;&lt;/dates&gt;&lt;urls&gt;&lt;/urls&gt;&lt;/record&gt;&lt;/Cite&gt;&lt;/EndNote&gt;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[8]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(KiVa)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Bullying victimisation and bullying perpetration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Olweus Bully/Victim Questionnaire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&lt;EndNote&gt;&lt;Cite&gt;&lt;Author&gt;Olweus&lt;/Author&gt;&lt;Year&gt;1996&lt;/Year&gt;&lt;RecNum&gt;56&lt;/RecNum&gt;&lt;DisplayText&gt;[45]&lt;/DisplayText&gt;&lt;record&gt;&lt;rec-number&gt;56&lt;/rec-number&gt;&lt;foreign-keys&gt;&lt;key app="EN" db-id="tazxz2fwmfewz6e9p9w5zsfa20t09ptsvspd" timestamp="1728644760"&gt;56&lt;/key&gt;&lt;/foreign-keys&gt;&lt;ref-type name="Report"&gt;27&lt;/ref-type&gt;&lt;contributors&gt;&lt;authors&gt;&lt;author&gt;Olweus, D.&lt;/author&gt;&lt;/authors&gt;&lt;tertiary-authors&gt;&lt;author&gt;Research Center for Health Promotion (HEMIL Center)&lt;/author&gt;&lt;/tertiary-authors&gt;&lt;/contributors&gt;&lt;titles&gt;&lt;title&gt;The Revised Olweus Bully / Victim Questionnaire&lt;/title&gt;&lt;/titles&gt;&lt;dates&gt;&lt;year&gt;1996&lt;/year&gt;&lt;/dates&gt;&lt;pub-location&gt;Bergen&lt;/pub-location&gt;&lt;publisher&gt;University of Bergen&lt;/publisher&gt;&lt;urls&gt;&lt;/urls&gt;&lt;/record&gt;&lt;/Cite&gt;&lt;/EndNote&gt;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[45]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(Bullying victimisation and bulling perpetration)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Binary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Bullying victimisation was measured using the item: “How often have you been bullied at school in the last couple of months?” 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Bullying perpetration was measured using the item: “How often have you bullied others at school in the last few months?”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4 (“Not at all” (0), “Only once or twice” (1), “2-3 times a month” (2), “About once a week” (3), “Several times per week” (4))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Each item was dichotomised for analysis so that those scoring 2 to 4 were classified as victims/perpetrators and those scoring 0 or 1 as not victims/not perpetrators.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Bullying victimisation and bullying perpetration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KiVa student online survey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&lt;EndNote&gt;&lt;Cite&gt;&lt;Author&gt;Kärnä&lt;/Author&gt;&lt;Year&gt;2011&lt;/Year&gt;&lt;RecNum&gt;57&lt;/RecNum&gt;&lt;DisplayText&gt;[46]&lt;/DisplayText&gt;&lt;record&gt;&lt;rec-number&gt;57&lt;/rec-number&gt;&lt;foreign-keys&gt;&lt;key app="EN" db-id="tazxz2fwmfewz6e9p9w5zsfa20t09ptsvspd" timestamp="1728645989"&gt;57&lt;/key&gt;&lt;/foreign-keys&gt;&lt;ref-type name="Journal Article"&gt;17&lt;/ref-type&gt;&lt;contributors&gt;&lt;authors&gt;&lt;author&gt;Kärnä, A.&lt;/author&gt;&lt;author&gt;Voeten, M.&lt;/author&gt;&lt;author&gt;Little, T.D.&lt;/author&gt;&lt;author&gt;Poskiparta, E.&lt;/author&gt;&lt;author&gt;Alanen, E.&lt;/author&gt;&lt;author&gt;Salmivalli, C.&lt;/author&gt;&lt;/authors&gt;&lt;/contributors&gt;&lt;titles&gt;&lt;title&gt;Going to scale: a nonrandomized nationwide trial of the KiVa antibullying program for grades 1-9&lt;/title&gt;&lt;secondary-title&gt;Journal of Consulting and Clinical Psychology&lt;/secondary-title&gt;&lt;/titles&gt;&lt;periodical&gt;&lt;full-title&gt;Journal of Consulting and Clinical Psychology&lt;/full-title&gt;&lt;/periodical&gt;&lt;pages&gt;796 - 805&lt;/pages&gt;&lt;volume&gt;79&lt;/volume&gt;&lt;dates&gt;&lt;year&gt;2011&lt;/year&gt;&lt;/dates&gt;&lt;urls&gt;&lt;/urls&gt;&lt;/record&gt;&lt;/Cite&gt;&lt;/EndNote&gt;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[46]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bCs/>
                <w:sz w:val="22"/>
                <w:szCs w:val="22"/>
              </w:rPr>
              <w:t>Told school about being bullied (Yes/No)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bCs/>
                <w:sz w:val="22"/>
                <w:szCs w:val="22"/>
              </w:rPr>
              <w:t>Did not tell school about being bullied (Yes/No)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bCs/>
                <w:sz w:val="22"/>
                <w:szCs w:val="22"/>
              </w:rPr>
              <w:t>Told home about being bullied (Yes/No)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/>
              </w:rPr>
            </w:pPr>
            <w:r w:rsidRPr="00B06EBA">
              <w:rPr>
                <w:rFonts w:ascii="Times New Roman" w:hAnsi="Times New Roman" w:cs="Times New Roman"/>
              </w:rPr>
              <w:t xml:space="preserve">Social and emotional functioning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Strengths and Difficulty Questionnaire (SDQ)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&lt;EndNote&gt;&lt;Cite&gt;&lt;Author&gt;Goodman&lt;/Author&gt;&lt;Year&gt;2001&lt;/Year&gt;&lt;RecNum&gt;52&lt;/RecNum&gt;&lt;DisplayText&gt;[41]&lt;/DisplayText&gt;&lt;record&gt;&lt;rec-number&gt;52&lt;/rec-number&gt;&lt;foreign-keys&gt;&lt;key app="EN" db-id="tazxz2fwmfewz6e9p9w5zsfa20t09ptsvspd" timestamp="1728643457"&gt;52&lt;/key&gt;&lt;/foreign-keys&gt;&lt;ref-type name="Journal Article"&gt;17&lt;/ref-type&gt;&lt;contributors&gt;&lt;authors&gt;&lt;author&gt;Goodman, R.&lt;/author&gt;&lt;/authors&gt;&lt;/contributors&gt;&lt;titles&gt;&lt;title&gt;Psychometric properties of the strengths and difficulties questionnaire&lt;/title&gt;&lt;secondary-title&gt;Journal of the American Academy of Child and Adolescent Psychiatry&lt;/secondary-title&gt;&lt;/titles&gt;&lt;periodical&gt;&lt;full-title&gt;Journal of the American Academy of Child and Adolescent Psychiatry&lt;/full-title&gt;&lt;/periodical&gt;&lt;pages&gt;1337 - 1345&lt;/pages&gt;&lt;volume&gt;40&lt;/volume&gt;&lt;dates&gt;&lt;year&gt;2001&lt;/year&gt;&lt;/dates&gt;&lt;urls&gt;&lt;/urls&gt;&lt;/record&gt;&lt;/Cite&gt;&lt;/EndNote&gt;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[41]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(Total difficulties score,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emotional symptoms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conduct problems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hyperactivity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peer problem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 and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prosocial behaviour</w:t>
            </w:r>
            <w:r w:rsidRPr="00B06EBA">
              <w:rPr>
                <w:rFonts w:ascii="Times New Roman" w:hAnsi="Times New Roman" w:cs="Times New Roman"/>
              </w:rPr>
              <w:t xml:space="preserve"> subscales)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25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2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20 items are summed to calculate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 score (excluding the 5 items in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prosocial behaviour subscale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5 items are summed to calculate total score for each of 5 subscales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Scoring range for the </w:t>
            </w:r>
            <w:r w:rsidRPr="00B06EBA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score is 0 to 40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Scoring range for each of the 5 subscales is 0 to 10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 w:val="restart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 xml:space="preserve">Stallard, 2014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&lt;EndNote&gt;&lt;Cite&gt;&lt;Author&gt;Stallard&lt;/Author&gt;&lt;Year&gt;2014&lt;/Year&gt;&lt;RecNum&gt;14&lt;/RecNum&gt;&lt;DisplayText&gt;[15]&lt;/DisplayText&gt;&lt;record&gt;&lt;rec-number&gt;14&lt;/rec-number&gt;&lt;foreign-keys&gt;&lt;key app="EN" db-id="tazxz2fwmfewz6e9p9w5zsfa20t09ptsvspd" timestamp="1728575571"&gt;14&lt;/key&gt;&lt;/foreign-keys&gt;&lt;ref-type name="Journal Article"&gt;17&lt;/ref-type&gt;&lt;contributors&gt;&lt;authors&gt;&lt;author&gt;Stallard, P.&lt;/author&gt;&lt;author&gt;Skryabina, E.&lt;/author&gt;&lt;author&gt;Taylor, G.&lt;/author&gt;&lt;author&gt;Phillips, R.&lt;/author&gt;&lt;author&gt;Daniels, H.&lt;/author&gt;&lt;author&gt;Anderson, R.&lt;/author&gt;&lt;author&gt;Simpson, N.&lt;/author&gt;&lt;/authors&gt;&lt;/contributors&gt;&lt;titles&gt;&lt;title&gt;Classroom-based cognitive behaviour therapy (FRIENDS): a cluster randomised controlled trial to Prevent Anxiety in Children through Education in Schools (PACES)&lt;/title&gt;&lt;secondary-title&gt;Lancet Psychiatry&lt;/secondary-title&gt;&lt;/titles&gt;&lt;periodical&gt;&lt;full-title&gt;Lancet Psychiatry&lt;/full-title&gt;&lt;/periodical&gt;&lt;pages&gt;185 - 192&lt;/pages&gt;&lt;volume&gt;1&lt;/volume&gt;&lt;dates&gt;&lt;year&gt;2014&lt;/year&gt;&lt;/dates&gt;&lt;urls&gt;&lt;/urls&gt;&lt;/record&gt;&lt;/Cite&gt;&lt;/EndNote&gt;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[15]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(PACES)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Symptoms of anxiety and low mood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Revised Child Anxiety and Depression Scale (RCADS-30)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&lt;EndNote&gt;&lt;Cite&gt;&lt;Author&gt;Sandín&lt;/Author&gt;&lt;Year&gt;2010&lt;/Year&gt;&lt;RecNum&gt;59&lt;/RecNum&gt;&lt;DisplayText&gt;[48]&lt;/DisplayText&gt;&lt;record&gt;&lt;rec-number&gt;59&lt;/rec-number&gt;&lt;foreign-keys&gt;&lt;key app="EN" db-id="tazxz2fwmfewz6e9p9w5zsfa20t09ptsvspd" timestamp="1728646839"&gt;59&lt;/key&gt;&lt;/foreign-keys&gt;&lt;ref-type name="Journal Article"&gt;17&lt;/ref-type&gt;&lt;contributors&gt;&lt;authors&gt;&lt;author&gt;Sandín, B.&lt;/author&gt;&lt;author&gt;Chorot, P.&lt;/author&gt;&lt;author&gt;Valiente, R.M.&lt;/author&gt;&lt;author&gt;Chorpita, B.F.&lt;/author&gt;&lt;/authors&gt;&lt;/contributors&gt;&lt;titles&gt;&lt;title&gt;Development of a 30-item version of the Revised Child Anxiety and Depression Scale&lt;/title&gt;&lt;secondary-title&gt;Revista de Psicopatología y Psicología Clínica&lt;/secondary-title&gt;&lt;/titles&gt;&lt;periodical&gt;&lt;full-title&gt;Revista de Psicopatología y Psicología Clínica&lt;/full-title&gt;&lt;/periodical&gt;&lt;pages&gt;165 – 178&lt;/pages&gt;&lt;volume&gt;15&lt;/volume&gt;&lt;dates&gt;&lt;year&gt;2010&lt;/year&gt;&lt;/dates&gt;&lt;urls&gt;&lt;/urls&gt;&lt;/record&gt;&lt;/Cite&gt;&lt;/EndNote&gt;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[48]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  <w:r w:rsidRPr="00B06EBA">
              <w:rPr>
                <w:rFonts w:ascii="Times New Roman" w:hAnsi="Times New Roman" w:cs="Times New Roman"/>
                <w:bCs/>
              </w:rPr>
              <w:t xml:space="preserve"> (Total anxiety scale,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separation anxiety disorder (SAD)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social phobia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generalised anxiety disorder (GAD)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panic disorder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obsessive compulsive disorder (OCD)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and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low mood</w:t>
            </w:r>
            <w:r w:rsidRPr="00B06EBA">
              <w:rPr>
                <w:rFonts w:ascii="Times New Roman" w:hAnsi="Times New Roman" w:cs="Times New Roman"/>
                <w:bCs/>
              </w:rPr>
              <w:t xml:space="preserve"> (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major depressive disorder</w:t>
            </w:r>
            <w:r w:rsidRPr="00B06EBA">
              <w:rPr>
                <w:rFonts w:ascii="Times New Roman" w:hAnsi="Times New Roman" w:cs="Times New Roman"/>
                <w:bCs/>
              </w:rPr>
              <w:t>) subscales)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30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Subscales: SAD (5 items); Social Phobia (5 items); GAD (5 items); Panic Disorder (5 items); OCD (5 items); low mood (5 items)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3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Total anxiety score is the sum of SAD, Social Phobia, GAD, Panic Disorder and OCD subscales. 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Scores for total score range from 0 to 111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Subscales scores range: SAD (0 to 15); Social Phobia (0 to 15); GAD (0 to 15); Panic Disorder (0 to 15); OCD (0 to 15); low mood (0 to 15)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Pupil 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Parent (RCADS-30-P)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Worry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Penn State Worry Questionnaire for Children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&lt;EndNote&gt;&lt;Cite&gt;&lt;Author&gt;Chorpita&lt;/Author&gt;&lt;Year&gt;1997&lt;/Year&gt;&lt;RecNum&gt;60&lt;/RecNum&gt;&lt;DisplayText&gt;[49]&lt;/DisplayText&gt;&lt;record&gt;&lt;rec-number&gt;60&lt;/rec-number&gt;&lt;foreign-keys&gt;&lt;key app="EN" db-id="tazxz2fwmfewz6e9p9w5zsfa20t09ptsvspd" timestamp="1728646974"&gt;60&lt;/key&gt;&lt;/foreign-keys&gt;&lt;ref-type name="Journal Article"&gt;17&lt;/ref-type&gt;&lt;contributors&gt;&lt;authors&gt;&lt;author&gt;Chorpita, B.F.&lt;/author&gt;&lt;author&gt;Tracey, S.A.&lt;/author&gt;&lt;author&gt;Brown, T.A.&lt;/author&gt;&lt;author&gt;Collica, T.J.&lt;/author&gt;&lt;author&gt;Barlow, D.H.&lt;/author&gt;&lt;/authors&gt;&lt;/contributors&gt;&lt;titles&gt;&lt;title&gt;Assessment of worry in children and adolescents: an adaptation of the Penn State Worry Questionnaire&lt;/title&gt;&lt;secondary-title&gt;Behaviour Research and Therapy&lt;/secondary-title&gt;&lt;/titles&gt;&lt;periodical&gt;&lt;full-title&gt;Behaviour Research and Therapy&lt;/full-title&gt;&lt;/periodical&gt;&lt;pages&gt;569 - 581&lt;/pages&gt;&lt;volume&gt;35&lt;/volume&gt;&lt;dates&gt;&lt;year&gt;1997&lt;/year&gt;&lt;/dates&gt;&lt;urls&gt;&lt;/urls&gt;&lt;/record&gt;&lt;/Cite&gt;&lt;/EndNote&gt;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[49]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14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3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Scores range from 0 to 42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Self-worth and acceptance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Rosenberg Self-Esteem Scale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&lt;EndNote&gt;&lt;Cite&gt;&lt;Author&gt;Rosenberg&lt;/Author&gt;&lt;Year&gt;2015&lt;/Year&gt;&lt;RecNum&gt;61&lt;/RecNum&gt;&lt;DisplayText&gt;[50]&lt;/DisplayText&gt;&lt;record&gt;&lt;rec-number&gt;61&lt;/rec-number&gt;&lt;foreign-keys&gt;&lt;key app="EN" db-id="tazxz2fwmfewz6e9p9w5zsfa20t09ptsvspd" timestamp="1728647156"&gt;61&lt;/key&gt;&lt;/foreign-keys&gt;&lt;ref-type name="Book"&gt;6&lt;/ref-type&gt;&lt;contributors&gt;&lt;authors&gt;&lt;author&gt;Rosenberg, M.&lt;/author&gt;&lt;/authors&gt;&lt;/contributors&gt;&lt;titles&gt;&lt;title&gt;Society and the adolescent self-image&lt;/title&gt;&lt;/titles&gt;&lt;dates&gt;&lt;year&gt;2015&lt;/year&gt;&lt;/dates&gt;&lt;pub-location&gt;Princeton&lt;/pub-location&gt;&lt;publisher&gt;Princeton University Press&lt;/publisher&gt;&lt;urls&gt;&lt;/urls&gt;&lt;/record&gt;&lt;/Cite&gt;&lt;/EndNote&gt;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[50]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>10 ordinal items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>Each item scored from 0-3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>Scores range from 0 to 30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Bullying victimisation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Olweus Bully/Victim Questionnaire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&lt;EndNote&gt;&lt;Cite&gt;&lt;Author&gt;Olweus&lt;/Author&gt;&lt;Year&gt;1996&lt;/Year&gt;&lt;RecNum&gt;56&lt;/RecNum&gt;&lt;DisplayText&gt;[45]&lt;/DisplayText&gt;&lt;record&gt;&lt;rec-number&gt;56&lt;/rec-number&gt;&lt;foreign-keys&gt;&lt;key app="EN" db-id="tazxz2fwmfewz6e9p9w5zsfa20t09ptsvspd" timestamp="1728644760"&gt;56&lt;/key&gt;&lt;/foreign-keys&gt;&lt;ref-type name="Report"&gt;27&lt;/ref-type&gt;&lt;contributors&gt;&lt;authors&gt;&lt;author&gt;Olweus, D.&lt;/author&gt;&lt;/authors&gt;&lt;tertiary-authors&gt;&lt;author&gt;Research Center for Health Promotion (HEMIL Center)&lt;/author&gt;&lt;/tertiary-authors&gt;&lt;/contributors&gt;&lt;titles&gt;&lt;title&gt;The Revised Olweus Bully / Victim Questionnaire&lt;/title&gt;&lt;/titles&gt;&lt;dates&gt;&lt;year&gt;1996&lt;/year&gt;&lt;/dates&gt;&lt;pub-location&gt;Bergen&lt;/pub-location&gt;&lt;publisher&gt;University of Bergen&lt;/publisher&gt;&lt;urls&gt;&lt;/urls&gt;&lt;/record&gt;&lt;/Cite&gt;&lt;/EndNote&gt;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[45]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Bullying victimisation was measured using the item: “How often have you been bullied at school in the last couple of months?” 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4 (“Not at all” (0), “Only once or twice” (1), “2-3 times a month” (2), “About once a week” (3), “Several times per week” (4))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Dichotomised for analysis (scores greater than or equal to 2) - ‘Bullied more than or equal to 2 -3 times per month’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Life satisfaction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 xml:space="preserve">Child Health Utility instrument (CHU9D) </w:t>
            </w:r>
            <w:r w:rsidRPr="00B06EBA">
              <w:rPr>
                <w:rFonts w:ascii="Times New Roman" w:hAnsi="Times New Roman" w:cs="Times New Roman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&lt;EndNote&gt;&lt;Cite&gt;&lt;Author&gt;Furber&lt;/Author&gt;&lt;Year&gt;2015&lt;/Year&gt;&lt;RecNum&gt;62&lt;/RecNum&gt;&lt;DisplayText&gt;[51]&lt;/DisplayText&gt;&lt;record&gt;&lt;rec-number&gt;62&lt;/rec-number&gt;&lt;foreign-keys&gt;&lt;key app="EN" db-id="tazxz2fwmfewz6e9p9w5zsfa20t09ptsvspd" timestamp="1728647338"&gt;62&lt;/key&gt;&lt;/foreign-keys&gt;&lt;ref-type name="Journal Article"&gt;17&lt;/ref-type&gt;&lt;contributors&gt;&lt;authors&gt;&lt;author&gt;Furber, G.&lt;/author&gt;&lt;author&gt;Segal, L.&lt;/author&gt;&lt;/authors&gt;&lt;/contributors&gt;&lt;titles&gt;&lt;title&gt;The validity of the Child Health Utility instrument (CHU9D) as a routine outcome measure for use in child and adolescent mental health services&lt;/title&gt;&lt;secondary-title&gt;Health and Quality of Life Outcomes&lt;/secondary-title&gt;&lt;/titles&gt;&lt;periodical&gt;&lt;full-title&gt;Health and Quality of Life Outcomes&lt;/full-title&gt;&lt;/periodical&gt;&lt;pages&gt;22&lt;/pages&gt;&lt;volume&gt;13&lt;/volume&gt;&lt;dates&gt;&lt;year&gt;2015&lt;/year&gt;&lt;/dates&gt;&lt;urls&gt;&lt;/urls&gt;&lt;/record&gt;&lt;/Cite&gt;&lt;/EndNote&gt;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FFFFF"/>
              </w:rPr>
              <w:t>[51]</w:t>
            </w:r>
            <w:r w:rsidRPr="00B06EBA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9 ordinal items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Each item scored from 1 to 5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scores range from 9 to 45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/>
              </w:rPr>
            </w:pPr>
            <w:r w:rsidRPr="00B06EBA">
              <w:rPr>
                <w:rFonts w:ascii="Times New Roman" w:hAnsi="Times New Roman" w:cs="Times New Roman"/>
              </w:rPr>
              <w:t xml:space="preserve">Social and emotional functioning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</w:rPr>
            </w:pPr>
            <w:r w:rsidRPr="00B06EBA">
              <w:rPr>
                <w:rFonts w:ascii="Times New Roman" w:hAnsi="Times New Roman" w:cs="Times New Roman"/>
              </w:rPr>
              <w:t xml:space="preserve">Strengths and Difficulty Questionnaire (SDQ)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&lt;EndNote&gt;&lt;Cite&gt;&lt;Author&gt;Goodman&lt;/Author&gt;&lt;Year&gt;2001&lt;/Year&gt;&lt;RecNum&gt;52&lt;/RecNum&gt;&lt;DisplayText&gt;[41]&lt;/DisplayText&gt;&lt;record&gt;&lt;rec-number&gt;52&lt;/rec-number&gt;&lt;foreign-keys&gt;&lt;key app="EN" db-id="tazxz2fwmfewz6e9p9w5zsfa20t09ptsvspd" timestamp="1728643457"&gt;52&lt;/key&gt;&lt;/foreign-keys&gt;&lt;ref-type name="Journal Article"&gt;17&lt;/ref-type&gt;&lt;contributors&gt;&lt;authors&gt;&lt;author&gt;Goodman, R.&lt;/author&gt;&lt;/authors&gt;&lt;/contributors&gt;&lt;titles&gt;&lt;title&gt;Psychometric properties of the strengths and difficulties questionnaire&lt;/title&gt;&lt;secondary-title&gt;Journal of the American Academy of Child and Adolescent Psychiatry&lt;/secondary-title&gt;&lt;/titles&gt;&lt;periodical&gt;&lt;full-title&gt;Journal of the American Academy of Child and Adolescent Psychiatry&lt;/full-title&gt;&lt;/periodical&gt;&lt;pages&gt;1337 - 1345&lt;/pages&gt;&lt;volume&gt;40&lt;/volume&gt;&lt;dates&gt;&lt;year&gt;2001&lt;/year&gt;&lt;/dates&gt;&lt;urls&gt;&lt;/urls&gt;&lt;/record&gt;&lt;/Cite&gt;&lt;/EndNote&gt;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[41]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(Total difficulties score,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emotional symptoms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conduct problems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hyperactivity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peer problem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 and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 xml:space="preserve">prosocial behaviour </w:t>
            </w:r>
            <w:r w:rsidRPr="00B06EBA">
              <w:rPr>
                <w:rFonts w:ascii="Times New Roman" w:hAnsi="Times New Roman" w:cs="Times New Roman"/>
                <w:iCs/>
                <w:color w:val="202124"/>
              </w:rPr>
              <w:t>subscales</w:t>
            </w:r>
            <w:r w:rsidRPr="00B06E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25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2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20 items are summed to calculate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 score (excluding the 5 items in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prosocial behaviour subscale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5 items are summed to calculate total score for each of 5 subscales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Scoring range for the </w:t>
            </w:r>
            <w:r w:rsidRPr="00B06EBA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score is 0 to 40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Scoring range for each of the 5 subscales is 0 to 10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Parent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 w:val="restart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 xml:space="preserve">Stallard, 2012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&lt;EndNote&gt;&lt;Cite&gt;&lt;Author&gt;Stallard&lt;/Author&gt;&lt;Year&gt;2012&lt;/Year&gt;&lt;RecNum&gt;13&lt;/RecNum&gt;&lt;DisplayText&gt;[14]&lt;/DisplayText&gt;&lt;record&gt;&lt;rec-number&gt;13&lt;/rec-number&gt;&lt;foreign-keys&gt;&lt;key app="EN" db-id="tazxz2fwmfewz6e9p9w5zsfa20t09ptsvspd" timestamp="1728575377"&gt;13&lt;/key&gt;&lt;/foreign-keys&gt;&lt;ref-type name="Journal Article"&gt;17&lt;/ref-type&gt;&lt;contributors&gt;&lt;authors&gt;&lt;author&gt;Stallard, P.&lt;/author&gt;&lt;author&gt;Sayal, K.&lt;/author&gt;&lt;author&gt;Phillips, R.&lt;/author&gt;&lt;author&gt;Taylor, J.A.&lt;/author&gt;&lt;author&gt;Spears, M.&lt;/author&gt;&lt;author&gt;Anderson, R.&lt;/author&gt;&lt;author&gt;Araya, R.&lt;/author&gt;&lt;author&gt;Lewis, G.&lt;/author&gt;&lt;author&gt;Millings, A.&lt;/author&gt;&lt;author&gt;Montgomery, A.A.&lt;/author&gt;&lt;/authors&gt;&lt;/contributors&gt;&lt;titles&gt;&lt;title&gt;Classroom based cognitive behavioural therapy in reducing symptoms of depression in high risk adolescents: pragmatic cluster randomised controlled trial&lt;/title&gt;&lt;secondary-title&gt;BMJ&lt;/secondary-title&gt;&lt;/titles&gt;&lt;periodical&gt;&lt;full-title&gt;BMJ&lt;/full-title&gt;&lt;/periodical&gt;&lt;pages&gt;e6058&lt;/pages&gt;&lt;volume&gt;345&lt;/volume&gt;&lt;dates&gt;&lt;year&gt;2012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[14]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(PROMISE)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Symptoms of low mood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Short Mood and Feelings questionnaire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&lt;EndNote&gt;&lt;Cite&gt;&lt;Author&gt;Angold&lt;/Author&gt;&lt;Year&gt;1995&lt;/Year&gt;&lt;RecNum&gt;64&lt;/RecNum&gt;&lt;DisplayText&gt;[53]&lt;/DisplayText&gt;&lt;record&gt;&lt;rec-number&gt;64&lt;/rec-number&gt;&lt;foreign-keys&gt;&lt;key app="EN" db-id="tazxz2fwmfewz6e9p9w5zsfa20t09ptsvspd" timestamp="1728648143"&gt;64&lt;/key&gt;&lt;/foreign-keys&gt;&lt;ref-type name="Journal Article"&gt;17&lt;/ref-type&gt;&lt;contributors&gt;&lt;authors&gt;&lt;author&gt;Angold, A.&lt;/author&gt;&lt;author&gt;Costello, E.J.&lt;/author&gt;&lt;author&gt;Messer, S.C.&lt;/author&gt;&lt;author&gt;Pickles, A.&lt;/author&gt;&lt;author&gt;Winder, F.&lt;/author&gt;&lt;author&gt;Silver, D.&lt;/author&gt;&lt;/authors&gt;&lt;/contributors&gt;&lt;titles&gt;&lt;title&gt;The development of a short questionnaire for use in epidemiological studies of depression in children and adolescents&lt;/title&gt;&lt;secondary-title&gt;International Journal of Methods in Psychiatric Research&lt;/secondary-title&gt;&lt;/titles&gt;&lt;periodical&gt;&lt;full-title&gt;International Journal of Methods in Psychiatric Research&lt;/full-title&gt;&lt;/periodical&gt;&lt;pages&gt;237 – 249&lt;/pages&gt;&lt;volume&gt;5&lt;/volume&gt;&lt;dates&gt;&lt;year&gt;1995&lt;/year&gt;&lt;/dates&gt;&lt;urls&gt;&lt;/urls&gt;&lt;/record&gt;&lt;/Cite&gt;&lt;/EndNote&gt;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[53]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13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2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Total scores range from 0 to 26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Negative thinking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Personal Failure subscale of the Children’s Automatic Thoughts Scale (CATS)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&lt;EndNote&gt;&lt;Cite&gt;&lt;Author&gt;Schniering&lt;/Author&gt;&lt;Year&gt;2002&lt;/Year&gt;&lt;RecNum&gt;65&lt;/RecNum&gt;&lt;DisplayText&gt;[54]&lt;/DisplayText&gt;&lt;record&gt;&lt;rec-number&gt;65&lt;/rec-number&gt;&lt;foreign-keys&gt;&lt;key app="EN" db-id="tazxz2fwmfewz6e9p9w5zsfa20t09ptsvspd" timestamp="1728648285"&gt;65&lt;/key&gt;&lt;/foreign-keys&gt;&lt;ref-type name="Journal Article"&gt;17&lt;/ref-type&gt;&lt;contributors&gt;&lt;authors&gt;&lt;author&gt;Schniering, C.A.&lt;/author&gt;&lt;author&gt;Rapee, R.M.&lt;/author&gt;&lt;/authors&gt;&lt;/contributors&gt;&lt;titles&gt;&lt;title&gt;Development and validation of a measure of children&amp;apos;s automatic thoughts: the children&amp;apos;s automatic thoughts scale&lt;/title&gt;&lt;secondary-title&gt;Behaviour Research and Therapy&lt;/secondary-title&gt;&lt;/titles&gt;&lt;periodical&gt;&lt;full-title&gt;Behaviour Research and Therapy&lt;/full-title&gt;&lt;/periodical&gt;&lt;pages&gt;1091 - 1109&lt;/pages&gt;&lt;volume&gt;40&lt;/volume&gt;&lt;dates&gt;&lt;year&gt;2002&lt;/year&gt;&lt;/dates&gt;&lt;urls&gt;&lt;/urls&gt;&lt;/record&gt;&lt;/Cite&gt;&lt;/EndNote&gt;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[54]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10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4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Total scores range from 0 to 40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/>
              </w:rPr>
            </w:pPr>
            <w:r w:rsidRPr="00B06EBA">
              <w:rPr>
                <w:rFonts w:ascii="Times New Roman" w:hAnsi="Times New Roman" w:cs="Times New Roman"/>
                <w:iCs/>
              </w:rPr>
              <w:t>Self-worth and acceptance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Rosenberg Self-Esteem Scale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&lt;EndNote&gt;&lt;Cite&gt;&lt;Author&gt;Rosenberg&lt;/Author&gt;&lt;Year&gt;2015&lt;/Year&gt;&lt;RecNum&gt;61&lt;/RecNum&gt;&lt;DisplayText&gt;[50]&lt;/DisplayText&gt;&lt;record&gt;&lt;rec-number&gt;61&lt;/rec-number&gt;&lt;foreign-keys&gt;&lt;key app="EN" db-id="tazxz2fwmfewz6e9p9w5zsfa20t09ptsvspd" timestamp="1728647156"&gt;61&lt;/key&gt;&lt;/foreign-keys&gt;&lt;ref-type name="Book"&gt;6&lt;/ref-type&gt;&lt;contributors&gt;&lt;authors&gt;&lt;author&gt;Rosenberg, M.&lt;/author&gt;&lt;/authors&gt;&lt;/contributors&gt;&lt;titles&gt;&lt;title&gt;Society and the adolescent self-image&lt;/title&gt;&lt;/titles&gt;&lt;dates&gt;&lt;year&gt;2015&lt;/year&gt;&lt;/dates&gt;&lt;pub-location&gt;Princeton&lt;/pub-location&gt;&lt;publisher&gt;Princeton University Press&lt;/publisher&gt;&lt;urls&gt;&lt;/urls&gt;&lt;/record&gt;&lt;/Cite&gt;&lt;/EndNote&gt;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[50]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>10 ordinal items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>Each item scored from 0 to 3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Total scores range from 0 to 30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/>
              </w:rPr>
            </w:pPr>
            <w:r w:rsidRPr="00B06EBA">
              <w:rPr>
                <w:rFonts w:ascii="Times New Roman" w:hAnsi="Times New Roman" w:cs="Times New Roman"/>
                <w:iCs/>
              </w:rPr>
              <w:t>Anxiety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Revised Child Anxiety and Depression Scale (RCADS- 30)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&lt;EndNote&gt;&lt;Cite&gt;&lt;Author&gt;Sandín&lt;/Author&gt;&lt;Year&gt;2010&lt;/Year&gt;&lt;RecNum&gt;59&lt;/RecNum&gt;&lt;DisplayText&gt;[48]&lt;/DisplayText&gt;&lt;record&gt;&lt;rec-number&gt;59&lt;/rec-number&gt;&lt;foreign-keys&gt;&lt;key app="EN" db-id="tazxz2fwmfewz6e9p9w5zsfa20t09ptsvspd" timestamp="1728646839"&gt;59&lt;/key&gt;&lt;/foreign-keys&gt;&lt;ref-type name="Journal Article"&gt;17&lt;/ref-type&gt;&lt;contributors&gt;&lt;authors&gt;&lt;author&gt;Sandín, B.&lt;/author&gt;&lt;author&gt;Chorot, P.&lt;/author&gt;&lt;author&gt;Valiente, R.M.&lt;/author&gt;&lt;author&gt;Chorpita, B.F.&lt;/author&gt;&lt;/authors&gt;&lt;/contributors&gt;&lt;titles&gt;&lt;title&gt;Development of a 30-item version of the Revised Child Anxiety and Depression Scale&lt;/title&gt;&lt;secondary-title&gt;Revista de Psicopatología y Psicología Clínica&lt;/secondary-title&gt;&lt;/titles&gt;&lt;periodical&gt;&lt;full-title&gt;Revista de Psicopatología y Psicología Clínica&lt;/full-title&gt;&lt;/periodical&gt;&lt;pages&gt;165 – 178&lt;/pages&gt;&lt;volume&gt;15&lt;/volume&gt;&lt;dates&gt;&lt;year&gt;2010&lt;/year&gt;&lt;/dates&gt;&lt;urls&gt;&lt;/urls&gt;&lt;/record&gt;&lt;/Cite&gt;&lt;/EndNote&gt;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[48]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  <w:r w:rsidRPr="00B06EBA">
              <w:rPr>
                <w:rFonts w:ascii="Times New Roman" w:hAnsi="Times New Roman" w:cs="Times New Roman"/>
                <w:bCs/>
              </w:rPr>
              <w:t xml:space="preserve"> (Total anxiety scale,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separation anxiety disorder (SAD)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social phobia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generalised anxiety disorder (GAD)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panic disorder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obsessive compulsive disorder (OCD)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and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low mood</w:t>
            </w:r>
            <w:r w:rsidRPr="00B06EBA">
              <w:rPr>
                <w:rFonts w:ascii="Times New Roman" w:hAnsi="Times New Roman" w:cs="Times New Roman"/>
                <w:bCs/>
              </w:rPr>
              <w:t xml:space="preserve"> (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major depressive disorder</w:t>
            </w:r>
            <w:r w:rsidRPr="00B06EBA">
              <w:rPr>
                <w:rFonts w:ascii="Times New Roman" w:hAnsi="Times New Roman" w:cs="Times New Roman"/>
                <w:bCs/>
              </w:rPr>
              <w:t>) subscales)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30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Subscales: SAD (5 items); Social Phobia (5 items); GAD (5 items); Panic Disorder (5 items); OCD (5 items); low mood (5 items).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3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Total anxiety score is the sum of SAD, Social Phobia, GAD, Panic Disorder and OCD subscales. 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Scores for total score range from 0 to 111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Subscales scores range: SAD (0 to 15); Social Phobia (0 to 15); GAD (0 to 15); Panic Disorder (0 to 15); OCD (0 to 15); low mood (0 to 15)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School connectedness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1C1D1E"/>
                <w:shd w:val="clear" w:color="auto" w:fill="FFFFFF"/>
              </w:rPr>
              <w:t xml:space="preserve">Psychological Sense of School Membership (PSSM) scale </w:t>
            </w:r>
            <w:r w:rsidRPr="00B06EBA">
              <w:rPr>
                <w:rFonts w:ascii="Times New Roman" w:hAnsi="Times New Roman" w:cs="Times New Roman"/>
                <w:color w:val="1C1D1E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color w:val="1C1D1E"/>
                <w:shd w:val="clear" w:color="auto" w:fill="FFFFFF"/>
              </w:rPr>
              <w:instrText xml:space="preserve"> ADDIN EN.CITE &lt;EndNote&gt;&lt;Cite&gt;&lt;Author&gt;Goodenow&lt;/Author&gt;&lt;Year&gt;1993&lt;/Year&gt;&lt;RecNum&gt;66&lt;/RecNum&gt;&lt;DisplayText&gt;[55]&lt;/DisplayText&gt;&lt;record&gt;&lt;rec-number&gt;66&lt;/rec-number&gt;&lt;foreign-keys&gt;&lt;key app="EN" db-id="tazxz2fwmfewz6e9p9w5zsfa20t09ptsvspd" timestamp="1728648526"&gt;66&lt;/key&gt;&lt;/foreign-keys&gt;&lt;ref-type name="Journal Article"&gt;17&lt;/ref-type&gt;&lt;contributors&gt;&lt;authors&gt;&lt;author&gt;Goodenow, C.&lt;/author&gt;&lt;/authors&gt;&lt;/contributors&gt;&lt;titles&gt;&lt;title&gt;The psychological sense of school membership among adolescents: Scale development and educational correlates&lt;/title&gt;&lt;secondary-title&gt;Psychology in the Schools&lt;/secondary-title&gt;&lt;/titles&gt;&lt;periodical&gt;&lt;full-title&gt;Psychology in the Schools&lt;/full-title&gt;&lt;/periodical&gt;&lt;pages&gt;79 - 90&lt;/pages&gt;&lt;volume&gt;30&lt;/volume&gt;&lt;dates&gt;&lt;year&gt;1993&lt;/year&gt;&lt;/dates&gt;&lt;urls&gt;&lt;/urls&gt;&lt;/record&gt;&lt;/Cite&gt;&lt;/EndNote&gt;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color w:val="1C1D1E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1C1D1E"/>
                <w:shd w:val="clear" w:color="auto" w:fill="FFFFFF"/>
              </w:rPr>
              <w:t>[55]</w:t>
            </w:r>
            <w:r w:rsidRPr="00B06EBA">
              <w:rPr>
                <w:rFonts w:ascii="Times New Roman" w:hAnsi="Times New Roman" w:cs="Times New Roman"/>
                <w:color w:val="1C1D1E"/>
                <w:shd w:val="clear" w:color="auto" w:fill="FFFFFF"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1C1D1E"/>
                <w:sz w:val="22"/>
                <w:szCs w:val="22"/>
                <w:shd w:val="clear" w:color="auto" w:fill="FFFFFF"/>
              </w:rPr>
            </w:pPr>
            <w:r w:rsidRPr="00B06EBA">
              <w:rPr>
                <w:rFonts w:ascii="Times New Roman" w:hAnsi="Times New Roman" w:cs="Times New Roman"/>
                <w:color w:val="1C1D1E"/>
                <w:sz w:val="22"/>
                <w:szCs w:val="22"/>
                <w:shd w:val="clear" w:color="auto" w:fill="FFFFFF"/>
              </w:rPr>
              <w:t>18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1 to 5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Total scores range from 18 to 90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Pupil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0C77F6" w:rsidRPr="00B06EBA" w:rsidTr="005A68FD">
        <w:tc>
          <w:tcPr>
            <w:tcW w:w="0" w:type="auto"/>
            <w:vMerge w:val="restart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 xml:space="preserve">Kuyken, 2022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&lt;EndNote&gt;&lt;Cite&gt;&lt;Author&gt;Kuyken&lt;/Author&gt;&lt;Year&gt;2022&lt;/Year&gt;&lt;RecNum&gt;48&lt;/RecNum&gt;&lt;DisplayText&gt;[35]&lt;/DisplayText&gt;&lt;record&gt;&lt;rec-number&gt;48&lt;/rec-number&gt;&lt;foreign-keys&gt;&lt;key app="EN" db-id="tazxz2fwmfewz6e9p9w5zsfa20t09ptsvspd" timestamp="1728598541"&gt;48&lt;/key&gt;&lt;/foreign-keys&gt;&lt;ref-type name="Journal Article"&gt;17&lt;/ref-type&gt;&lt;contributors&gt;&lt;authors&gt;&lt;author&gt;Kuyken, W.&lt;/author&gt;&lt;author&gt;Ball, S.&lt;/author&gt;&lt;author&gt;Crane, C.&lt;/author&gt;&lt;author&gt;Ganguli, P.&lt;/author&gt;&lt;author&gt;Jones, B.&lt;/author&gt;&lt;author&gt;Montero-Marin, J.&lt;/author&gt;&lt;author&gt;Nuthall, E.&lt;/author&gt;&lt;author&gt;Raja, A.&lt;/author&gt;&lt;author&gt;Taylor, L.&lt;/author&gt;&lt;author&gt;Tudor, K.&lt;/author&gt;&lt;author&gt;Viner, R.M.&lt;/author&gt;&lt;author&gt;Allwood, M.&lt;/author&gt;&lt;author&gt;Aukland, L.&lt;/author&gt;&lt;author&gt;Dunning, D.&lt;/author&gt;&lt;author&gt;Casey, T.&lt;/author&gt;&lt;author&gt;Dalrymple, N.&lt;/author&gt;&lt;author&gt;De Wilde, K.&lt;/author&gt;&lt;author&gt;Farley, E-R.&lt;/author&gt;&lt;author&gt;Harper, J.&lt;/author&gt;&lt;author&gt;Kappelmann, N.&lt;/author&gt;&lt;author&gt;Kempnich, M.&lt;/author&gt;&lt;author&gt;Lord, L.&lt;/author&gt;&lt;author&gt;Medlicott, E.&lt;/author&gt;&lt;author&gt;Palmer, L.&lt;/author&gt;&lt;author&gt;Petit, A.&lt;/author&gt;&lt;author&gt;Philips, A.&lt;/author&gt;&lt;author&gt;Pryor-Nitsch, I.&lt;/author&gt;&lt;author&gt;Radley, L.&lt;/author&gt;&lt;author&gt;Sonley, A.&lt;/author&gt;&lt;author&gt;Shackleford, J.&lt;/author&gt;&lt;author&gt;Tickell, A.&lt;/author&gt;&lt;author&gt;the MYRIAD Team.&lt;/author&gt;&lt;author&gt;Blakemore, S-J.&lt;/author&gt;&lt;author&gt;Ukoumunne, O.C.&lt;/author&gt;&lt;author&gt;Greenberg, M.T.&lt;/author&gt;&lt;author&gt;Ford, T.&lt;/author&gt;&lt;author&gt;Dalgleish, T.&lt;/author&gt;&lt;author&gt;Byford, S.&lt;/author&gt;&lt;author&gt;Williams, J.M.G.&lt;/author&gt;&lt;/authors&gt;&lt;/contributors&gt;&lt;titles&gt;&lt;title&gt;Effectiveness and cost-effectiveness of universal school-based mindfulness training compared with normal school provision in reducing risk of mental health problems and promoting well-being in adolescence: the MYRIAD cluster randomised controlled trial&lt;/title&gt;&lt;secondary-title&gt;Evidence-Based Mental Health&lt;/secondary-title&gt;&lt;/titles&gt;&lt;periodical&gt;&lt;full-title&gt;Evidence-Based Mental Health&lt;/full-title&gt;&lt;/periodical&gt;&lt;pages&gt;99 – 109&lt;/pages&gt;&lt;volume&gt;25&lt;/volume&gt;&lt;dates&gt;&lt;year&gt;2022&lt;/year&gt;&lt;/dates&gt;&lt;urls&gt;&lt;/urls&gt;&lt;/record&gt;&lt;/Cite&gt;&lt;/EndNote&gt;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[35]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(MYRIAD)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Risk for depression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Centre for Epidemiologic Studies for Depression Scale (CES-D)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&lt;EndNote&gt;&lt;Cite&gt;&lt;Author&gt;Radloff&lt;/Author&gt;&lt;Year&gt;1977&lt;/Year&gt;&lt;RecNum&gt;67&lt;/RecNum&gt;&lt;DisplayText&gt;[56]&lt;/DisplayText&gt;&lt;record&gt;&lt;rec-number&gt;67&lt;/rec-number&gt;&lt;foreign-keys&gt;&lt;key app="EN" db-id="tazxz2fwmfewz6e9p9w5zsfa20t09ptsvspd" timestamp="1728648965"&gt;67&lt;/key&gt;&lt;/foreign-keys&gt;&lt;ref-type name="Journal Article"&gt;17&lt;/ref-type&gt;&lt;contributors&gt;&lt;authors&gt;&lt;author&gt;Radloff, L.S.&lt;/author&gt;&lt;/authors&gt;&lt;/contributors&gt;&lt;titles&gt;&lt;title&gt;The CES-D scale: a self-report depression scale for research in the general population&lt;/title&gt;&lt;secondary-title&gt;Applied Psychological Measurement&lt;/secondary-title&gt;&lt;/titles&gt;&lt;periodical&gt;&lt;full-title&gt;Applied Psychological Measurement&lt;/full-title&gt;&lt;/periodical&gt;&lt;pages&gt;385 - 401&lt;/pages&gt;&lt;volume&gt;1&lt;/volume&gt;&lt;dates&gt;&lt;year&gt;1977&lt;/year&gt;&lt;/dates&gt;&lt;urls&gt;&lt;/urls&gt;&lt;/record&gt;&lt;/Cite&gt;&lt;/EndNote&gt;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[56]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20 ordinal items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Each item scored from 0 to 3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scores range from 0 to 60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Social and emotional functioning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Strengths and Difficulty Questionnaire (SDQ) </w:t>
            </w:r>
            <w:r w:rsidRPr="00B06EBA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&lt;EndNote&gt;&lt;Cite&gt;&lt;Author&gt;Goodman&lt;/Author&gt;&lt;Year&gt;2001&lt;/Year&gt;&lt;RecNum&gt;52&lt;/RecNum&gt;&lt;DisplayText&gt;[41]&lt;/DisplayText&gt;&lt;record&gt;&lt;rec-number&gt;52&lt;/rec-number&gt;&lt;foreign-keys&gt;&lt;key app="EN" db-id="tazxz2fwmfewz6e9p9w5zsfa20t09ptsvspd" timestamp="1728643457"&gt;52&lt;/key&gt;&lt;/foreign-keys&gt;&lt;ref-type name="Journal Article"&gt;17&lt;/ref-type&gt;&lt;contributors&gt;&lt;authors&gt;&lt;author&gt;Goodman, R.&lt;/author&gt;&lt;/authors&gt;&lt;/contributors&gt;&lt;titles&gt;&lt;title&gt;Psychometric properties of the strengths and difficulties questionnaire&lt;/title&gt;&lt;secondary-title&gt;Journal of the American Academy of Child and Adolescent Psychiatry&lt;/secondary-title&gt;&lt;/titles&gt;&lt;periodical&gt;&lt;full-title&gt;Journal of the American Academy of Child and Adolescent Psychiatry&lt;/full-title&gt;&lt;/periodical&gt;&lt;pages&gt;1337 - 1345&lt;/pages&gt;&lt;volume&gt;40&lt;/volume&gt;&lt;dates&gt;&lt;year&gt;2001&lt;/year&gt;&lt;/dates&gt;&lt;urls&gt;&lt;/urls&gt;&lt;/record&gt;&lt;/Cite&gt;&lt;/EndNote&gt;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[41]</w:t>
            </w:r>
            <w:r w:rsidRPr="00B06EBA">
              <w:rPr>
                <w:rFonts w:ascii="Times New Roman" w:hAnsi="Times New Roman" w:cs="Times New Roman"/>
              </w:rPr>
              <w:fldChar w:fldCharType="end"/>
            </w:r>
            <w:r w:rsidRPr="00B06EBA">
              <w:rPr>
                <w:rFonts w:ascii="Times New Roman" w:hAnsi="Times New Roman" w:cs="Times New Roman"/>
              </w:rPr>
              <w:t xml:space="preserve"> (Total difficulties score,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emotional symptoms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conduct problems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hyperactivity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,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peer problem</w:t>
            </w:r>
            <w:r w:rsidRPr="00B06EBA">
              <w:rPr>
                <w:rFonts w:ascii="Times New Roman" w:hAnsi="Times New Roman" w:cs="Times New Roman"/>
                <w:color w:val="202124"/>
              </w:rPr>
              <w:t xml:space="preserve"> and </w:t>
            </w:r>
            <w:r w:rsidRPr="00B06EBA">
              <w:rPr>
                <w:rFonts w:ascii="Times New Roman" w:hAnsi="Times New Roman" w:cs="Times New Roman"/>
                <w:i/>
                <w:color w:val="202124"/>
              </w:rPr>
              <w:t>prosocial behaviour</w:t>
            </w:r>
            <w:r w:rsidRPr="00B06EBA">
              <w:rPr>
                <w:rFonts w:ascii="Times New Roman" w:hAnsi="Times New Roman" w:cs="Times New Roman"/>
              </w:rPr>
              <w:t xml:space="preserve"> subscales)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25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2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20 items are summed to calculate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 score (excluding the 5 items in the </w:t>
            </w:r>
            <w:r w:rsidRPr="00B06EBA">
              <w:rPr>
                <w:rFonts w:ascii="Times New Roman" w:hAnsi="Times New Roman" w:cs="Times New Roman"/>
                <w:i/>
                <w:sz w:val="22"/>
                <w:szCs w:val="22"/>
              </w:rPr>
              <w:t>prosocial behaviour subscale</w:t>
            </w: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5 items are summed to calculate total score for each of 5 subscales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Scoring range for the </w:t>
            </w:r>
            <w:r w:rsidRPr="00B06EBA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total difficulties</w:t>
            </w:r>
            <w:r w:rsidRPr="00B06EB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score is 0 to 40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Scoring range for each of the 5 subscales is 0 to 10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 xml:space="preserve">Well-being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Warwick-Edinburgh Mental Well-being Scale (WEMWBS)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&lt;EndNote&gt;&lt;Cite&gt;&lt;Author&gt;Tennant&lt;/Author&gt;&lt;Year&gt;2007&lt;/Year&gt;&lt;RecNum&gt;68&lt;/RecNum&gt;&lt;DisplayText&gt;[57]&lt;/DisplayText&gt;&lt;record&gt;&lt;rec-number&gt;68&lt;/rec-number&gt;&lt;foreign-keys&gt;&lt;key app="EN" db-id="tazxz2fwmfewz6e9p9w5zsfa20t09ptsvspd" timestamp="1728649356"&gt;68&lt;/key&gt;&lt;/foreign-keys&gt;&lt;ref-type name="Journal Article"&gt;17&lt;/ref-type&gt;&lt;contributors&gt;&lt;authors&gt;&lt;author&gt;Tennant, R.&lt;/author&gt;&lt;author&gt;Hiller, L.&lt;/author&gt;&lt;author&gt;Fishwick, R.&lt;/author&gt;&lt;author&gt;Platt, S.&lt;/author&gt;&lt;author&gt;Joseph, S.&lt;/author&gt;&lt;author&gt;Weich, S.&lt;/author&gt;&lt;author&gt;Parkinson, J.&lt;/author&gt;&lt;author&gt;Secker, J.&lt;/author&gt;&lt;author&gt;Stewart-Brown, S.&lt;/author&gt;&lt;/authors&gt;&lt;/contributors&gt;&lt;titles&gt;&lt;title&gt;The Warwick-Edinburgh Mental Well-being Scale (WEMWBS): development and UK validation&lt;/title&gt;&lt;secondary-title&gt;Health and Quality of Life Outcomes&lt;/secondary-title&gt;&lt;/titles&gt;&lt;periodical&gt;&lt;full-title&gt;Health and Quality of Life Outcomes&lt;/full-title&gt;&lt;/periodical&gt;&lt;pages&gt;63&lt;/pages&gt;&lt;volume&gt;5&lt;/volume&gt;&lt;dates&gt;&lt;year&gt;2007&lt;/year&gt;&lt;/dates&gt;&lt;urls&gt;&lt;/urls&gt;&lt;/record&gt;&lt;/Cite&gt;&lt;/EndNote&gt;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[57]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14 ordinal items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Each item scored from 1 to 5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scores range from 14 to 70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Executive function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Behaviour Rating Inventory of Executive Function (BRIEF-2)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&lt;EndNote&gt;&lt;Cite&gt;&lt;Author&gt;Gioia&lt;/Author&gt;&lt;Year&gt;2015&lt;/Year&gt;&lt;RecNum&gt;69&lt;/RecNum&gt;&lt;DisplayText&gt;[58]&lt;/DisplayText&gt;&lt;record&gt;&lt;rec-number&gt;69&lt;/rec-number&gt;&lt;foreign-keys&gt;&lt;key app="EN" db-id="tazxz2fwmfewz6e9p9w5zsfa20t09ptsvspd" timestamp="1728649950"&gt;69&lt;/key&gt;&lt;/foreign-keys&gt;&lt;ref-type name="Book"&gt;6&lt;/ref-type&gt;&lt;contributors&gt;&lt;authors&gt;&lt;author&gt;Gioia, G.A.&lt;/author&gt;&lt;author&gt;Isquith, P.K.&lt;/author&gt;&lt;author&gt;Guy, S.C.&lt;/author&gt;&lt;author&gt;Kenworthy, L.&lt;/author&gt;&lt;/authors&gt;&lt;/contributors&gt;&lt;titles&gt;&lt;title&gt;BRIEF-2: Behavior rating inventory of executive function&lt;/title&gt;&lt;/titles&gt;&lt;dates&gt;&lt;year&gt;2015&lt;/year&gt;&lt;/dates&gt;&lt;pub-location&gt;Florida&lt;/pub-location&gt;&lt;publisher&gt;Psychological Assessment Resources Lutz&lt;/publisher&gt;&lt;urls&gt;&lt;/urls&gt;&lt;/record&gt;&lt;/Cite&gt;&lt;/EndNote&gt;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[58]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>55 ordinal items for pupil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63 ordinal items for teachers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Each item scored from 1 to 3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Scores range from 55 to 165 for the pupil version and from 63 to 189 for the teacher version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iCs/>
              </w:rPr>
              <w:t>Anxiety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Revised Child Anxiety and Depression Scale (RCADS)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&lt;EndNote&gt;&lt;Cite&gt;&lt;Author&gt;Chorpita&lt;/Author&gt;&lt;Year&gt;2000&lt;/Year&gt;&lt;RecNum&gt;89&lt;/RecNum&gt;&lt;DisplayText&gt;[59]&lt;/DisplayText&gt;&lt;record&gt;&lt;rec-number&gt;89&lt;/rec-number&gt;&lt;foreign-keys&gt;&lt;key app="EN" db-id="tazxz2fwmfewz6e9p9w5zsfa20t09ptsvspd" timestamp="1739969687"&gt;89&lt;/key&gt;&lt;/foreign-keys&gt;&lt;ref-type name="Journal Article"&gt;17&lt;/ref-type&gt;&lt;contributors&gt;&lt;authors&gt;&lt;author&gt;Chorpita, B.F.&lt;/author&gt;&lt;author&gt;Yim, L.&lt;/author&gt;&lt;author&gt;Moffitt, C.E.&lt;/author&gt;&lt;author&gt;Umemoto, L.A.&lt;/author&gt;&lt;author&gt;Francis, S.E.&lt;/author&gt;&lt;/authors&gt;&lt;/contributors&gt;&lt;titles&gt;&lt;title&gt;Assessment of symptoms of DSM IV anxiety and depression in children: A Revised Child Anxiety And Depression Scale&lt;/title&gt;&lt;secondary-title&gt;Behaviour Research and Therapy&lt;/secondary-title&gt;&lt;/titles&gt;&lt;periodical&gt;&lt;full-title&gt;Behaviour Research and Therapy&lt;/full-title&gt;&lt;/periodical&gt;&lt;pages&gt; 835 – 855&lt;/pages&gt;&lt;volume&gt;38&lt;/volume&gt;&lt;dates&gt;&lt;year&gt;2000&lt;/year&gt;&lt;/dates&gt;&lt;urls&gt;&lt;/urls&gt;&lt;/record&gt;&lt;/Cite&gt;&lt;/EndNote&gt;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[59]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  <w:r w:rsidRPr="00B06EBA">
              <w:rPr>
                <w:rFonts w:ascii="Times New Roman" w:hAnsi="Times New Roman" w:cs="Times New Roman"/>
                <w:bCs/>
              </w:rPr>
              <w:t xml:space="preserve"> (Total anxiety scale,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separation anxiety disorder (SAD)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social phobia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generalised anxiety disorder (GAD)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panic disorder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obsessive compulsive disorder (OCD)</w:t>
            </w:r>
            <w:r w:rsidRPr="00B06EBA">
              <w:rPr>
                <w:rFonts w:ascii="Times New Roman" w:hAnsi="Times New Roman" w:cs="Times New Roman"/>
                <w:bCs/>
              </w:rPr>
              <w:t xml:space="preserve">, and 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low mood</w:t>
            </w:r>
            <w:r w:rsidRPr="00B06EBA">
              <w:rPr>
                <w:rFonts w:ascii="Times New Roman" w:hAnsi="Times New Roman" w:cs="Times New Roman"/>
                <w:bCs/>
              </w:rPr>
              <w:t xml:space="preserve"> (</w:t>
            </w:r>
            <w:r w:rsidRPr="00B06EBA">
              <w:rPr>
                <w:rFonts w:ascii="Times New Roman" w:hAnsi="Times New Roman" w:cs="Times New Roman"/>
                <w:bCs/>
                <w:i/>
              </w:rPr>
              <w:t>major depressive disorder</w:t>
            </w:r>
            <w:r w:rsidRPr="00B06EBA">
              <w:rPr>
                <w:rFonts w:ascii="Times New Roman" w:hAnsi="Times New Roman" w:cs="Times New Roman"/>
                <w:bCs/>
              </w:rPr>
              <w:t>) subscales)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47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Subscales: SAD (7 items); Social Phobia (9 items); GAD (6 items); Panic Disorder (9 items); OCD (6 items); low mood (10 items).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Items in the low mood subscale were not included in the MYRIAD study so only 37 items were administered.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3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Total anxiety score is the sum of the 37 items spanning SAD, Social Phobia, GAD, Panic Disorder and OCD subscales. 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Scores for total score range from 0 to 111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Subscales scores range: SAD (0 to 21); Social Phobia (0 to 27); GAD (0 to 18); Panic Disorder (0 to 27); OCD (0 to 18); low mood (0 to 30)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 xml:space="preserve">Self-harm and suicidal ideation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Measures devised for study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&lt;EndNote&gt;&lt;Cite&gt;&lt;Author&gt;Kuyken&lt;/Author&gt;&lt;Year&gt;2022&lt;/Year&gt;&lt;RecNum&gt;48&lt;/RecNum&gt;&lt;DisplayText&gt;[35]&lt;/DisplayText&gt;&lt;record&gt;&lt;rec-number&gt;48&lt;/rec-number&gt;&lt;foreign-keys&gt;&lt;key app="EN" db-id="tazxz2fwmfewz6e9p9w5zsfa20t09ptsvspd" timestamp="1728598541"&gt;48&lt;/key&gt;&lt;/foreign-keys&gt;&lt;ref-type name="Journal Article"&gt;17&lt;/ref-type&gt;&lt;contributors&gt;&lt;authors&gt;&lt;author&gt;Kuyken, W.&lt;/author&gt;&lt;author&gt;Ball, S.&lt;/author&gt;&lt;author&gt;Crane, C.&lt;/author&gt;&lt;author&gt;Ganguli, P.&lt;/author&gt;&lt;author&gt;Jones, B.&lt;/author&gt;&lt;author&gt;Montero-Marin, J.&lt;/author&gt;&lt;author&gt;Nuthall, E.&lt;/author&gt;&lt;author&gt;Raja, A.&lt;/author&gt;&lt;author&gt;Taylor, L.&lt;/author&gt;&lt;author&gt;Tudor, K.&lt;/author&gt;&lt;author&gt;Viner, R.M.&lt;/author&gt;&lt;author&gt;Allwood, M.&lt;/author&gt;&lt;author&gt;Aukland, L.&lt;/author&gt;&lt;author&gt;Dunning, D.&lt;/author&gt;&lt;author&gt;Casey, T.&lt;/author&gt;&lt;author&gt;Dalrymple, N.&lt;/author&gt;&lt;author&gt;De Wilde, K.&lt;/author&gt;&lt;author&gt;Farley, E-R.&lt;/author&gt;&lt;author&gt;Harper, J.&lt;/author&gt;&lt;author&gt;Kappelmann, N.&lt;/author&gt;&lt;author&gt;Kempnich, M.&lt;/author&gt;&lt;author&gt;Lord, L.&lt;/author&gt;&lt;author&gt;Medlicott, E.&lt;/author&gt;&lt;author&gt;Palmer, L.&lt;/author&gt;&lt;author&gt;Petit, A.&lt;/author&gt;&lt;author&gt;Philips, A.&lt;/author&gt;&lt;author&gt;Pryor-Nitsch, I.&lt;/author&gt;&lt;author&gt;Radley, L.&lt;/author&gt;&lt;author&gt;Sonley, A.&lt;/author&gt;&lt;author&gt;Shackleford, J.&lt;/author&gt;&lt;author&gt;Tickell, A.&lt;/author&gt;&lt;author&gt;the MYRIAD Team.&lt;/author&gt;&lt;author&gt;Blakemore, S-J.&lt;/author&gt;&lt;author&gt;Ukoumunne, O.C.&lt;/author&gt;&lt;author&gt;Greenberg, M.T.&lt;/author&gt;&lt;author&gt;Ford, T.&lt;/author&gt;&lt;author&gt;Dalgleish, T.&lt;/author&gt;&lt;author&gt;Byford, S.&lt;/author&gt;&lt;author&gt;Williams, J.M.G.&lt;/author&gt;&lt;/authors&gt;&lt;/contributors&gt;&lt;titles&gt;&lt;title&gt;Effectiveness and cost-effectiveness of universal school-based mindfulness training compared with normal school provision in reducing risk of mental health problems and promoting well-being in adolescence: the MYRIAD cluster randomised controlled trial&lt;/title&gt;&lt;secondary-title&gt;Evidence-Based Mental Health&lt;/secondary-title&gt;&lt;/titles&gt;&lt;periodical&gt;&lt;full-title&gt;Evidence-Based Mental Health&lt;/full-title&gt;&lt;/periodical&gt;&lt;pages&gt;99 – 109&lt;/pages&gt;&lt;volume&gt;25&lt;/volume&gt;&lt;dates&gt;&lt;year&gt;2022&lt;/year&gt;&lt;/dates&gt;&lt;urls&gt;&lt;/urls&gt;&lt;/record&gt;&lt;/Cite&gt;&lt;/EndNote&gt;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[35]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Self-harm: ‘Have you deliberately harmed yourself?’ Response set: “Yes” or “No”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Suicide ideation: ‘Do you feel like your life is not worth living?’ Response set: “Yes” or “No”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School climate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</w:rPr>
            </w:pPr>
            <w:r w:rsidRPr="00B06EBA">
              <w:rPr>
                <w:rFonts w:ascii="Times New Roman" w:hAnsi="Times New Roman" w:cs="Times New Roman"/>
                <w:bCs/>
                <w:i/>
                <w:iCs/>
              </w:rPr>
              <w:t>School climate subscale</w:t>
            </w:r>
            <w:r w:rsidRPr="00B06EBA">
              <w:rPr>
                <w:rFonts w:ascii="Times New Roman" w:hAnsi="Times New Roman" w:cs="Times New Roman"/>
                <w:bCs/>
              </w:rPr>
              <w:t xml:space="preserve"> </w:t>
            </w:r>
            <w:r w:rsidRPr="00B06EBA">
              <w:rPr>
                <w:rFonts w:ascii="Times New Roman" w:hAnsi="Times New Roman" w:cs="Times New Roman"/>
                <w:i/>
                <w:iCs/>
              </w:rPr>
              <w:t>(School leadership and involvement, respectful climate, peer climate, caring adults)</w:t>
            </w:r>
            <w:r w:rsidRPr="00B06EBA">
              <w:rPr>
                <w:rFonts w:ascii="Times New Roman" w:hAnsi="Times New Roman" w:cs="Times New Roman"/>
              </w:rPr>
              <w:t xml:space="preserve"> </w:t>
            </w:r>
            <w:r w:rsidRPr="00B06EBA">
              <w:rPr>
                <w:rFonts w:ascii="Times New Roman" w:hAnsi="Times New Roman" w:cs="Times New Roman"/>
                <w:bCs/>
              </w:rPr>
              <w:t xml:space="preserve">School Climate and Connectedness Survey (SCCS)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&lt;EndNote&gt;&lt;Cite&gt;&lt;Author&gt;Spier&lt;/Author&gt;&lt;Year&gt;2016&lt;/Year&gt;&lt;RecNum&gt;70&lt;/RecNum&gt;&lt;DisplayText&gt;[60]&lt;/DisplayText&gt;&lt;record&gt;&lt;rec-number&gt;70&lt;/rec-number&gt;&lt;foreign-keys&gt;&lt;key app="EN" db-id="tazxz2fwmfewz6e9p9w5zsfa20t09ptsvspd" timestamp="1728650312"&gt;70&lt;/key&gt;&lt;/foreign-keys&gt;&lt;ref-type name="Report"&gt;27&lt;/ref-type&gt;&lt;contributors&gt;&lt;authors&gt;&lt;author&gt;Spier, E.&lt;/author&gt;&lt;/authors&gt;&lt;/contributors&gt;&lt;titles&gt;&lt;title&gt;Alaska School Climate and Connectedness Survey: 2016 Statewide Report&lt;/title&gt;&lt;/titles&gt;&lt;dates&gt;&lt;year&gt;2016&lt;/year&gt;&lt;/dates&gt;&lt;pub-location&gt;California&lt;/pub-location&gt;&lt;publisher&gt;American Institutes for Research&lt;/publisher&gt;&lt;urls&gt;&lt;/urls&gt;&lt;/record&gt;&lt;/Cite&gt;&lt;/EndNote&gt;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[60]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  <w:p w:rsidR="000C77F6" w:rsidRPr="00B06EBA" w:rsidRDefault="000C77F6" w:rsidP="005A68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Continuous 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 xml:space="preserve">4 sub-sections make up </w:t>
            </w:r>
            <w:r w:rsidRPr="00B06EBA">
              <w:rPr>
                <w:rFonts w:ascii="Times New Roman" w:hAnsi="Times New Roman" w:cs="Times New Roman"/>
                <w:bCs/>
                <w:sz w:val="22"/>
                <w:szCs w:val="22"/>
              </w:rPr>
              <w:t>school climate subscale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sub-section has 5 ordinal items (20 items in total)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1 to 5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Scores for each sub-section range from 5 to 25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Total scores for the </w:t>
            </w:r>
            <w:r w:rsidRPr="00B06EBA">
              <w:rPr>
                <w:rFonts w:ascii="Times New Roman" w:hAnsi="Times New Roman" w:cs="Times New Roman"/>
                <w:bCs/>
              </w:rPr>
              <w:t>school climate subscale range from 20 to 100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  <w:tr w:rsidR="000C77F6" w:rsidRPr="00B06EBA" w:rsidTr="005A68FD">
        <w:tc>
          <w:tcPr>
            <w:tcW w:w="0" w:type="auto"/>
            <w:vMerge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iCs/>
              </w:rPr>
            </w:pPr>
            <w:r w:rsidRPr="00B06EBA">
              <w:rPr>
                <w:rFonts w:ascii="Times New Roman" w:hAnsi="Times New Roman" w:cs="Times New Roman"/>
                <w:iCs/>
              </w:rPr>
              <w:t>Mindfulness skills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  <w:bCs/>
                <w:i/>
              </w:rPr>
            </w:pPr>
            <w:r w:rsidRPr="00B06EBA">
              <w:rPr>
                <w:rFonts w:ascii="Times New Roman" w:hAnsi="Times New Roman" w:cs="Times New Roman"/>
                <w:bCs/>
              </w:rPr>
              <w:t xml:space="preserve">Child and Adolescent Mindfulness Measure (CAMM) </w:t>
            </w:r>
            <w:r w:rsidRPr="00B06EBA"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&lt;EndNote&gt;&lt;Cite&gt;&lt;Author&gt;Greco&lt;/Author&gt;&lt;Year&gt;2011&lt;/Year&gt;&lt;RecNum&gt;71&lt;/RecNum&gt;&lt;DisplayText&gt;[61]&lt;/DisplayText&gt;&lt;record&gt;&lt;rec-number&gt;71&lt;/rec-number&gt;&lt;foreign-keys&gt;&lt;key app="EN" db-id="tazxz2fwmfewz6e9p9w5zsfa20t09ptsvspd" timestamp="1728651586"&gt;71&lt;/key&gt;&lt;/foreign-keys&gt;&lt;ref-type name="Journal Article"&gt;17&lt;/ref-type&gt;&lt;contributors&gt;&lt;authors&gt;&lt;author&gt;Greco, L.A.&lt;/author&gt;&lt;author&gt;Baer, R.A.&lt;/author&gt;&lt;author&gt;Smith, G.T.&lt;/author&gt;&lt;/authors&gt;&lt;/contributors&gt;&lt;titles&gt;&lt;title&gt;Assessing mindfulness in children and adolescents: development and validation of the Child and Adolescent Mindfulness Measure (CAMM)&lt;/title&gt;&lt;secondary-title&gt;Psychological Assessment&lt;/secondary-title&gt;&lt;/titles&gt;&lt;periodical&gt;&lt;full-title&gt;Psychological Assessment&lt;/full-title&gt;&lt;/periodical&gt;&lt;pages&gt;606 - 614&lt;/pages&gt;&lt;volume&gt;23&lt;/volume&gt;&lt;dates&gt;&lt;year&gt;2011&lt;/year&gt;&lt;/dates&gt;&lt;urls&gt;&lt;/urls&gt;&lt;/record&gt;&lt;/Cite&gt;&lt;/EndNote&gt;</w:instrText>
            </w:r>
            <w:r w:rsidRPr="00B06EBA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[61]</w:t>
            </w:r>
            <w:r w:rsidRPr="00B06EB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:rsidR="000C77F6" w:rsidRPr="00B06EBA" w:rsidRDefault="000C77F6" w:rsidP="005A68FD">
            <w:pPr>
              <w:pStyle w:val="CommentText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10 ordinal items</w:t>
            </w:r>
          </w:p>
          <w:p w:rsidR="000C77F6" w:rsidRPr="00B06EBA" w:rsidRDefault="000C77F6" w:rsidP="005A68FD">
            <w:pPr>
              <w:pStyle w:val="CommentText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06EBA">
              <w:rPr>
                <w:rFonts w:ascii="Times New Roman" w:hAnsi="Times New Roman" w:cs="Times New Roman"/>
                <w:sz w:val="22"/>
                <w:szCs w:val="22"/>
              </w:rPr>
              <w:t>Each item scored from 0 to 4</w:t>
            </w:r>
          </w:p>
          <w:p w:rsidR="000C77F6" w:rsidRPr="00B06EBA" w:rsidRDefault="000C77F6" w:rsidP="005A68F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scores range from 0 to 40</w:t>
            </w:r>
          </w:p>
        </w:tc>
        <w:tc>
          <w:tcPr>
            <w:tcW w:w="1774" w:type="dxa"/>
          </w:tcPr>
          <w:p w:rsidR="000C77F6" w:rsidRPr="00B06EBA" w:rsidRDefault="000C77F6" w:rsidP="005A68FD">
            <w:pPr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</w:tr>
    </w:tbl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701" w:right="1134" w:bottom="1701" w:left="1134" w:header="709" w:footer="709" w:gutter="0"/>
          <w:cols w:space="72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S2.</w:t>
      </w:r>
      <w:r w:rsidRPr="00B06EBA">
        <w:rPr>
          <w:rFonts w:ascii="Times New Roman" w:hAnsi="Times New Roman" w:cs="Times New Roman"/>
        </w:rPr>
        <w:t xml:space="preserve"> STARS study </w:t>
      </w:r>
      <w:r w:rsidRPr="00B06EBA">
        <w:rPr>
          <w:rFonts w:ascii="Times New Roman" w:eastAsia="Arial" w:hAnsi="Times New Roman" w:cs="Times New Roman"/>
        </w:rPr>
        <w:t xml:space="preserve">intra-cluster correlation coefficients (ICCs) at the school level </w:t>
      </w:r>
      <w:r w:rsidRPr="00B06EBA">
        <w:rPr>
          <w:rFonts w:ascii="Times New Roman" w:hAnsi="Times New Roman" w:cs="Times New Roman"/>
        </w:rPr>
        <w:t>for the teacher- and parent-reported Strengths and Difficulties Questionnaire (SDQ) and the teacher-reported Pupil Behaviour Questionnaire at different time points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701" w:right="1134" w:bottom="1701" w:left="1134" w:header="709" w:footer="709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1"/>
        <w:gridCol w:w="3506"/>
        <w:gridCol w:w="236"/>
        <w:gridCol w:w="656"/>
        <w:gridCol w:w="766"/>
        <w:gridCol w:w="821"/>
        <w:gridCol w:w="711"/>
        <w:gridCol w:w="222"/>
        <w:gridCol w:w="656"/>
        <w:gridCol w:w="711"/>
        <w:gridCol w:w="821"/>
        <w:gridCol w:w="711"/>
      </w:tblGrid>
      <w:tr w:rsidR="000C77F6" w:rsidRPr="00B06EBA" w:rsidTr="005A68FD"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3506" w:type="dxa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Teacher report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left w:val="nil"/>
              <w:bottom w:val="nil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Parent report</w:t>
            </w:r>
          </w:p>
        </w:tc>
      </w:tr>
      <w:tr w:rsidR="000C77F6" w:rsidRPr="00B06EBA" w:rsidTr="005A68FD">
        <w:trPr>
          <w:tblHeader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difficulties score (SDQ)</w:t>
            </w: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30.181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1466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0.915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34.799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27.896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1285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1.909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39.342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0.046</w:t>
            </w:r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35.842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1225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1.238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38.425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35.502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1125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1.512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43.246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Emotional symptoms subscale (SDQ)</w:t>
            </w: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3.754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1467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3.864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0 .854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3.37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1286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4.645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1848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0.853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3.921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1227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4.828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0.393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3.952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1126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5.569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0C77F6" w:rsidRPr="00B06EBA" w:rsidTr="005A68FD">
        <w:trPr>
          <w:trHeight w:val="235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Conduct problems subscale (SDQ)</w:t>
            </w: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0.144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1467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2.61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</w:tr>
      <w:tr w:rsidR="000C77F6" w:rsidRPr="00B06EBA" w:rsidTr="005A68FD">
        <w:trPr>
          <w:trHeight w:val="235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0.237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2.324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</w:tr>
      <w:tr w:rsidR="000C77F6" w:rsidRPr="00B06EBA" w:rsidTr="005A68FD">
        <w:trPr>
          <w:trHeight w:val="235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1848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0.359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2.705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2.436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0C77F6" w:rsidRPr="00B06EBA" w:rsidTr="005A68FD">
        <w:trPr>
          <w:trHeight w:val="235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0.291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2.505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1127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2.967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>Hyperactivity subscale (SDQ)</w:t>
            </w: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0.509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9.028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1466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6.742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0.787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7.937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7.002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1848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0.826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8.302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1227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6.576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</w:tr>
      <w:tr w:rsidR="000C77F6" w:rsidRPr="00B06EBA" w:rsidTr="005A68FD">
        <w:trPr>
          <w:trHeight w:val="326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0.601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7.787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1127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6.777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0C77F6" w:rsidRPr="00B06EBA" w:rsidTr="005A68FD">
        <w:trPr>
          <w:trHeight w:val="287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Peer problems subscale (SDQ)</w:t>
            </w: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0.391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1466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2.584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</w:tr>
      <w:tr w:rsidR="000C77F6" w:rsidRPr="00B06EBA" w:rsidTr="005A68FD">
        <w:trPr>
          <w:trHeight w:val="287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2.138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1286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0.145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2.84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0.049</w:t>
            </w:r>
          </w:p>
        </w:tc>
      </w:tr>
      <w:tr w:rsidR="000C77F6" w:rsidRPr="00B06EBA" w:rsidTr="005A68FD">
        <w:trPr>
          <w:trHeight w:val="287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1848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0.368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2.434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1227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2.912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</w:tr>
      <w:tr w:rsidR="000C77F6" w:rsidRPr="00B06EBA" w:rsidTr="005A68FD">
        <w:trPr>
          <w:trHeight w:val="287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0.271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2.498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1126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2.952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</w:tr>
      <w:tr w:rsidR="000C77F6" w:rsidRPr="00B06EBA" w:rsidTr="005A68FD">
        <w:trPr>
          <w:trHeight w:val="236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Prosocial behaviour subscale (SDQ)</w:t>
            </w:r>
          </w:p>
        </w:tc>
        <w:tc>
          <w:tcPr>
            <w:tcW w:w="3506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1.404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1467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2.982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rPr>
          <w:trHeight w:val="23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3.946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1287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2.929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rPr>
          <w:trHeight w:val="23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1848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1.135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1228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2.786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</w:tr>
      <w:tr w:rsidR="000C77F6" w:rsidRPr="00B06EBA" w:rsidTr="005A68FD">
        <w:trPr>
          <w:trHeight w:val="236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0.839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4.289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1127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2.888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rPr>
          <w:trHeight w:val="206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 Behaviour Questionnaire (PBQ)</w:t>
            </w:r>
          </w:p>
        </w:tc>
        <w:tc>
          <w:tcPr>
            <w:tcW w:w="3506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0.373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5.472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7F6" w:rsidRPr="00B06EBA" w:rsidTr="005A68FD">
        <w:trPr>
          <w:trHeight w:val="268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5.401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rPr>
          <w:trHeight w:val="229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1848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0.545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6.095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7F6" w:rsidRPr="00B06EBA" w:rsidTr="005A68FD">
        <w:trPr>
          <w:trHeight w:val="320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1760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0.499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5.688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  <w:sectPr w:rsidR="000C77F6" w:rsidRPr="00B06EBA" w:rsidSect="00D43928">
          <w:footnotePr>
            <w:numRestart w:val="eachSect"/>
          </w:footnotePr>
          <w:type w:val="continuous"/>
          <w:pgSz w:w="16838" w:h="11906" w:orient="landscape"/>
          <w:pgMar w:top="1701" w:right="1134" w:bottom="1701" w:left="1134" w:header="709" w:footer="709" w:gutter="0"/>
          <w:cols w:space="720"/>
        </w:sect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lastRenderedPageBreak/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9, 18, 30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In the teacher report analyses there were 80 schools at baseline and 9 months; 78 schools at 18 months; and 79 schools at 30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In the parent report analyses there were 80 schools at all waves.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type w:val="continuous"/>
          <w:pgSz w:w="16838" w:h="11906" w:orient="landscape"/>
          <w:pgMar w:top="1701" w:right="1134" w:bottom="1701" w:left="1134" w:header="709" w:footer="709" w:gutter="0"/>
          <w:cols w:space="72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S3.</w:t>
      </w:r>
      <w:r w:rsidRPr="00B06EBA">
        <w:rPr>
          <w:rFonts w:ascii="Times New Roman" w:hAnsi="Times New Roman" w:cs="Times New Roman"/>
        </w:rPr>
        <w:t xml:space="preserve"> STARS study </w:t>
      </w:r>
      <w:r w:rsidRPr="00B06EBA">
        <w:rPr>
          <w:rFonts w:ascii="Times New Roman" w:eastAsia="Arial" w:hAnsi="Times New Roman" w:cs="Times New Roman"/>
        </w:rPr>
        <w:t xml:space="preserve">intra-cluster correlation coefficients (ICCs) at the school level </w:t>
      </w:r>
      <w:r w:rsidRPr="00B06EBA">
        <w:rPr>
          <w:rFonts w:ascii="Times New Roman" w:hAnsi="Times New Roman" w:cs="Times New Roman"/>
        </w:rPr>
        <w:t>for the pupil-reported ‘How I Feel About My School’ measure at different time points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17"/>
        <w:gridCol w:w="2700"/>
        <w:gridCol w:w="3618"/>
        <w:gridCol w:w="753"/>
        <w:gridCol w:w="820"/>
        <w:gridCol w:w="820"/>
        <w:gridCol w:w="820"/>
      </w:tblGrid>
      <w:tr w:rsidR="000C77F6" w:rsidRPr="00B06EBA" w:rsidTr="005A68FD">
        <w:tc>
          <w:tcPr>
            <w:tcW w:w="1583" w:type="pct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96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Reporter</w:t>
            </w:r>
          </w:p>
        </w:tc>
        <w:tc>
          <w:tcPr>
            <w:tcW w:w="129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70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29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9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94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</w:tr>
      <w:tr w:rsidR="000C77F6" w:rsidRPr="00B06EBA" w:rsidTr="005A68FD">
        <w:trPr>
          <w:trHeight w:val="318"/>
        </w:trPr>
        <w:tc>
          <w:tcPr>
            <w:tcW w:w="1583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‘How I Feel About My School’ measure</w:t>
            </w:r>
          </w:p>
        </w:tc>
        <w:tc>
          <w:tcPr>
            <w:tcW w:w="968" w:type="pct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  <w:tc>
          <w:tcPr>
            <w:tcW w:w="129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2053</w:t>
            </w:r>
          </w:p>
        </w:tc>
        <w:tc>
          <w:tcPr>
            <w:tcW w:w="2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0.302</w:t>
            </w:r>
          </w:p>
        </w:tc>
        <w:tc>
          <w:tcPr>
            <w:tcW w:w="2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5.45</w:t>
            </w:r>
          </w:p>
        </w:tc>
        <w:tc>
          <w:tcPr>
            <w:tcW w:w="294" w:type="pct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</w:tr>
      <w:tr w:rsidR="000C77F6" w:rsidRPr="00B06EBA" w:rsidTr="005A68FD">
        <w:trPr>
          <w:trHeight w:val="318"/>
        </w:trPr>
        <w:tc>
          <w:tcPr>
            <w:tcW w:w="1583" w:type="pc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1986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0.466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5.549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</w:tr>
      <w:tr w:rsidR="000C77F6" w:rsidRPr="00B06EBA" w:rsidTr="005A68FD">
        <w:trPr>
          <w:trHeight w:val="318"/>
        </w:trPr>
        <w:tc>
          <w:tcPr>
            <w:tcW w:w="1583" w:type="pc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1886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0.728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6.153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</w:tr>
      <w:tr w:rsidR="000C77F6" w:rsidRPr="00B06EBA" w:rsidTr="005A68FD">
        <w:trPr>
          <w:trHeight w:val="318"/>
        </w:trPr>
        <w:tc>
          <w:tcPr>
            <w:tcW w:w="1583" w:type="pct"/>
            <w:tcBorders>
              <w:top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" w:type="pct"/>
            <w:tcBorders>
              <w:top w:val="nil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1760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6.829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</w:tr>
    </w:tbl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9, 18, 30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There were 80 schools at baseline, 9 months and 18 months; and 79 schools at 30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S4.</w:t>
      </w:r>
      <w:r w:rsidRPr="00B06EBA">
        <w:rPr>
          <w:rFonts w:ascii="Times New Roman" w:hAnsi="Times New Roman" w:cs="Times New Roman"/>
        </w:rPr>
        <w:t xml:space="preserve"> KiVa study </w:t>
      </w:r>
      <w:r w:rsidRPr="00B06EBA">
        <w:rPr>
          <w:rFonts w:ascii="Times New Roman" w:eastAsia="Arial" w:hAnsi="Times New Roman" w:cs="Times New Roman"/>
        </w:rPr>
        <w:t xml:space="preserve">intra-cluster correlation coefficients (ICCs) at the school level and the classroom level </w:t>
      </w:r>
      <w:r w:rsidRPr="00B06EBA">
        <w:rPr>
          <w:rFonts w:ascii="Times New Roman" w:hAnsi="Times New Roman" w:cs="Times New Roman"/>
        </w:rPr>
        <w:t>for teacher-reported Strengths and Difficulties Questionnaire (SDQ) and pupil-reported Olweus Bully/Victim Questionnaire (OBVQ) and bullying (KiVa questionnaire) at different time points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701" w:right="1134" w:bottom="1701" w:left="1134" w:header="709" w:footer="709" w:gutter="0"/>
          <w:cols w:space="72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2"/>
        <w:gridCol w:w="1275"/>
        <w:gridCol w:w="2694"/>
        <w:gridCol w:w="2268"/>
        <w:gridCol w:w="958"/>
        <w:gridCol w:w="958"/>
        <w:gridCol w:w="952"/>
        <w:gridCol w:w="818"/>
        <w:gridCol w:w="955"/>
      </w:tblGrid>
      <w:tr w:rsidR="000C77F6" w:rsidRPr="00B06EBA" w:rsidTr="005A68FD">
        <w:tc>
          <w:tcPr>
            <w:tcW w:w="1264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438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Reporter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</w:t>
            </w:r>
          </w:p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(months)</w:t>
            </w:r>
            <w:r w:rsidRPr="00B06EBA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77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difficulties score (SDQ)</w:t>
            </w:r>
          </w:p>
        </w:tc>
        <w:tc>
          <w:tcPr>
            <w:tcW w:w="438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2832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1.487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5.688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33.117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0.147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2652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3.220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4.790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35.245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0.120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Emotional symptoms subscale (SDQ)</w:t>
            </w:r>
          </w:p>
        </w:tc>
        <w:tc>
          <w:tcPr>
            <w:tcW w:w="438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2832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0.655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3.549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0.156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2652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0.411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3.574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0.103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Conduct problems subscale (SDQ)</w:t>
            </w:r>
          </w:p>
        </w:tc>
        <w:tc>
          <w:tcPr>
            <w:tcW w:w="438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2832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2.614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0.061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2652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2.876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0.050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Hyperactivity subscale (SDQ)</w:t>
            </w:r>
          </w:p>
        </w:tc>
        <w:tc>
          <w:tcPr>
            <w:tcW w:w="438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2832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7.736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0.086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2652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0.252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0.715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7.431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0.088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Peer problems subscale (SDQ)</w:t>
            </w:r>
          </w:p>
        </w:tc>
        <w:tc>
          <w:tcPr>
            <w:tcW w:w="438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2832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0.287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2.506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0.103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2652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0.217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2.489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0.080</w:t>
            </w:r>
          </w:p>
        </w:tc>
      </w:tr>
      <w:tr w:rsidR="000C77F6" w:rsidRPr="00B06EBA" w:rsidTr="005A68FD">
        <w:trPr>
          <w:trHeight w:val="54"/>
        </w:trPr>
        <w:tc>
          <w:tcPr>
            <w:tcW w:w="1264" w:type="pct"/>
            <w:vMerge w:val="restart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Prosocial behaviour subscale (SDQ)</w:t>
            </w:r>
          </w:p>
        </w:tc>
        <w:tc>
          <w:tcPr>
            <w:tcW w:w="438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Teacher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2832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1.123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4.330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0.206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2652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4.148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0.148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>Bullying victimisation (OBVQ)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2876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0.034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2581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0.036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Bullying perpetration (OBVQ)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2876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0.031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2581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&lt;0.001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Told school about being bullied </w:t>
            </w:r>
          </w:p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(KiVa questionnaire)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2876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2581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0.032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Did not tell school about being bullied (KiVa questionnaire)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2876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0.036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2581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0.029</w:t>
            </w:r>
          </w:p>
        </w:tc>
      </w:tr>
      <w:tr w:rsidR="000C77F6" w:rsidRPr="00B06EBA" w:rsidTr="005A68FD">
        <w:tc>
          <w:tcPr>
            <w:tcW w:w="1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Told home about being bullied </w:t>
            </w:r>
          </w:p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(KiVa questionnaire)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Pupil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2876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0.133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0.032</w:t>
            </w:r>
          </w:p>
        </w:tc>
      </w:tr>
      <w:tr w:rsidR="000C77F6" w:rsidRPr="00B06EBA" w:rsidTr="005A68FD">
        <w:tc>
          <w:tcPr>
            <w:tcW w:w="1264" w:type="pct"/>
            <w:vMerge/>
            <w:tcBorders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nil"/>
              <w:left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2581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0.024</w:t>
            </w:r>
          </w:p>
        </w:tc>
      </w:tr>
    </w:tbl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  <w:sectPr w:rsidR="000C77F6" w:rsidRPr="00B06EBA" w:rsidSect="00D43928">
          <w:footnotePr>
            <w:numRestart w:val="eachSect"/>
          </w:footnotePr>
          <w:type w:val="continuous"/>
          <w:pgSz w:w="16838" w:h="11906" w:orient="landscape"/>
          <w:pgMar w:top="1701" w:right="1134" w:bottom="1701" w:left="1134" w:header="709" w:footer="709" w:gutter="0"/>
          <w:cols w:space="720"/>
        </w:sect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12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There were 21 schools at baseline and 20 schools at 12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In the teacher report analyses there were 125 classrooms at baseline and 135 classrooms at 12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  <w:sectPr w:rsidR="000C77F6" w:rsidRPr="00B06EBA" w:rsidSect="00D43928">
          <w:type w:val="continuous"/>
          <w:pgSz w:w="16838" w:h="11906" w:orient="landscape"/>
          <w:pgMar w:top="1701" w:right="1134" w:bottom="1701" w:left="1134" w:header="709" w:footer="709" w:gutter="0"/>
          <w:cols w:space="720"/>
        </w:sectPr>
      </w:pPr>
      <w:r w:rsidRPr="00B06EBA">
        <w:rPr>
          <w:rFonts w:ascii="Times New Roman" w:hAnsi="Times New Roman" w:cs="Times New Roman"/>
        </w:rPr>
        <w:t>In the pupil report analyses there were 137 classrooms at baseline and 135 classrooms at 12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  <w:sectPr w:rsidR="000C77F6" w:rsidRPr="00B06EBA" w:rsidSect="00D43928">
          <w:type w:val="continuous"/>
          <w:pgSz w:w="16838" w:h="11906" w:orient="landscape"/>
          <w:pgMar w:top="1701" w:right="1134" w:bottom="1701" w:left="1134" w:header="709" w:footer="709" w:gutter="0"/>
          <w:cols w:space="72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S5.</w:t>
      </w:r>
      <w:r w:rsidRPr="00B06EBA">
        <w:rPr>
          <w:rFonts w:ascii="Times New Roman" w:hAnsi="Times New Roman" w:cs="Times New Roman"/>
        </w:rPr>
        <w:t xml:space="preserve"> PACES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the parent- and pupil-reported Revised Child Anxiety and Depression Scale (RCADS-30)</w:t>
      </w:r>
      <w:r w:rsidRPr="00B06EBA">
        <w:rPr>
          <w:rFonts w:ascii="Times New Roman" w:hAnsi="Times New Roman" w:cs="Times New Roman"/>
          <w:b/>
          <w:bCs/>
        </w:rPr>
        <w:t xml:space="preserve"> </w:t>
      </w:r>
      <w:r w:rsidRPr="00B06EBA">
        <w:rPr>
          <w:rFonts w:ascii="Times New Roman" w:hAnsi="Times New Roman" w:cs="Times New Roman"/>
        </w:rPr>
        <w:t xml:space="preserve">at different time points </w:t>
      </w:r>
    </w:p>
    <w:tbl>
      <w:tblPr>
        <w:tblStyle w:val="TableGrid"/>
        <w:tblW w:w="14964" w:type="dxa"/>
        <w:tblInd w:w="-431" w:type="dxa"/>
        <w:tblLook w:val="04A0" w:firstRow="1" w:lastRow="0" w:firstColumn="1" w:lastColumn="0" w:noHBand="0" w:noVBand="1"/>
      </w:tblPr>
      <w:tblGrid>
        <w:gridCol w:w="3823"/>
        <w:gridCol w:w="2055"/>
        <w:gridCol w:w="222"/>
        <w:gridCol w:w="546"/>
        <w:gridCol w:w="711"/>
        <w:gridCol w:w="711"/>
        <w:gridCol w:w="821"/>
        <w:gridCol w:w="711"/>
        <w:gridCol w:w="711"/>
        <w:gridCol w:w="222"/>
        <w:gridCol w:w="656"/>
        <w:gridCol w:w="711"/>
        <w:gridCol w:w="711"/>
        <w:gridCol w:w="931"/>
        <w:gridCol w:w="711"/>
        <w:gridCol w:w="711"/>
      </w:tblGrid>
      <w:tr w:rsidR="000C77F6" w:rsidRPr="00B06EBA" w:rsidTr="005A68FD">
        <w:tc>
          <w:tcPr>
            <w:tcW w:w="3823" w:type="dxa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2055" w:type="dxa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Parent report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Pupil report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77F6" w:rsidRPr="00B06EBA" w:rsidTr="005A68FD">
        <w:trPr>
          <w:trHeight w:val="335"/>
          <w:tblHeader/>
        </w:trPr>
        <w:tc>
          <w:tcPr>
            <w:tcW w:w="3823" w:type="dxa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rPr>
          <w:trHeight w:val="367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anxiety score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79.054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1281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9.662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227.314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</w:tr>
      <w:tr w:rsidR="000C77F6" w:rsidRPr="00B06EBA" w:rsidTr="005A68FD">
        <w:trPr>
          <w:trHeight w:val="372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71.077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0.544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9.336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228.518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0.039</w:t>
            </w:r>
          </w:p>
        </w:tc>
      </w:tr>
      <w:tr w:rsidR="000C77F6" w:rsidRPr="00B06EBA" w:rsidTr="005A68FD">
        <w:trPr>
          <w:trHeight w:val="372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61.231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1203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2.417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7.032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223.379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</w:tr>
      <w:tr w:rsidR="000C77F6" w:rsidRPr="00B06EBA" w:rsidTr="005A68FD">
        <w:trPr>
          <w:trHeight w:val="405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Low mood subscale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2.401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1332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6.461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0C77F6" w:rsidRPr="00B06EBA" w:rsidTr="005A68FD">
        <w:trPr>
          <w:trHeight w:val="405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2.472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6.414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0C77F6" w:rsidRPr="00B06EBA" w:rsidTr="005A68FD">
        <w:trPr>
          <w:trHeight w:val="405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1250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0.191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6.41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</w:tr>
      <w:tr w:rsidR="000C77F6" w:rsidRPr="00B06EBA" w:rsidTr="005A68FD">
        <w:trPr>
          <w:trHeight w:val="412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Separation Anxiety Disorder subscale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519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5.99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1330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0.292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10.577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</w:tr>
      <w:tr w:rsidR="000C77F6" w:rsidRPr="00B06EBA" w:rsidTr="005A68FD">
        <w:trPr>
          <w:trHeight w:val="412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4.778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1308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0.354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8.946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</w:tr>
      <w:tr w:rsidR="000C77F6" w:rsidRPr="00B06EBA" w:rsidTr="005A68FD">
        <w:trPr>
          <w:trHeight w:val="412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0.189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4.077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0.235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0.263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8.582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0C77F6" w:rsidRPr="00B06EBA" w:rsidTr="005A68FD">
        <w:trPr>
          <w:trHeight w:val="431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Social phobia subscale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7.502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0.346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10.271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</w:tr>
      <w:tr w:rsidR="000C77F6" w:rsidRPr="00B06EBA" w:rsidTr="005A68FD">
        <w:trPr>
          <w:trHeight w:val="431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7.111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1307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0.248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10.988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</w:tr>
      <w:tr w:rsidR="000C77F6" w:rsidRPr="00B06EBA" w:rsidTr="005A68FD">
        <w:trPr>
          <w:trHeight w:val="431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6.303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1244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0.298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11.018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</w:tr>
      <w:tr w:rsidR="000C77F6" w:rsidRPr="00B06EBA" w:rsidTr="005A68FD">
        <w:trPr>
          <w:trHeight w:val="437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>Generalised Anxiety Disorder subscale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5.836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0.496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13.593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0.035</w:t>
            </w:r>
          </w:p>
        </w:tc>
      </w:tr>
      <w:tr w:rsidR="000C77F6" w:rsidRPr="00B06EBA" w:rsidTr="005A68FD">
        <w:trPr>
          <w:trHeight w:val="416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0.521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12.956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0.039</w:t>
            </w:r>
          </w:p>
        </w:tc>
      </w:tr>
      <w:tr w:rsidR="000C77F6" w:rsidRPr="00B06EBA" w:rsidTr="005A68FD">
        <w:trPr>
          <w:trHeight w:val="416"/>
        </w:trPr>
        <w:tc>
          <w:tcPr>
            <w:tcW w:w="3823" w:type="dxa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4.159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0.489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12.71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0.037</w:t>
            </w:r>
          </w:p>
        </w:tc>
      </w:tr>
      <w:tr w:rsidR="000C77F6" w:rsidRPr="00B06EBA" w:rsidTr="005A68FD">
        <w:trPr>
          <w:trHeight w:val="415"/>
        </w:trPr>
        <w:tc>
          <w:tcPr>
            <w:tcW w:w="3823" w:type="dxa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Panic disorder subscale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1.377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8.435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</w:tr>
      <w:tr w:rsidR="000C77F6" w:rsidRPr="00B06EBA" w:rsidTr="005A68FD">
        <w:trPr>
          <w:trHeight w:val="415"/>
        </w:trPr>
        <w:tc>
          <w:tcPr>
            <w:tcW w:w="3823" w:type="dxa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1.337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1305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8.568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0C77F6" w:rsidRPr="00B06EBA" w:rsidTr="005A68FD">
        <w:trPr>
          <w:trHeight w:val="415"/>
        </w:trPr>
        <w:tc>
          <w:tcPr>
            <w:tcW w:w="3823" w:type="dxa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0.898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1247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7.485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0C77F6" w:rsidRPr="00B06EBA" w:rsidTr="005A68FD">
        <w:trPr>
          <w:trHeight w:val="408"/>
        </w:trPr>
        <w:tc>
          <w:tcPr>
            <w:tcW w:w="3823" w:type="dxa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Obsessive-compulsive Disorder subscale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2.095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1325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0.416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9.945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0C77F6" w:rsidRPr="00B06EBA" w:rsidTr="005A68FD">
        <w:trPr>
          <w:trHeight w:val="408"/>
        </w:trPr>
        <w:tc>
          <w:tcPr>
            <w:tcW w:w="3823" w:type="dxa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2.098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1307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0.279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10.315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</w:tr>
      <w:tr w:rsidR="000C77F6" w:rsidRPr="00B06EBA" w:rsidTr="005A68FD">
        <w:trPr>
          <w:trHeight w:val="408"/>
        </w:trPr>
        <w:tc>
          <w:tcPr>
            <w:tcW w:w="3823" w:type="dxa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1.891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1245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0.223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9.805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</w:tr>
    </w:tbl>
    <w:p w:rsidR="000C77F6" w:rsidRPr="00B06EBA" w:rsidRDefault="000C77F6" w:rsidP="000C77F6">
      <w:pPr>
        <w:pStyle w:val="FootnoteText"/>
        <w:spacing w:before="240"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6 and 12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In the parent report analyses there were 40 schools at all study waves; 69 classrooms at baseline, 70 classrooms at 6 months and 69 classrooms at 12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  <w:r w:rsidRPr="00B06EBA">
        <w:rPr>
          <w:rFonts w:ascii="Times New Roman" w:hAnsi="Times New Roman" w:cs="Times New Roman"/>
        </w:rPr>
        <w:lastRenderedPageBreak/>
        <w:t>In the pupil report analyses there were 40 schools and 73 classrooms at all study waves.</w:t>
      </w:r>
      <w:r w:rsidRPr="00B06EBA">
        <w:rPr>
          <w:rFonts w:ascii="Times New Roman" w:hAnsi="Times New Roman" w:cs="Times New Roman"/>
          <w:b/>
          <w:bCs/>
        </w:rPr>
        <w:br w:type="page"/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S6.</w:t>
      </w:r>
      <w:r w:rsidRPr="00B06EBA">
        <w:rPr>
          <w:rFonts w:ascii="Times New Roman" w:hAnsi="Times New Roman" w:cs="Times New Roman"/>
        </w:rPr>
        <w:t xml:space="preserve"> PACES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the parent-reported Strengths and Difficulties Questionnaire (SDQ) at different time points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38"/>
        <w:gridCol w:w="4134"/>
        <w:gridCol w:w="257"/>
        <w:gridCol w:w="709"/>
        <w:gridCol w:w="940"/>
        <w:gridCol w:w="940"/>
        <w:gridCol w:w="1094"/>
        <w:gridCol w:w="940"/>
        <w:gridCol w:w="1096"/>
      </w:tblGrid>
      <w:tr w:rsidR="000C77F6" w:rsidRPr="00B06EBA" w:rsidTr="005A68FD">
        <w:tc>
          <w:tcPr>
            <w:tcW w:w="1376" w:type="pct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148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9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c>
          <w:tcPr>
            <w:tcW w:w="1376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difficulties score</w:t>
            </w:r>
          </w:p>
        </w:tc>
        <w:tc>
          <w:tcPr>
            <w:tcW w:w="157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63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63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0.138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63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39.269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63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tabs>
                <w:tab w:val="left" w:pos="163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1.248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34.869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0.035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1.743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32.8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Emotional symptoms subscale</w:t>
            </w:r>
          </w:p>
        </w:tc>
        <w:tc>
          <w:tcPr>
            <w:tcW w:w="157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5.511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4.213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0.119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3.663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Conduct problems subscale</w:t>
            </w:r>
          </w:p>
        </w:tc>
        <w:tc>
          <w:tcPr>
            <w:tcW w:w="157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0.139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2.949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2.522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2.33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Hyperactivity subscale</w:t>
            </w:r>
          </w:p>
        </w:tc>
        <w:tc>
          <w:tcPr>
            <w:tcW w:w="157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6.42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rPr>
          <w:trHeight w:val="299"/>
        </w:trPr>
        <w:tc>
          <w:tcPr>
            <w:tcW w:w="1376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0.153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5.26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4.856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Peer problems subscale</w:t>
            </w:r>
          </w:p>
        </w:tc>
        <w:tc>
          <w:tcPr>
            <w:tcW w:w="157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0.093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3.189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0.212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3.459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0C77F6" w:rsidRPr="00B06EBA" w:rsidTr="005A68FD">
        <w:tc>
          <w:tcPr>
            <w:tcW w:w="1376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Prosocial behaviour subscale</w:t>
            </w:r>
          </w:p>
        </w:tc>
        <w:tc>
          <w:tcPr>
            <w:tcW w:w="157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3.339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3.296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C77F6" w:rsidRPr="00B06EBA" w:rsidTr="005A68FD">
        <w:tc>
          <w:tcPr>
            <w:tcW w:w="1376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2.794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6 and 12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There were 40 schools at all study waves; 69 classrooms at baseline, 70 classrooms at 6 months and 69 classrooms at 12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S7.</w:t>
      </w:r>
      <w:r w:rsidRPr="00B06EBA">
        <w:rPr>
          <w:rFonts w:ascii="Times New Roman" w:hAnsi="Times New Roman" w:cs="Times New Roman"/>
        </w:rPr>
        <w:t xml:space="preserve"> PACES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pupil-reported bully victimisation, worry, self-esteem and life satisfaction at different time points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74"/>
        <w:gridCol w:w="3977"/>
        <w:gridCol w:w="829"/>
        <w:gridCol w:w="904"/>
        <w:gridCol w:w="904"/>
        <w:gridCol w:w="1052"/>
        <w:gridCol w:w="904"/>
        <w:gridCol w:w="904"/>
      </w:tblGrid>
      <w:tr w:rsidR="000C77F6" w:rsidRPr="00B06EBA" w:rsidTr="005A68FD">
        <w:tc>
          <w:tcPr>
            <w:tcW w:w="1604" w:type="pct"/>
            <w:tcBorders>
              <w:right w:val="nil"/>
            </w:tcBorders>
            <w:shd w:val="clear" w:color="auto" w:fill="auto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1426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7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324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c>
          <w:tcPr>
            <w:tcW w:w="160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B06EBA">
              <w:rPr>
                <w:rFonts w:ascii="Times New Roman" w:hAnsi="Times New Roman" w:cs="Times New Roman"/>
              </w:rPr>
              <w:t>Bullying victimisation</w:t>
            </w:r>
            <w:r w:rsidRPr="00B06EB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shd w:val="clear" w:color="auto" w:fill="FFFFFF"/>
              </w:rPr>
              <w:t>(Olweus</w:t>
            </w:r>
            <w:r w:rsidRPr="00B06EBA">
              <w:rPr>
                <w:rFonts w:ascii="Times New Roman" w:hAnsi="Times New Roman" w:cs="Times New Roman"/>
              </w:rPr>
              <w:t xml:space="preserve"> Bully/Victim Questionnaire)</w:t>
            </w:r>
          </w:p>
        </w:tc>
        <w:tc>
          <w:tcPr>
            <w:tcW w:w="1426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1338</w:t>
            </w: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37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324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0.018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1316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1254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0.051</w:t>
            </w:r>
          </w:p>
        </w:tc>
      </w:tr>
      <w:tr w:rsidR="000C77F6" w:rsidRPr="00B06EBA" w:rsidTr="005A68FD">
        <w:tc>
          <w:tcPr>
            <w:tcW w:w="1604" w:type="pct"/>
            <w:vMerge w:val="restar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Worry</w:t>
            </w:r>
          </w:p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(Penn Worry Scale)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0.360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67.391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1298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67.009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1230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1.314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65.922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1604" w:type="pct"/>
            <w:vMerge w:val="restar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Self-esteem</w:t>
            </w:r>
          </w:p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(Rosenberg Self-Esteem Scale)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1295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1.334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29.467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0.043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0.834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0.489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34.333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0.014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0.431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1.645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34.080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0.046</w:t>
            </w:r>
          </w:p>
        </w:tc>
      </w:tr>
      <w:tr w:rsidR="000C77F6" w:rsidRPr="00B06EBA" w:rsidTr="005A68FD">
        <w:tc>
          <w:tcPr>
            <w:tcW w:w="1604" w:type="pct"/>
            <w:vMerge w:val="restar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life satisfaction</w:t>
            </w:r>
          </w:p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(CHU9D)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1333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0.328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0.821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37.111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0.022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1.443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42.155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0.033 </w:t>
            </w:r>
          </w:p>
        </w:tc>
      </w:tr>
      <w:tr w:rsidR="000C77F6" w:rsidRPr="00B06EBA" w:rsidTr="005A68FD">
        <w:tc>
          <w:tcPr>
            <w:tcW w:w="160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1241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1.114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1.108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38.341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</w:tr>
    </w:tbl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6 and 12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There were 40 schools and 73 classrooms at all study waves.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  <w:sectPr w:rsidR="000C77F6" w:rsidRPr="00B06EBA" w:rsidSect="00D43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 xml:space="preserve">Table S8. </w:t>
      </w:r>
      <w:r w:rsidRPr="00B06EBA">
        <w:rPr>
          <w:rFonts w:ascii="Times New Roman" w:hAnsi="Times New Roman" w:cs="Times New Roman"/>
        </w:rPr>
        <w:t xml:space="preserve">PROMISE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level, the year group level and the classroom level</w:t>
      </w:r>
      <w:r w:rsidRPr="00B06EBA">
        <w:rPr>
          <w:rFonts w:ascii="Times New Roman" w:hAnsi="Times New Roman" w:cs="Times New Roman"/>
        </w:rPr>
        <w:t xml:space="preserve"> for pupil-reported Revised Child Anxiety and Depression Scale (RCADS-30), self-esteem, personal failure, school connectedness, and the Short Moods and Feelings Questionnaire (SMFQ) at different time points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7"/>
        <w:gridCol w:w="3395"/>
        <w:gridCol w:w="656"/>
        <w:gridCol w:w="711"/>
        <w:gridCol w:w="711"/>
        <w:gridCol w:w="711"/>
        <w:gridCol w:w="931"/>
        <w:gridCol w:w="836"/>
        <w:gridCol w:w="711"/>
        <w:gridCol w:w="711"/>
      </w:tblGrid>
      <w:tr w:rsidR="000C77F6" w:rsidRPr="00B06EBA" w:rsidTr="005A68FD">
        <w:tc>
          <w:tcPr>
            <w:tcW w:w="3677" w:type="dxa"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3395" w:type="dxa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g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anxiety score (RCADS-30)</w:t>
            </w:r>
          </w:p>
        </w:tc>
        <w:tc>
          <w:tcPr>
            <w:tcW w:w="3395" w:type="dxa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4588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2.350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3.467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95.071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0.007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0.035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4395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2.905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105.624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0.027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3.303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108.924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0.006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0.029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Low mood subscale (RCADS-30)</w:t>
            </w:r>
          </w:p>
        </w:tc>
        <w:tc>
          <w:tcPr>
            <w:tcW w:w="3395" w:type="dxa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4607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6.680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7.284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0.021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7.493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0.027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Panic disorder subscale (RCADS-30)</w:t>
            </w:r>
          </w:p>
        </w:tc>
        <w:tc>
          <w:tcPr>
            <w:tcW w:w="3395" w:type="dxa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4612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5.568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0.009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0.034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6.727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0.014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6.172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Social phobia subscale (RCADS-30)</w:t>
            </w:r>
          </w:p>
        </w:tc>
        <w:tc>
          <w:tcPr>
            <w:tcW w:w="3395" w:type="dxa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4612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0.569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8.326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8.675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0.025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9.348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Generalised Anxiety Disorder subscale (RCADS-30)</w:t>
            </w:r>
          </w:p>
        </w:tc>
        <w:tc>
          <w:tcPr>
            <w:tcW w:w="3395" w:type="dxa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4616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6.992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0.022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7.635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7.693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Separation Anxiety Disorder subscale (RCADS-30)</w:t>
            </w:r>
          </w:p>
        </w:tc>
        <w:tc>
          <w:tcPr>
            <w:tcW w:w="3395" w:type="dxa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4616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2.806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0.014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3.332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0.007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0.022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Self-esteem</w:t>
            </w:r>
          </w:p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(Rosenberg self-esteem scale)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4576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26.899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0.027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4392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30.528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30.946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Personal failure</w:t>
            </w:r>
          </w:p>
          <w:p w:rsidR="000C77F6" w:rsidRPr="00B06EBA" w:rsidRDefault="000C77F6" w:rsidP="005A68F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(Children’s Automatic Thoughts Scale (CATS)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46.767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0.024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53.109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48.746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0.025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color w:val="1C1D1E"/>
                <w:shd w:val="clear" w:color="auto" w:fill="FFFFFF"/>
              </w:rPr>
            </w:pPr>
            <w:r w:rsidRPr="00B06EBA">
              <w:rPr>
                <w:rFonts w:ascii="Times New Roman" w:hAnsi="Times New Roman" w:cs="Times New Roman"/>
                <w:iCs/>
              </w:rPr>
              <w:t>School connectedness</w:t>
            </w:r>
            <w:r w:rsidRPr="00B06EBA">
              <w:rPr>
                <w:rFonts w:ascii="Times New Roman" w:hAnsi="Times New Roman" w:cs="Times New Roman"/>
              </w:rPr>
              <w:t xml:space="preserve"> (</w:t>
            </w:r>
            <w:r w:rsidRPr="00B06EBA">
              <w:rPr>
                <w:rFonts w:ascii="Times New Roman" w:hAnsi="Times New Roman" w:cs="Times New Roman"/>
                <w:color w:val="1C1D1E"/>
                <w:shd w:val="clear" w:color="auto" w:fill="FFFFFF"/>
              </w:rPr>
              <w:t>Psychological Sense of School Membership scale)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4567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37.968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4367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41.364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0.807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42.220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</w:tr>
      <w:tr w:rsidR="000C77F6" w:rsidRPr="00B06EBA" w:rsidTr="005A68FD">
        <w:tc>
          <w:tcPr>
            <w:tcW w:w="3677" w:type="dxa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Short moods and feelings questionnaire (SMFQ)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4784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22.149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0.010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0.032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25.374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3677" w:type="dxa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24.618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0.005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0.027</w:t>
            </w:r>
          </w:p>
        </w:tc>
      </w:tr>
    </w:tbl>
    <w:p w:rsidR="000C77F6" w:rsidRPr="00B06EBA" w:rsidRDefault="000C77F6" w:rsidP="000C77F6">
      <w:pPr>
        <w:pStyle w:val="FootnoteText"/>
        <w:spacing w:before="240" w:line="480" w:lineRule="auto"/>
        <w:rPr>
          <w:rFonts w:ascii="Times New Roman" w:hAnsi="Times New Roman" w:cs="Times New Roman"/>
          <w:sz w:val="22"/>
          <w:szCs w:val="22"/>
        </w:rPr>
      </w:pPr>
    </w:p>
    <w:p w:rsidR="000C77F6" w:rsidRPr="00B06EBA" w:rsidRDefault="000C77F6" w:rsidP="000C77F6">
      <w:pPr>
        <w:pStyle w:val="FootnoteText"/>
        <w:spacing w:before="240"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6 and 12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g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Year group-level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g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Year group-level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There were 8 schools, 28 year groups and 225 classrooms at all study waves.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C77F6" w:rsidRPr="00B06EBA" w:rsidRDefault="000C77F6" w:rsidP="000C77F6">
      <w:pPr>
        <w:tabs>
          <w:tab w:val="left" w:pos="19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 xml:space="preserve">Table S9. </w:t>
      </w:r>
      <w:r w:rsidRPr="00B06EBA">
        <w:rPr>
          <w:rFonts w:ascii="Times New Roman" w:hAnsi="Times New Roman" w:cs="Times New Roman"/>
        </w:rPr>
        <w:t xml:space="preserve">MYRIAD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pupil- and teacher-reported Strengths and Difficulties Questionnaire (SDQ) at different time points 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701" w:right="1134" w:bottom="1701" w:left="1134" w:header="709" w:footer="709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2946"/>
        <w:gridCol w:w="222"/>
        <w:gridCol w:w="656"/>
        <w:gridCol w:w="711"/>
        <w:gridCol w:w="711"/>
        <w:gridCol w:w="821"/>
        <w:gridCol w:w="711"/>
        <w:gridCol w:w="836"/>
        <w:gridCol w:w="222"/>
        <w:gridCol w:w="656"/>
        <w:gridCol w:w="711"/>
        <w:gridCol w:w="711"/>
        <w:gridCol w:w="821"/>
        <w:gridCol w:w="711"/>
        <w:gridCol w:w="711"/>
      </w:tblGrid>
      <w:tr w:rsidR="000C77F6" w:rsidRPr="00B06EBA" w:rsidTr="005A68FD"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Pupil report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Teacher report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77F6" w:rsidRPr="00B06EBA" w:rsidTr="005A68FD">
        <w:trPr>
          <w:trHeight w:val="335"/>
          <w:tblHeader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rPr>
          <w:trHeight w:val="199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difficulties score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7F6" w:rsidRPr="00B06EBA" w:rsidTr="005A68FD">
        <w:trPr>
          <w:trHeight w:val="199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42.545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5873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1.82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5.561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28.343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0.164</w:t>
            </w:r>
          </w:p>
        </w:tc>
      </w:tr>
      <w:tr w:rsidR="000C77F6" w:rsidRPr="00B06EBA" w:rsidTr="005A68FD">
        <w:trPr>
          <w:trHeight w:val="199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45.043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1.918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6.61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26.967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0.197</w:t>
            </w:r>
          </w:p>
        </w:tc>
      </w:tr>
      <w:tr w:rsidR="000C77F6" w:rsidRPr="00B06EBA" w:rsidTr="005A68FD">
        <w:trPr>
          <w:trHeight w:val="199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45.289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2.523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5.195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26.077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0.166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Emotional symptoms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8254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6.378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8042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6.937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5873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0.234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0.486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3.247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7542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7.213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0.605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2.882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0.173</w:t>
            </w:r>
          </w:p>
        </w:tc>
      </w:tr>
      <w:tr w:rsidR="000C77F6" w:rsidRPr="00B06EBA" w:rsidTr="005A68FD">
        <w:trPr>
          <w:trHeight w:val="274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7226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0.146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7.162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0.181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0.523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2.818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0.157</w:t>
            </w:r>
          </w:p>
        </w:tc>
      </w:tr>
      <w:tr w:rsidR="000C77F6" w:rsidRPr="00B06EBA" w:rsidTr="005A68FD">
        <w:trPr>
          <w:trHeight w:val="264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Conduct difficulties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8253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3.456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7F6" w:rsidRPr="00B06EBA" w:rsidTr="005A68FD">
        <w:trPr>
          <w:trHeight w:val="26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8042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3.543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5873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0.257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2.152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0.107</w:t>
            </w:r>
          </w:p>
        </w:tc>
      </w:tr>
      <w:tr w:rsidR="000C77F6" w:rsidRPr="00B06EBA" w:rsidTr="005A68FD">
        <w:trPr>
          <w:trHeight w:val="26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7542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3.872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2.249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</w:tr>
      <w:tr w:rsidR="000C77F6" w:rsidRPr="00B06EBA" w:rsidTr="005A68FD">
        <w:trPr>
          <w:trHeight w:val="264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7226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3.85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2.073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</w:tr>
      <w:tr w:rsidR="000C77F6" w:rsidRPr="00B06EBA" w:rsidTr="005A68FD">
        <w:trPr>
          <w:trHeight w:val="240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lastRenderedPageBreak/>
              <w:t>Hyperactivity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8253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5.795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7F6" w:rsidRPr="00B06EBA" w:rsidTr="005A68FD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8042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6.174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5873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0.725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6.105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</w:tr>
      <w:tr w:rsidR="000C77F6" w:rsidRPr="00B06EBA" w:rsidTr="005A68FD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7542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6.395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0.341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0.727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6.132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</w:tr>
      <w:tr w:rsidR="000C77F6" w:rsidRPr="00B06EBA" w:rsidTr="005A68FD">
        <w:trPr>
          <w:trHeight w:val="240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7226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6.479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5.749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0.099</w:t>
            </w:r>
          </w:p>
        </w:tc>
      </w:tr>
      <w:tr w:rsidR="000C77F6" w:rsidRPr="00B06EBA" w:rsidTr="005A68FD">
        <w:trPr>
          <w:trHeight w:val="229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Peer problems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8253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3.304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7F6" w:rsidRPr="00B06EBA" w:rsidTr="005A68FD">
        <w:trPr>
          <w:trHeight w:val="229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8042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3.435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5873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0.375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2.614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</w:tr>
      <w:tr w:rsidR="000C77F6" w:rsidRPr="00B06EBA" w:rsidTr="005A68FD">
        <w:trPr>
          <w:trHeight w:val="229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7542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3.618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0.453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2.334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0.163</w:t>
            </w:r>
          </w:p>
        </w:tc>
      </w:tr>
      <w:tr w:rsidR="000C77F6" w:rsidRPr="00B06EBA" w:rsidTr="005A68FD">
        <w:trPr>
          <w:trHeight w:val="229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7225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0.056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3.563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0.411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2.277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0.153</w:t>
            </w:r>
          </w:p>
        </w:tc>
      </w:tr>
      <w:tr w:rsidR="000C77F6" w:rsidRPr="00B06EBA" w:rsidTr="005A68FD">
        <w:trPr>
          <w:trHeight w:val="206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Prosocial behaviour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8254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3.158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7F6" w:rsidRPr="00B06EBA" w:rsidTr="005A68FD">
        <w:trPr>
          <w:trHeight w:val="20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8042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3.341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5873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0.176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5.28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</w:tr>
      <w:tr w:rsidR="000C77F6" w:rsidRPr="00B06EBA" w:rsidTr="005A68FD">
        <w:trPr>
          <w:trHeight w:val="206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7542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3.667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5522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0.266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1.177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5.358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0.039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</w:tr>
      <w:tr w:rsidR="000C77F6" w:rsidRPr="00B06EBA" w:rsidTr="005A68FD">
        <w:trPr>
          <w:trHeight w:val="206"/>
        </w:trPr>
        <w:tc>
          <w:tcPr>
            <w:tcW w:w="0" w:type="auto"/>
            <w:tcBorders>
              <w:top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7226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3.901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4477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0.619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0.933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5.147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0.154</w:t>
            </w:r>
          </w:p>
        </w:tc>
      </w:tr>
    </w:tbl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12, 19 and 24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In the pupil report analyses there were 84 schools and 389 classrooms at all study waves.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In the teacher report analyses there were: 71 schools and 303 classrooms at 12 months; 73 schools and 304 classrooms at 19 months; 65 schools and 259 classrooms at 24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0C77F6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br w:type="page"/>
      </w:r>
    </w:p>
    <w:p w:rsidR="000C77F6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S10.</w:t>
      </w:r>
      <w:r w:rsidRPr="00B06EBA">
        <w:rPr>
          <w:rFonts w:ascii="Times New Roman" w:hAnsi="Times New Roman" w:cs="Times New Roman"/>
        </w:rPr>
        <w:t xml:space="preserve"> MYRIAD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pupil- and</w:t>
      </w:r>
      <w:r>
        <w:rPr>
          <w:rFonts w:ascii="Times New Roman" w:hAnsi="Times New Roman" w:cs="Times New Roman"/>
        </w:rPr>
        <w:t xml:space="preserve"> teacher-reported Behaviour Rating Inventory of Executive Function, Second Edition (BRIEF-2) at different time points</w:t>
      </w:r>
    </w:p>
    <w:tbl>
      <w:tblPr>
        <w:tblStyle w:val="TableGrid"/>
        <w:tblpPr w:leftFromText="180" w:rightFromText="180" w:vertAnchor="page" w:horzAnchor="margin" w:tblpY="2859"/>
        <w:tblW w:w="0" w:type="auto"/>
        <w:tblLook w:val="04A0" w:firstRow="1" w:lastRow="0" w:firstColumn="1" w:lastColumn="0" w:noHBand="0" w:noVBand="1"/>
      </w:tblPr>
      <w:tblGrid>
        <w:gridCol w:w="1072"/>
        <w:gridCol w:w="2946"/>
        <w:gridCol w:w="222"/>
        <w:gridCol w:w="656"/>
        <w:gridCol w:w="821"/>
        <w:gridCol w:w="711"/>
        <w:gridCol w:w="821"/>
        <w:gridCol w:w="711"/>
        <w:gridCol w:w="711"/>
        <w:gridCol w:w="222"/>
        <w:gridCol w:w="656"/>
        <w:gridCol w:w="821"/>
        <w:gridCol w:w="821"/>
        <w:gridCol w:w="821"/>
        <w:gridCol w:w="711"/>
        <w:gridCol w:w="711"/>
      </w:tblGrid>
      <w:tr w:rsidR="000C77F6" w:rsidRPr="00B06EBA" w:rsidTr="005A68FD">
        <w:trPr>
          <w:tblHeader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Pupil report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Teacher report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77F6" w:rsidRPr="00B06EBA" w:rsidTr="005A68FD">
        <w:trPr>
          <w:trHeight w:val="335"/>
          <w:tblHeader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rPr>
          <w:trHeight w:val="363"/>
        </w:trPr>
        <w:tc>
          <w:tcPr>
            <w:tcW w:w="0" w:type="auto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BRIEF-2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6639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8.827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6.651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415.75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5898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26.419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97.887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491.6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0.043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0.166</w:t>
            </w:r>
          </w:p>
        </w:tc>
      </w:tr>
      <w:tr w:rsidR="000C77F6" w:rsidRPr="00B06EBA" w:rsidTr="005A68FD">
        <w:trPr>
          <w:trHeight w:val="363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6541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7.464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9.282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469.04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5534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61.127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107.38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456.75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</w:tr>
      <w:tr w:rsidR="000C77F6" w:rsidRPr="00B06EBA" w:rsidTr="005A68FD">
        <w:trPr>
          <w:trHeight w:val="363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6617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10.473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3.231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493.27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4479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57.848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85.448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426.16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</w:tr>
    </w:tbl>
    <w:p w:rsidR="000C77F6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 xml:space="preserve"> </w:t>
      </w:r>
    </w:p>
    <w:p w:rsidR="000C77F6" w:rsidRDefault="000C77F6" w:rsidP="000C77F6">
      <w:pPr>
        <w:spacing w:line="480" w:lineRule="auto"/>
        <w:rPr>
          <w:rFonts w:ascii="Times New Roman" w:hAnsi="Times New Roman" w:cs="Times New Roman"/>
        </w:rPr>
      </w:pPr>
    </w:p>
    <w:p w:rsidR="000C77F6" w:rsidRDefault="000C77F6" w:rsidP="000C77F6">
      <w:pPr>
        <w:spacing w:line="480" w:lineRule="auto"/>
        <w:rPr>
          <w:rFonts w:ascii="Times New Roman" w:hAnsi="Times New Roman" w:cs="Times New Roman"/>
        </w:rPr>
      </w:pPr>
    </w:p>
    <w:p w:rsidR="000C77F6" w:rsidRDefault="000C77F6" w:rsidP="000C77F6">
      <w:pPr>
        <w:spacing w:line="480" w:lineRule="auto"/>
        <w:rPr>
          <w:rFonts w:ascii="Times New Roman" w:hAnsi="Times New Roman" w:cs="Times New Roman"/>
        </w:r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12, 19 and 24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In the pupil report analyses there were 84 schools and 387 classrooms at all study waves.</w:t>
      </w:r>
      <w:r>
        <w:rPr>
          <w:rFonts w:ascii="Times New Roman" w:hAnsi="Times New Roman" w:cs="Times New Roman"/>
        </w:rPr>
        <w:t xml:space="preserve"> </w:t>
      </w:r>
      <w:r w:rsidRPr="00B06EBA">
        <w:rPr>
          <w:rFonts w:ascii="Times New Roman" w:hAnsi="Times New Roman" w:cs="Times New Roman"/>
        </w:rPr>
        <w:t>In the teacher report analyses there were: 71 schools and 303 classrooms at 12 months; 73 schools and 303 classrooms at 19 months; 65 schools and 260 classrooms at 24 months.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 xml:space="preserve">Table S11. </w:t>
      </w:r>
      <w:r w:rsidRPr="00B06EBA">
        <w:rPr>
          <w:rFonts w:ascii="Times New Roman" w:hAnsi="Times New Roman" w:cs="Times New Roman"/>
        </w:rPr>
        <w:t xml:space="preserve">MYRIAD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the pupil-reported Revised Child Anxiety and Depression Scale (RCADS)</w:t>
      </w:r>
      <w:r w:rsidRPr="00B06EBA">
        <w:rPr>
          <w:rFonts w:ascii="Times New Roman" w:hAnsi="Times New Roman" w:cs="Times New Roman"/>
          <w:b/>
          <w:bCs/>
        </w:rPr>
        <w:t xml:space="preserve"> </w:t>
      </w:r>
      <w:r w:rsidRPr="00B06EBA">
        <w:rPr>
          <w:rFonts w:ascii="Times New Roman" w:hAnsi="Times New Roman" w:cs="Times New Roman"/>
        </w:rPr>
        <w:t>at different time points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0"/>
        <w:gridCol w:w="3829"/>
        <w:gridCol w:w="999"/>
        <w:gridCol w:w="958"/>
        <w:gridCol w:w="958"/>
        <w:gridCol w:w="1083"/>
        <w:gridCol w:w="818"/>
        <w:gridCol w:w="815"/>
      </w:tblGrid>
      <w:tr w:rsidR="000C77F6" w:rsidRPr="00B06EBA" w:rsidTr="005A68FD">
        <w:trPr>
          <w:tblHeader/>
        </w:trPr>
        <w:tc>
          <w:tcPr>
            <w:tcW w:w="1751" w:type="pct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1315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343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81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c>
          <w:tcPr>
            <w:tcW w:w="1751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</w:rPr>
              <w:t>Total anxiety score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7585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12.347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387.102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7175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12.837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5.484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433.151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6987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13.237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1.623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449.604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0.004</w:t>
            </w:r>
          </w:p>
        </w:tc>
      </w:tr>
      <w:tr w:rsidR="000C77F6" w:rsidRPr="00B06EBA" w:rsidTr="005A68FD">
        <w:tc>
          <w:tcPr>
            <w:tcW w:w="1751" w:type="pct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Separation Anxiety Disorder subscale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7599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0.239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11.072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0.003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7184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12.119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6996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12.283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</w:tr>
      <w:tr w:rsidR="000C77F6" w:rsidRPr="00B06EBA" w:rsidTr="005A68FD">
        <w:tc>
          <w:tcPr>
            <w:tcW w:w="1751" w:type="pct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Generalised Anxiety Disorder subscale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7619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0.539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17.545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7196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0.526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18.723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7002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18.758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</w:tr>
      <w:tr w:rsidR="000C77F6" w:rsidRPr="00B06EBA" w:rsidTr="005A68FD">
        <w:tc>
          <w:tcPr>
            <w:tcW w:w="1751" w:type="pct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Panic Disorder subscale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7587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0.571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29.551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7176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34.844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0.008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6989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0.858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0.169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35.821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</w:tr>
      <w:tr w:rsidR="000C77F6" w:rsidRPr="00B06EBA" w:rsidTr="005A68FD">
        <w:tc>
          <w:tcPr>
            <w:tcW w:w="1751" w:type="pct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Social Anxiety subscale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7603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1.504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0.240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39.661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0.006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7186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1.800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0.854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42.565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6998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1.530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0.470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44.571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</w:tr>
      <w:tr w:rsidR="000C77F6" w:rsidRPr="00B06EBA" w:rsidTr="005A68FD">
        <w:tc>
          <w:tcPr>
            <w:tcW w:w="1751" w:type="pct"/>
            <w:vMerge w:val="restart"/>
            <w:tcBorders>
              <w:top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Obsessive Compulsive Disorder subscale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 xml:space="preserve">12 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7606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12.752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-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7191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13.872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0.008</w:t>
            </w:r>
          </w:p>
        </w:tc>
      </w:tr>
      <w:tr w:rsidR="000C77F6" w:rsidRPr="00B06EBA" w:rsidTr="005A68FD">
        <w:tc>
          <w:tcPr>
            <w:tcW w:w="1751" w:type="pct"/>
            <w:vMerge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7001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13.993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</w:tr>
    </w:tbl>
    <w:p w:rsidR="000C77F6" w:rsidRPr="00B06EBA" w:rsidRDefault="000C77F6" w:rsidP="000C77F6">
      <w:pPr>
        <w:pStyle w:val="FootnoteText"/>
        <w:spacing w:before="240"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12, 19 and 24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  <w:vertAlign w:val="superscript"/>
        </w:rPr>
        <w:t>2</w:t>
      </w:r>
      <w:r w:rsidRPr="00B06EBA">
        <w:rPr>
          <w:rFonts w:ascii="Times New Roman" w:hAnsi="Times New Roman" w:cs="Times New Roman"/>
        </w:rPr>
        <w:t xml:space="preserve"> Three-level model did not converge. Fitted two-level model allowing for clustering at school level only 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There were 84 schools and 388 classrooms at all study waves.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  <w:sectPr w:rsidR="000C77F6" w:rsidRPr="00B06EBA" w:rsidSect="00D43928">
          <w:footnotePr>
            <w:numRestart w:val="eachSect"/>
          </w:footnotePr>
          <w:type w:val="continuous"/>
          <w:pgSz w:w="16838" w:h="11906" w:orient="landscape"/>
          <w:pgMar w:top="1701" w:right="1134" w:bottom="1701" w:left="1134" w:header="709" w:footer="709" w:gutter="0"/>
          <w:cols w:space="72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>Table S12.</w:t>
      </w:r>
      <w:r w:rsidRPr="00B06EBA">
        <w:rPr>
          <w:rFonts w:ascii="Times New Roman" w:hAnsi="Times New Roman" w:cs="Times New Roman"/>
        </w:rPr>
        <w:t xml:space="preserve"> MYRIAD 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the pupil-reported Centre for Epidemiologic Studies for Depression Scale, Warwick-Edinburgh Mental Well-being Scale, Child and Adolescent Mindfulness Measure, suicide ideation and self-harm at different time points</w:t>
      </w:r>
    </w:p>
    <w:tbl>
      <w:tblPr>
        <w:tblStyle w:val="TableGrid"/>
        <w:tblW w:w="5085" w:type="pct"/>
        <w:tblLook w:val="04A0" w:firstRow="1" w:lastRow="0" w:firstColumn="1" w:lastColumn="0" w:noHBand="0" w:noVBand="1"/>
      </w:tblPr>
      <w:tblGrid>
        <w:gridCol w:w="5970"/>
        <w:gridCol w:w="2838"/>
        <w:gridCol w:w="750"/>
        <w:gridCol w:w="956"/>
        <w:gridCol w:w="956"/>
        <w:gridCol w:w="1084"/>
        <w:gridCol w:w="817"/>
        <w:gridCol w:w="814"/>
      </w:tblGrid>
      <w:tr w:rsidR="000C77F6" w:rsidRPr="00B06EBA" w:rsidTr="005A68FD">
        <w:trPr>
          <w:tblHeader/>
        </w:trPr>
        <w:tc>
          <w:tcPr>
            <w:tcW w:w="2103" w:type="pct"/>
            <w:tcBorders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6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8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8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87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c>
          <w:tcPr>
            <w:tcW w:w="2103" w:type="pct"/>
            <w:vMerge w:val="restar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Centre for Epidemiologic Studies for Depression Scale (CES-D)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8370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1.518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95.276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8054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2.862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1.173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118.292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7561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2.570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2.662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131.886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7238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2.660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2.084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136.147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</w:tr>
      <w:tr w:rsidR="000C77F6" w:rsidRPr="00B06EBA" w:rsidTr="005A68FD">
        <w:tc>
          <w:tcPr>
            <w:tcW w:w="2103" w:type="pct"/>
            <w:vMerge w:val="restar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Warwick-Edinburgh Mental Well-being Scale (WEMWBS)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8333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1.454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1.917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91.341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0.021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8058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1.559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1.535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78.882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7572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1.549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1.640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86.517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7244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1.541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1.364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93.362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0.014</w:t>
            </w:r>
          </w:p>
        </w:tc>
      </w:tr>
      <w:tr w:rsidR="000C77F6" w:rsidRPr="00B06EBA" w:rsidTr="005A68FD">
        <w:tc>
          <w:tcPr>
            <w:tcW w:w="2103" w:type="pct"/>
            <w:vMerge w:val="restar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Child and Adolescent Mindfulness Measure (CAMM)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7924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1.175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0.314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60.508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7472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1.626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1.064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65.942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7171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1.483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0.678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71.924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</w:tr>
      <w:tr w:rsidR="000C77F6" w:rsidRPr="00B06EBA" w:rsidTr="005A68FD">
        <w:tc>
          <w:tcPr>
            <w:tcW w:w="2103" w:type="pct"/>
            <w:vMerge w:val="restart"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Suicide ideation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6698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6497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6322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0.010</w:t>
            </w:r>
          </w:p>
        </w:tc>
      </w:tr>
      <w:tr w:rsidR="000C77F6" w:rsidRPr="00B06EBA" w:rsidTr="005A68FD">
        <w:tc>
          <w:tcPr>
            <w:tcW w:w="2103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Self-harm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7232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8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28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287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6820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</w:tr>
      <w:tr w:rsidR="000C77F6" w:rsidRPr="00B06EBA" w:rsidTr="005A68FD">
        <w:tc>
          <w:tcPr>
            <w:tcW w:w="2103" w:type="pct"/>
            <w:vMerge/>
            <w:tcBorders>
              <w:top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6598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</w:tr>
    </w:tbl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12, 19 and 24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>There were 84 schools and 389 classrooms at all study waves.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b/>
          <w:bCs/>
        </w:rPr>
        <w:sectPr w:rsidR="000C77F6" w:rsidRPr="00B06EBA" w:rsidSect="00D43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B06EBA">
        <w:rPr>
          <w:rFonts w:ascii="Times New Roman" w:hAnsi="Times New Roman" w:cs="Times New Roman"/>
          <w:b/>
          <w:bCs/>
        </w:rPr>
        <w:t xml:space="preserve">Table S13. </w:t>
      </w:r>
      <w:r w:rsidRPr="00B06EBA">
        <w:rPr>
          <w:rFonts w:ascii="Times New Roman" w:hAnsi="Times New Roman" w:cs="Times New Roman"/>
        </w:rPr>
        <w:t>MYRIAD</w:t>
      </w:r>
      <w:r w:rsidRPr="00B06EBA">
        <w:rPr>
          <w:rFonts w:ascii="Times New Roman" w:hAnsi="Times New Roman" w:cs="Times New Roman"/>
          <w:b/>
          <w:bCs/>
        </w:rPr>
        <w:t xml:space="preserve"> </w:t>
      </w:r>
      <w:r w:rsidRPr="00B06EBA">
        <w:rPr>
          <w:rFonts w:ascii="Times New Roman" w:hAnsi="Times New Roman" w:cs="Times New Roman"/>
        </w:rPr>
        <w:t xml:space="preserve">study </w:t>
      </w:r>
      <w:r w:rsidRPr="00B06EBA">
        <w:rPr>
          <w:rFonts w:ascii="Times New Roman" w:eastAsia="Arial" w:hAnsi="Times New Roman" w:cs="Times New Roman"/>
        </w:rPr>
        <w:t>intra-cluster correlation coefficients (ICCs) at the school level and the classroom level</w:t>
      </w:r>
      <w:r w:rsidRPr="00B06EBA">
        <w:rPr>
          <w:rFonts w:ascii="Times New Roman" w:hAnsi="Times New Roman" w:cs="Times New Roman"/>
        </w:rPr>
        <w:t xml:space="preserve"> for the pupil-reported School Climate and Connectedness Survey (SCCS) at different time points</w:t>
      </w:r>
    </w:p>
    <w:tbl>
      <w:tblPr>
        <w:tblStyle w:val="TableGrid"/>
        <w:tblpPr w:leftFromText="180" w:rightFromText="180" w:vertAnchor="text" w:horzAnchor="margin" w:tblpY="113"/>
        <w:tblW w:w="5000" w:type="pct"/>
        <w:tblLook w:val="04A0" w:firstRow="1" w:lastRow="0" w:firstColumn="1" w:lastColumn="0" w:noHBand="0" w:noVBand="1"/>
      </w:tblPr>
      <w:tblGrid>
        <w:gridCol w:w="3539"/>
        <w:gridCol w:w="1600"/>
        <w:gridCol w:w="656"/>
        <w:gridCol w:w="711"/>
        <w:gridCol w:w="711"/>
        <w:gridCol w:w="711"/>
        <w:gridCol w:w="711"/>
        <w:gridCol w:w="711"/>
      </w:tblGrid>
      <w:tr w:rsidR="000C77F6" w:rsidRPr="00B06EBA" w:rsidTr="005A68FD">
        <w:tc>
          <w:tcPr>
            <w:tcW w:w="2094" w:type="pc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Measurement time (months)</w:t>
            </w:r>
            <w:r w:rsidRPr="00B06EB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81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  <w:sym w:font="Symbol" w:char="F072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c</m:t>
                    </m:r>
                  </m:sub>
                </m:sSub>
              </m:oMath>
            </m:oMathPara>
          </w:p>
        </w:tc>
      </w:tr>
      <w:tr w:rsidR="000C77F6" w:rsidRPr="00B06EBA" w:rsidTr="005A68FD">
        <w:tc>
          <w:tcPr>
            <w:tcW w:w="209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7805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0.350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0.044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7332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0.384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0.032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7087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0.398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0.021</w:t>
            </w:r>
          </w:p>
        </w:tc>
      </w:tr>
      <w:tr w:rsidR="000C77F6" w:rsidRPr="00B06EBA" w:rsidTr="005A68FD">
        <w:tc>
          <w:tcPr>
            <w:tcW w:w="209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School leadership and student involvement subscale</w:t>
            </w:r>
          </w:p>
        </w:tc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7843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0.577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0.046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7355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0.662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7117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0.676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0.031</w:t>
            </w:r>
          </w:p>
        </w:tc>
      </w:tr>
      <w:tr w:rsidR="000C77F6" w:rsidRPr="00B06EBA" w:rsidTr="005A68FD">
        <w:tc>
          <w:tcPr>
            <w:tcW w:w="209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Respectful climate subscale</w:t>
            </w:r>
          </w:p>
        </w:tc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7838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0.040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7346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0.577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0.025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7109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0.597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0.018</w:t>
            </w:r>
          </w:p>
        </w:tc>
      </w:tr>
      <w:tr w:rsidR="000C77F6" w:rsidRPr="00B06EBA" w:rsidTr="005A68FD">
        <w:tc>
          <w:tcPr>
            <w:tcW w:w="209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Peer climate subscale</w:t>
            </w:r>
          </w:p>
        </w:tc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7826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0.487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0.025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7343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0.518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EBA">
              <w:rPr>
                <w:rFonts w:ascii="Times New Roman" w:hAnsi="Times New Roman" w:cs="Times New Roman"/>
              </w:rPr>
              <w:t>0.026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7104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0.513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0.014</w:t>
            </w:r>
          </w:p>
        </w:tc>
      </w:tr>
      <w:tr w:rsidR="000C77F6" w:rsidRPr="00B06EBA" w:rsidTr="005A68FD">
        <w:tc>
          <w:tcPr>
            <w:tcW w:w="2094" w:type="pct"/>
            <w:vMerge w:val="restart"/>
            <w:tcBorders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Caring adults subscale</w:t>
            </w:r>
          </w:p>
        </w:tc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7812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0.630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0.020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nil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7337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0.704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0.024</w:t>
            </w:r>
          </w:p>
        </w:tc>
      </w:tr>
      <w:tr w:rsidR="000C77F6" w:rsidRPr="00B06EBA" w:rsidTr="005A68FD">
        <w:tc>
          <w:tcPr>
            <w:tcW w:w="209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7094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0.749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7F6" w:rsidRPr="00B06EBA" w:rsidRDefault="000C77F6" w:rsidP="005A68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06EBA">
              <w:rPr>
                <w:rFonts w:ascii="Times New Roman" w:hAnsi="Times New Roman" w:cs="Times New Roman"/>
              </w:rPr>
              <w:t>0.009</w:t>
            </w:r>
          </w:p>
        </w:tc>
      </w:tr>
    </w:tbl>
    <w:p w:rsidR="000C77F6" w:rsidRPr="00B06EBA" w:rsidRDefault="000C77F6" w:rsidP="000C77F6">
      <w:pPr>
        <w:pStyle w:val="FootnoteText"/>
        <w:spacing w:before="240" w:line="480" w:lineRule="auto"/>
        <w:rPr>
          <w:rFonts w:ascii="Times New Roman" w:hAnsi="Times New Roman" w:cs="Times New Roman"/>
          <w:sz w:val="22"/>
          <w:szCs w:val="22"/>
        </w:rPr>
      </w:pPr>
      <w:r w:rsidRPr="00B06EBA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06EBA">
        <w:rPr>
          <w:rFonts w:ascii="Times New Roman" w:hAnsi="Times New Roman" w:cs="Times New Roman"/>
          <w:sz w:val="22"/>
          <w:szCs w:val="22"/>
        </w:rPr>
        <w:t xml:space="preserve"> Analyses at 12, 19 and 24 months adjusted for trial arm status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c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Class-level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e</m:t>
            </m:r>
          </m:sub>
          <m: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</m:t>
            </m:r>
          </m:sup>
        </m:sSubSup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Pupil-level component of variance</w:t>
      </w:r>
    </w:p>
    <w:p w:rsidR="000C77F6" w:rsidRPr="00B06EBA" w:rsidRDefault="000C77F6" w:rsidP="000C77F6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  <w:sz w:val="22"/>
                <w:szCs w:val="22"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  <w:vertAlign w:val="subscript"/>
              </w:rPr>
              <m:t>s</m:t>
            </m:r>
          </m:sub>
        </m:sSub>
      </m:oMath>
      <w:r w:rsidRPr="00B06EBA">
        <w:rPr>
          <w:rFonts w:ascii="Times New Roman" w:hAnsi="Times New Roman" w:cs="Times New Roman"/>
          <w:sz w:val="22"/>
          <w:szCs w:val="22"/>
        </w:rPr>
        <w:t xml:space="preserve"> – School-level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  <m:sub>
            <m:r>
              <w:rPr>
                <w:rFonts w:ascii="Cambria Math" w:eastAsia="Times New Roman" w:hAnsi="Cambria Math" w:cs="Times New Roman"/>
                <w:vertAlign w:val="subscript"/>
              </w:rPr>
              <m:t>c</m:t>
            </m:r>
          </m:sub>
        </m:sSub>
      </m:oMath>
      <w:r w:rsidRPr="00B06EBA">
        <w:rPr>
          <w:rFonts w:ascii="Times New Roman" w:hAnsi="Times New Roman" w:cs="Times New Roman"/>
        </w:rPr>
        <w:t xml:space="preserve"> – Class-level ICC</w:t>
      </w:r>
    </w:p>
    <w:p w:rsidR="000C77F6" w:rsidRPr="00B06EBA" w:rsidRDefault="000C77F6" w:rsidP="000C77F6">
      <w:pPr>
        <w:spacing w:line="480" w:lineRule="auto"/>
        <w:rPr>
          <w:rFonts w:ascii="Times New Roman" w:hAnsi="Times New Roman" w:cs="Times New Roman"/>
        </w:rPr>
      </w:pPr>
      <w:r w:rsidRPr="00B06EBA">
        <w:rPr>
          <w:rFonts w:ascii="Times New Roman" w:hAnsi="Times New Roman" w:cs="Times New Roman"/>
        </w:rPr>
        <w:t xml:space="preserve">There were 84 schools at all study waves; 388 classrooms for </w:t>
      </w:r>
      <w:r w:rsidRPr="00B06EBA">
        <w:rPr>
          <w:rFonts w:ascii="Times New Roman" w:hAnsi="Times New Roman" w:cs="Times New Roman"/>
          <w:i/>
          <w:iCs/>
        </w:rPr>
        <w:t>Total Score</w:t>
      </w:r>
      <w:r w:rsidRPr="00B06EBA">
        <w:rPr>
          <w:rFonts w:ascii="Times New Roman" w:hAnsi="Times New Roman" w:cs="Times New Roman"/>
        </w:rPr>
        <w:t xml:space="preserve"> and </w:t>
      </w:r>
      <w:r w:rsidRPr="00B06EBA">
        <w:rPr>
          <w:rFonts w:ascii="Times New Roman" w:hAnsi="Times New Roman" w:cs="Times New Roman"/>
          <w:i/>
          <w:iCs/>
        </w:rPr>
        <w:t>Caring Adults</w:t>
      </w:r>
      <w:r w:rsidRPr="00B06EBA">
        <w:rPr>
          <w:rFonts w:ascii="Times New Roman" w:hAnsi="Times New Roman" w:cs="Times New Roman"/>
        </w:rPr>
        <w:t xml:space="preserve"> subscale at 12 months; 389 classrooms for </w:t>
      </w:r>
      <w:r w:rsidRPr="00B06EBA">
        <w:rPr>
          <w:rFonts w:ascii="Times New Roman" w:hAnsi="Times New Roman" w:cs="Times New Roman"/>
          <w:i/>
          <w:iCs/>
        </w:rPr>
        <w:t>School Leadership and Student Involvement</w:t>
      </w:r>
      <w:r w:rsidRPr="00B06EBA">
        <w:rPr>
          <w:rFonts w:ascii="Times New Roman" w:hAnsi="Times New Roman" w:cs="Times New Roman"/>
        </w:rPr>
        <w:t xml:space="preserve">, </w:t>
      </w:r>
      <w:r w:rsidRPr="00B06EBA">
        <w:rPr>
          <w:rFonts w:ascii="Times New Roman" w:hAnsi="Times New Roman" w:cs="Times New Roman"/>
          <w:i/>
          <w:iCs/>
        </w:rPr>
        <w:t>Respectful Climate</w:t>
      </w:r>
      <w:r w:rsidRPr="00B06EBA">
        <w:rPr>
          <w:rFonts w:ascii="Times New Roman" w:hAnsi="Times New Roman" w:cs="Times New Roman"/>
        </w:rPr>
        <w:t xml:space="preserve"> and </w:t>
      </w:r>
      <w:r w:rsidRPr="00B06EBA">
        <w:rPr>
          <w:rFonts w:ascii="Times New Roman" w:hAnsi="Times New Roman" w:cs="Times New Roman"/>
          <w:i/>
          <w:iCs/>
        </w:rPr>
        <w:t>Peer Climate</w:t>
      </w:r>
      <w:r w:rsidRPr="00B06EBA">
        <w:rPr>
          <w:rFonts w:ascii="Times New Roman" w:hAnsi="Times New Roman" w:cs="Times New Roman"/>
        </w:rPr>
        <w:t xml:space="preserve"> subscales at 12 months; 388 classrooms for </w:t>
      </w:r>
      <w:r w:rsidRPr="00B06EBA">
        <w:rPr>
          <w:rFonts w:ascii="Times New Roman" w:hAnsi="Times New Roman" w:cs="Times New Roman"/>
          <w:i/>
          <w:iCs/>
        </w:rPr>
        <w:t>Total Score</w:t>
      </w:r>
      <w:r w:rsidRPr="00B06EBA">
        <w:rPr>
          <w:rFonts w:ascii="Times New Roman" w:hAnsi="Times New Roman" w:cs="Times New Roman"/>
        </w:rPr>
        <w:t xml:space="preserve"> and all subscales at 19 months; 389 classrooms for </w:t>
      </w:r>
      <w:r w:rsidRPr="00B06EBA">
        <w:rPr>
          <w:rFonts w:ascii="Times New Roman" w:hAnsi="Times New Roman" w:cs="Times New Roman"/>
          <w:i/>
          <w:iCs/>
        </w:rPr>
        <w:t>Total Score</w:t>
      </w:r>
      <w:r w:rsidRPr="00B06EBA">
        <w:rPr>
          <w:rFonts w:ascii="Times New Roman" w:hAnsi="Times New Roman" w:cs="Times New Roman"/>
        </w:rPr>
        <w:t xml:space="preserve"> and all subscales at 24 months.</w:t>
      </w:r>
    </w:p>
    <w:p w:rsidR="004B31A0" w:rsidRDefault="004B31A0">
      <w:bookmarkStart w:id="0" w:name="_GoBack"/>
      <w:bookmarkEnd w:id="0"/>
    </w:p>
    <w:sectPr w:rsidR="004B3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6974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0CF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C77492"/>
    <w:multiLevelType w:val="hybridMultilevel"/>
    <w:tmpl w:val="B6660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74FF5"/>
    <w:multiLevelType w:val="hybridMultilevel"/>
    <w:tmpl w:val="89A4ED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E008D"/>
    <w:multiLevelType w:val="hybridMultilevel"/>
    <w:tmpl w:val="AE2E9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E38BC"/>
    <w:multiLevelType w:val="hybridMultilevel"/>
    <w:tmpl w:val="794E4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28F"/>
    <w:multiLevelType w:val="hybridMultilevel"/>
    <w:tmpl w:val="6C129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B0ED3"/>
    <w:multiLevelType w:val="hybridMultilevel"/>
    <w:tmpl w:val="E6E47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5366"/>
    <w:multiLevelType w:val="hybridMultilevel"/>
    <w:tmpl w:val="84D69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846EA"/>
    <w:multiLevelType w:val="hybridMultilevel"/>
    <w:tmpl w:val="8D1E5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B2637"/>
    <w:multiLevelType w:val="multilevel"/>
    <w:tmpl w:val="9712FC8C"/>
    <w:lvl w:ilvl="0">
      <w:start w:val="6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2B66C5"/>
    <w:multiLevelType w:val="hybridMultilevel"/>
    <w:tmpl w:val="E196C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245BB"/>
    <w:multiLevelType w:val="hybridMultilevel"/>
    <w:tmpl w:val="7764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B2C2C"/>
    <w:multiLevelType w:val="hybridMultilevel"/>
    <w:tmpl w:val="BF50D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12A3A"/>
    <w:multiLevelType w:val="hybridMultilevel"/>
    <w:tmpl w:val="78DE4812"/>
    <w:lvl w:ilvl="0" w:tplc="8B768E8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81C9E"/>
    <w:multiLevelType w:val="multilevel"/>
    <w:tmpl w:val="FEA81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85E6A"/>
    <w:multiLevelType w:val="hybridMultilevel"/>
    <w:tmpl w:val="9BB6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5F681F"/>
    <w:multiLevelType w:val="hybridMultilevel"/>
    <w:tmpl w:val="E7181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9439B"/>
    <w:multiLevelType w:val="multilevel"/>
    <w:tmpl w:val="C5A8538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9" w15:restartNumberingAfterBreak="0">
    <w:nsid w:val="28102DA7"/>
    <w:multiLevelType w:val="multilevel"/>
    <w:tmpl w:val="240C2AD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0" w15:restartNumberingAfterBreak="0">
    <w:nsid w:val="2B0D3D69"/>
    <w:multiLevelType w:val="hybridMultilevel"/>
    <w:tmpl w:val="454CFDDC"/>
    <w:lvl w:ilvl="0" w:tplc="B532B6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9622F"/>
    <w:multiLevelType w:val="hybridMultilevel"/>
    <w:tmpl w:val="CC0A0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40A30"/>
    <w:multiLevelType w:val="hybridMultilevel"/>
    <w:tmpl w:val="46FA766E"/>
    <w:lvl w:ilvl="0" w:tplc="C00AD9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06520"/>
    <w:multiLevelType w:val="hybridMultilevel"/>
    <w:tmpl w:val="B1B02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99035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D0B668C"/>
    <w:multiLevelType w:val="hybridMultilevel"/>
    <w:tmpl w:val="BA72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F32B0"/>
    <w:multiLevelType w:val="hybridMultilevel"/>
    <w:tmpl w:val="AEF46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E362C"/>
    <w:multiLevelType w:val="hybridMultilevel"/>
    <w:tmpl w:val="D2B86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87B40"/>
    <w:multiLevelType w:val="multilevel"/>
    <w:tmpl w:val="2368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01461E"/>
    <w:multiLevelType w:val="hybridMultilevel"/>
    <w:tmpl w:val="A37C3AF0"/>
    <w:lvl w:ilvl="0" w:tplc="634820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87545"/>
    <w:multiLevelType w:val="hybridMultilevel"/>
    <w:tmpl w:val="6D6E8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33454"/>
    <w:multiLevelType w:val="hybridMultilevel"/>
    <w:tmpl w:val="BACE0C16"/>
    <w:lvl w:ilvl="0" w:tplc="45843E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F7B14"/>
    <w:multiLevelType w:val="hybridMultilevel"/>
    <w:tmpl w:val="180E5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A1B67"/>
    <w:multiLevelType w:val="hybridMultilevel"/>
    <w:tmpl w:val="FBF0D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05C21"/>
    <w:multiLevelType w:val="hybridMultilevel"/>
    <w:tmpl w:val="67BE63E8"/>
    <w:lvl w:ilvl="0" w:tplc="46BC14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3EA7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89ABC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15E93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0E403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84694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B18D6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6844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29AD0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5" w15:restartNumberingAfterBreak="0">
    <w:nsid w:val="62FD4962"/>
    <w:multiLevelType w:val="hybridMultilevel"/>
    <w:tmpl w:val="08609CF0"/>
    <w:lvl w:ilvl="0" w:tplc="983EFCE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B6A98"/>
    <w:multiLevelType w:val="hybridMultilevel"/>
    <w:tmpl w:val="19AE6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D236D"/>
    <w:multiLevelType w:val="hybridMultilevel"/>
    <w:tmpl w:val="A0A2E88C"/>
    <w:lvl w:ilvl="0" w:tplc="A2A055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73353"/>
    <w:multiLevelType w:val="hybridMultilevel"/>
    <w:tmpl w:val="78246C8A"/>
    <w:lvl w:ilvl="0" w:tplc="B7AA85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C1CF9"/>
    <w:multiLevelType w:val="hybridMultilevel"/>
    <w:tmpl w:val="898A1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E2402"/>
    <w:multiLevelType w:val="multilevel"/>
    <w:tmpl w:val="4B6CFBA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1" w15:restartNumberingAfterBreak="0">
    <w:nsid w:val="75C0CE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64E522A"/>
    <w:multiLevelType w:val="multilevel"/>
    <w:tmpl w:val="9B54555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79131D7B"/>
    <w:multiLevelType w:val="multilevel"/>
    <w:tmpl w:val="53B832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B5C5D"/>
    <w:multiLevelType w:val="hybridMultilevel"/>
    <w:tmpl w:val="334A2EF2"/>
    <w:lvl w:ilvl="0" w:tplc="97284D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24CFB"/>
    <w:multiLevelType w:val="multilevel"/>
    <w:tmpl w:val="D7CA21A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6" w15:restartNumberingAfterBreak="0">
    <w:nsid w:val="7BAF2B0D"/>
    <w:multiLevelType w:val="hybridMultilevel"/>
    <w:tmpl w:val="3A16CEA2"/>
    <w:lvl w:ilvl="0" w:tplc="9A8C5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010469"/>
    <w:multiLevelType w:val="hybridMultilevel"/>
    <w:tmpl w:val="B43040DE"/>
    <w:lvl w:ilvl="0" w:tplc="9A8C5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"/>
  </w:num>
  <w:num w:numId="3">
    <w:abstractNumId w:val="31"/>
  </w:num>
  <w:num w:numId="4">
    <w:abstractNumId w:val="24"/>
  </w:num>
  <w:num w:numId="5">
    <w:abstractNumId w:val="0"/>
  </w:num>
  <w:num w:numId="6">
    <w:abstractNumId w:val="41"/>
  </w:num>
  <w:num w:numId="7">
    <w:abstractNumId w:val="1"/>
  </w:num>
  <w:num w:numId="8">
    <w:abstractNumId w:val="12"/>
  </w:num>
  <w:num w:numId="9">
    <w:abstractNumId w:val="30"/>
  </w:num>
  <w:num w:numId="10">
    <w:abstractNumId w:val="11"/>
  </w:num>
  <w:num w:numId="11">
    <w:abstractNumId w:val="39"/>
  </w:num>
  <w:num w:numId="12">
    <w:abstractNumId w:val="17"/>
  </w:num>
  <w:num w:numId="13">
    <w:abstractNumId w:val="25"/>
  </w:num>
  <w:num w:numId="14">
    <w:abstractNumId w:val="33"/>
  </w:num>
  <w:num w:numId="15">
    <w:abstractNumId w:val="26"/>
  </w:num>
  <w:num w:numId="16">
    <w:abstractNumId w:val="32"/>
  </w:num>
  <w:num w:numId="17">
    <w:abstractNumId w:val="36"/>
  </w:num>
  <w:num w:numId="18">
    <w:abstractNumId w:val="8"/>
  </w:num>
  <w:num w:numId="19">
    <w:abstractNumId w:val="21"/>
  </w:num>
  <w:num w:numId="20">
    <w:abstractNumId w:val="16"/>
  </w:num>
  <w:num w:numId="21">
    <w:abstractNumId w:val="7"/>
  </w:num>
  <w:num w:numId="22">
    <w:abstractNumId w:val="27"/>
  </w:num>
  <w:num w:numId="23">
    <w:abstractNumId w:val="9"/>
  </w:num>
  <w:num w:numId="24">
    <w:abstractNumId w:val="28"/>
  </w:num>
  <w:num w:numId="25">
    <w:abstractNumId w:val="45"/>
  </w:num>
  <w:num w:numId="26">
    <w:abstractNumId w:val="19"/>
  </w:num>
  <w:num w:numId="27">
    <w:abstractNumId w:val="15"/>
  </w:num>
  <w:num w:numId="28">
    <w:abstractNumId w:val="40"/>
  </w:num>
  <w:num w:numId="29">
    <w:abstractNumId w:val="43"/>
  </w:num>
  <w:num w:numId="30">
    <w:abstractNumId w:val="18"/>
  </w:num>
  <w:num w:numId="31">
    <w:abstractNumId w:val="42"/>
  </w:num>
  <w:num w:numId="32">
    <w:abstractNumId w:val="4"/>
  </w:num>
  <w:num w:numId="33">
    <w:abstractNumId w:val="10"/>
  </w:num>
  <w:num w:numId="34">
    <w:abstractNumId w:val="2"/>
  </w:num>
  <w:num w:numId="35">
    <w:abstractNumId w:val="23"/>
  </w:num>
  <w:num w:numId="36">
    <w:abstractNumId w:val="13"/>
  </w:num>
  <w:num w:numId="37">
    <w:abstractNumId w:val="22"/>
  </w:num>
  <w:num w:numId="38">
    <w:abstractNumId w:val="46"/>
  </w:num>
  <w:num w:numId="39">
    <w:abstractNumId w:val="47"/>
  </w:num>
  <w:num w:numId="40">
    <w:abstractNumId w:val="6"/>
  </w:num>
  <w:num w:numId="41">
    <w:abstractNumId w:val="5"/>
  </w:num>
  <w:num w:numId="42">
    <w:abstractNumId w:val="14"/>
  </w:num>
  <w:num w:numId="43">
    <w:abstractNumId w:val="35"/>
  </w:num>
  <w:num w:numId="44">
    <w:abstractNumId w:val="20"/>
  </w:num>
  <w:num w:numId="45">
    <w:abstractNumId w:val="29"/>
  </w:num>
  <w:num w:numId="46">
    <w:abstractNumId w:val="37"/>
  </w:num>
  <w:num w:numId="47">
    <w:abstractNumId w:val="4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F6"/>
    <w:rsid w:val="000C77F6"/>
    <w:rsid w:val="004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751358-DCBC-4FC6-A01B-89B493D0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7F6"/>
    <w:rPr>
      <w:kern w:val="2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7F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77F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7F6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0C77F6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0C77F6"/>
    <w:rPr>
      <w:rFonts w:eastAsiaTheme="majorEastAsia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C77F6"/>
    <w:rPr>
      <w:rFonts w:eastAsiaTheme="majorEastAsia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0C77F6"/>
    <w:rPr>
      <w:rFonts w:eastAsiaTheme="majorEastAsia" w:cstheme="majorBidi"/>
      <w:color w:val="2E74B5" w:themeColor="accent1" w:themeShade="BF"/>
      <w:kern w:val="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7F6"/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7F6"/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7F6"/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7F6"/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0C7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7F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7F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C7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7F6"/>
    <w:rPr>
      <w:i/>
      <w:iCs/>
      <w:color w:val="404040" w:themeColor="text1" w:themeTint="BF"/>
      <w:kern w:val="2"/>
      <w:lang w:val="en-GB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0C77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7F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7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7F6"/>
    <w:rPr>
      <w:i/>
      <w:iCs/>
      <w:color w:val="2E74B5" w:themeColor="accent1" w:themeShade="BF"/>
      <w:kern w:val="2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C77F6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C7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7F6"/>
    <w:rPr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7F6"/>
    <w:rPr>
      <w:b/>
      <w:bCs/>
      <w:kern w:val="2"/>
      <w:sz w:val="20"/>
      <w:szCs w:val="20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C7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7F6"/>
    <w:rPr>
      <w:kern w:val="2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C7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F6"/>
    <w:rPr>
      <w:kern w:val="2"/>
      <w:lang w:val="en-GB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C77F6"/>
    <w:rPr>
      <w:kern w:val="2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0C77F6"/>
    <w:pPr>
      <w:spacing w:after="0" w:line="240" w:lineRule="auto"/>
    </w:pPr>
    <w:rPr>
      <w:rFonts w:ascii="Calibri" w:eastAsia="Calibri" w:hAnsi="Calibri" w:cs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77F6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eastAsia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F6"/>
    <w:rPr>
      <w:rFonts w:ascii="Segoe UI" w:eastAsia="Calibri" w:hAnsi="Segoe UI" w:cs="Segoe UI"/>
      <w:sz w:val="18"/>
      <w:szCs w:val="18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C77F6"/>
    <w:pPr>
      <w:spacing w:after="0" w:line="240" w:lineRule="auto"/>
    </w:pPr>
    <w:rPr>
      <w:rFonts w:ascii="Calibri" w:eastAsia="Calibri" w:hAnsi="Calibri" w:cs="Calibri"/>
      <w:kern w:val="0"/>
      <w:szCs w:val="21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0C77F6"/>
    <w:rPr>
      <w:rFonts w:ascii="Calibri" w:eastAsia="Calibri" w:hAnsi="Calibri" w:cs="Calibri"/>
      <w:szCs w:val="21"/>
      <w:lang w:val="en-GB" w:eastAsia="en-GB"/>
    </w:rPr>
  </w:style>
  <w:style w:type="paragraph" w:styleId="NormalWeb">
    <w:name w:val="Normal (Web)"/>
    <w:basedOn w:val="Normal"/>
    <w:uiPriority w:val="99"/>
    <w:unhideWhenUsed/>
    <w:rsid w:val="000C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0C77F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77F6"/>
    <w:rPr>
      <w:rFonts w:ascii="Calibri" w:eastAsia="Calibri" w:hAnsi="Calibri" w:cs="Calibri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C77F6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0C77F6"/>
    <w:pPr>
      <w:spacing w:line="240" w:lineRule="auto"/>
    </w:pPr>
    <w:rPr>
      <w:rFonts w:ascii="Aptos" w:eastAsia="SimSun" w:hAnsi="Aptos" w:cs="Calibri"/>
      <w:noProof/>
      <w:kern w:val="0"/>
      <w:lang w:val="en-US" w:eastAsia="en-GB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0C77F6"/>
    <w:rPr>
      <w:rFonts w:ascii="Aptos" w:eastAsia="SimSun" w:hAnsi="Aptos" w:cs="Calibri"/>
      <w:noProof/>
      <w:lang w:eastAsia="en-GB"/>
    </w:rPr>
  </w:style>
  <w:style w:type="character" w:styleId="Hyperlink">
    <w:name w:val="Hyperlink"/>
    <w:basedOn w:val="DefaultParagraphFont"/>
    <w:uiPriority w:val="99"/>
    <w:unhideWhenUsed/>
    <w:rsid w:val="000C77F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C77F6"/>
    <w:pPr>
      <w:spacing w:after="0"/>
      <w:jc w:val="center"/>
    </w:pPr>
    <w:rPr>
      <w:rFonts w:ascii="Aptos" w:eastAsia="Calibri" w:hAnsi="Aptos" w:cs="Calibri"/>
      <w:noProof/>
      <w:kern w:val="0"/>
      <w:lang w:val="en-US" w:eastAsia="en-GB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77F6"/>
    <w:rPr>
      <w:rFonts w:ascii="Aptos" w:eastAsia="Calibri" w:hAnsi="Aptos" w:cs="Calibri"/>
      <w:noProof/>
      <w:lang w:eastAsia="en-GB"/>
    </w:rPr>
  </w:style>
  <w:style w:type="paragraph" w:styleId="Revision">
    <w:name w:val="Revision"/>
    <w:hidden/>
    <w:uiPriority w:val="99"/>
    <w:semiHidden/>
    <w:rsid w:val="000C77F6"/>
    <w:pPr>
      <w:spacing w:after="0" w:line="240" w:lineRule="auto"/>
    </w:pPr>
    <w:rPr>
      <w:rFonts w:ascii="Calibri" w:eastAsia="SimSun" w:hAnsi="Calibri" w:cs="Calibri"/>
      <w:lang w:val="en-GB" w:eastAsia="en-GB"/>
    </w:rPr>
  </w:style>
  <w:style w:type="paragraph" w:styleId="EndnoteText">
    <w:name w:val="endnote text"/>
    <w:basedOn w:val="Normal"/>
    <w:link w:val="EndnoteTextChar"/>
    <w:uiPriority w:val="99"/>
    <w:unhideWhenUsed/>
    <w:rsid w:val="000C77F6"/>
    <w:pPr>
      <w:spacing w:after="0" w:line="240" w:lineRule="auto"/>
    </w:pPr>
    <w:rPr>
      <w:rFonts w:ascii="Calibri" w:eastAsia="SimSun" w:hAnsi="Calibri" w:cs="Calibri"/>
      <w:kern w:val="0"/>
      <w:sz w:val="20"/>
      <w:szCs w:val="20"/>
      <w:lang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C77F6"/>
    <w:rPr>
      <w:rFonts w:ascii="Calibri" w:eastAsia="SimSun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C77F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C77F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C77F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C77F6"/>
  </w:style>
  <w:style w:type="character" w:styleId="Strong">
    <w:name w:val="Strong"/>
    <w:basedOn w:val="DefaultParagraphFont"/>
    <w:uiPriority w:val="22"/>
    <w:qFormat/>
    <w:rsid w:val="000C77F6"/>
    <w:rPr>
      <w:b/>
      <w:b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77F6"/>
    <w:pPr>
      <w:spacing w:line="240" w:lineRule="auto"/>
    </w:pPr>
    <w:rPr>
      <w:rFonts w:ascii="Calibri" w:eastAsia="Calibri" w:hAnsi="Calibri" w:cs="Calibri"/>
      <w:b/>
      <w:bCs/>
      <w:smallCaps/>
      <w:color w:val="44546A" w:themeColor="text2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0C77F6"/>
    <w:pPr>
      <w:spacing w:after="0" w:line="240" w:lineRule="auto"/>
    </w:pPr>
    <w:rPr>
      <w:rFonts w:ascii="Calibri" w:eastAsia="Calibri" w:hAnsi="Calibri" w:cs="Calibri"/>
      <w:lang w:val="en-GB" w:eastAsia="en-GB"/>
    </w:rPr>
  </w:style>
  <w:style w:type="character" w:styleId="SubtleEmphasis">
    <w:name w:val="Subtle Emphasis"/>
    <w:basedOn w:val="DefaultParagraphFont"/>
    <w:uiPriority w:val="19"/>
    <w:qFormat/>
    <w:rsid w:val="000C77F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0C77F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0C77F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0C77F6"/>
    <w:pPr>
      <w:spacing w:before="400" w:after="40" w:line="240" w:lineRule="auto"/>
      <w:outlineLvl w:val="9"/>
    </w:pPr>
    <w:rPr>
      <w:color w:val="1F4E79" w:themeColor="accent1" w:themeShade="80"/>
      <w:kern w:val="0"/>
      <w:sz w:val="36"/>
      <w:szCs w:val="36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C77F6"/>
  </w:style>
  <w:style w:type="character" w:customStyle="1" w:styleId="ref-journal">
    <w:name w:val="ref-journal"/>
    <w:basedOn w:val="DefaultParagraphFont"/>
    <w:rsid w:val="000C77F6"/>
  </w:style>
  <w:style w:type="paragraph" w:styleId="TOC1">
    <w:name w:val="toc 1"/>
    <w:basedOn w:val="Normal"/>
    <w:next w:val="Normal"/>
    <w:autoRedefine/>
    <w:uiPriority w:val="39"/>
    <w:unhideWhenUsed/>
    <w:rsid w:val="000C77F6"/>
    <w:pPr>
      <w:tabs>
        <w:tab w:val="right" w:leader="dot" w:pos="9016"/>
      </w:tabs>
      <w:spacing w:after="100"/>
    </w:pPr>
    <w:rPr>
      <w:rFonts w:ascii="Times New Roman" w:eastAsia="Calibri" w:hAnsi="Times New Roman" w:cs="Times New Roman"/>
      <w:noProof/>
      <w:kern w:val="0"/>
      <w:lang w:eastAsia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C77F6"/>
    <w:pPr>
      <w:spacing w:after="100"/>
      <w:ind w:left="220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0C77F6"/>
    <w:pPr>
      <w:spacing w:after="100"/>
      <w:ind w:left="440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0C77F6"/>
    <w:pPr>
      <w:spacing w:after="100"/>
      <w:ind w:left="660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0C77F6"/>
    <w:pPr>
      <w:spacing w:after="100"/>
      <w:ind w:left="880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0C77F6"/>
    <w:pPr>
      <w:spacing w:after="100"/>
      <w:ind w:left="1100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0C77F6"/>
    <w:pPr>
      <w:spacing w:after="100"/>
      <w:ind w:left="1320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0C77F6"/>
    <w:pPr>
      <w:spacing w:after="100"/>
      <w:ind w:left="1540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0C77F6"/>
    <w:pPr>
      <w:spacing w:after="100"/>
      <w:ind w:left="1760"/>
    </w:pPr>
    <w:rPr>
      <w:rFonts w:ascii="Calibri" w:eastAsia="Calibri" w:hAnsi="Calibri" w:cs="Calibri"/>
      <w:kern w:val="0"/>
      <w:lang w:eastAsia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77F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C77F6"/>
    <w:rPr>
      <w:color w:val="605E5C"/>
      <w:shd w:val="clear" w:color="auto" w:fill="E1DFDD"/>
    </w:rPr>
  </w:style>
  <w:style w:type="paragraph" w:customStyle="1" w:styleId="p">
    <w:name w:val="p"/>
    <w:basedOn w:val="Normal"/>
    <w:rsid w:val="000C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bkciteavail">
    <w:name w:val="bk_cite_avail"/>
    <w:basedOn w:val="DefaultParagraphFont"/>
    <w:rsid w:val="000C77F6"/>
  </w:style>
  <w:style w:type="character" w:styleId="PlaceholderText">
    <w:name w:val="Placeholder Text"/>
    <w:basedOn w:val="DefaultParagraphFont"/>
    <w:uiPriority w:val="99"/>
    <w:semiHidden/>
    <w:rsid w:val="000C77F6"/>
    <w:rPr>
      <w:color w:val="808080"/>
    </w:rPr>
  </w:style>
  <w:style w:type="paragraph" w:styleId="ListBullet">
    <w:name w:val="List Bullet"/>
    <w:basedOn w:val="Normal"/>
    <w:uiPriority w:val="99"/>
    <w:unhideWhenUsed/>
    <w:rsid w:val="000C77F6"/>
    <w:pPr>
      <w:numPr>
        <w:numId w:val="31"/>
      </w:numPr>
      <w:contextualSpacing/>
    </w:pPr>
    <w:rPr>
      <w:rFonts w:ascii="Calibri" w:eastAsia="Calibri" w:hAnsi="Calibri" w:cs="Calibri"/>
      <w:kern w:val="0"/>
      <w:lang w:eastAsia="en-GB"/>
      <w14:ligatures w14:val="none"/>
    </w:rPr>
  </w:style>
  <w:style w:type="paragraph" w:customStyle="1" w:styleId="comp">
    <w:name w:val="comp"/>
    <w:basedOn w:val="Normal"/>
    <w:rsid w:val="000C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ighwire-cite-journal">
    <w:name w:val="highwire-cite-journal"/>
    <w:basedOn w:val="DefaultParagraphFont"/>
    <w:rsid w:val="000C77F6"/>
  </w:style>
  <w:style w:type="character" w:customStyle="1" w:styleId="highwire-cite-published-year">
    <w:name w:val="highwire-cite-published-year"/>
    <w:basedOn w:val="DefaultParagraphFont"/>
    <w:rsid w:val="000C77F6"/>
  </w:style>
  <w:style w:type="character" w:customStyle="1" w:styleId="highwire-cite-volume-issue">
    <w:name w:val="highwire-cite-volume-issue"/>
    <w:basedOn w:val="DefaultParagraphFont"/>
    <w:rsid w:val="000C77F6"/>
  </w:style>
  <w:style w:type="character" w:customStyle="1" w:styleId="highwire-cite-doi">
    <w:name w:val="highwire-cite-doi"/>
    <w:basedOn w:val="DefaultParagraphFont"/>
    <w:rsid w:val="000C77F6"/>
  </w:style>
  <w:style w:type="character" w:customStyle="1" w:styleId="highwire-cite-date">
    <w:name w:val="highwire-cite-date"/>
    <w:basedOn w:val="DefaultParagraphFont"/>
    <w:rsid w:val="000C77F6"/>
  </w:style>
  <w:style w:type="character" w:customStyle="1" w:styleId="highwire-cite-article-as">
    <w:name w:val="highwire-cite-article-as"/>
    <w:basedOn w:val="DefaultParagraphFont"/>
    <w:rsid w:val="000C77F6"/>
  </w:style>
  <w:style w:type="character" w:customStyle="1" w:styleId="italic">
    <w:name w:val="italic"/>
    <w:basedOn w:val="DefaultParagraphFont"/>
    <w:rsid w:val="000C77F6"/>
  </w:style>
  <w:style w:type="paragraph" w:customStyle="1" w:styleId="trt0xe">
    <w:name w:val="trt0xe"/>
    <w:basedOn w:val="Normal"/>
    <w:rsid w:val="000C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skcde">
    <w:name w:val="cskcde"/>
    <w:basedOn w:val="DefaultParagraphFont"/>
    <w:rsid w:val="000C77F6"/>
  </w:style>
  <w:style w:type="paragraph" w:customStyle="1" w:styleId="msonormal0">
    <w:name w:val="msonormal"/>
    <w:basedOn w:val="Normal"/>
    <w:rsid w:val="000C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3">
    <w:name w:val="xl63"/>
    <w:basedOn w:val="Normal"/>
    <w:rsid w:val="000C77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64">
    <w:name w:val="xl64"/>
    <w:basedOn w:val="Normal"/>
    <w:rsid w:val="000C77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65">
    <w:name w:val="xl65"/>
    <w:basedOn w:val="Normal"/>
    <w:rsid w:val="000C77F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8975</Words>
  <Characters>51164</Characters>
  <Application>Microsoft Office Word</Application>
  <DocSecurity>0</DocSecurity>
  <Lines>426</Lines>
  <Paragraphs>120</Paragraphs>
  <ScaleCrop>false</ScaleCrop>
  <Company/>
  <LinksUpToDate>false</LinksUpToDate>
  <CharactersWithSpaces>60019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Juhaymah Macarampat</dc:creator>
  <cp:keywords/>
  <dc:description/>
  <cp:lastModifiedBy>Juhaymah Macarampat</cp:lastModifiedBy>
  <cp:revision>1</cp:revision>
  <dcterms:created xsi:type="dcterms:W3CDTF">2025-04-23T10:04:00Z</dcterms:created>
  <dcterms:modified xsi:type="dcterms:W3CDTF">2025-04-23T10:05:00Z</dcterms:modified>
</cp:coreProperties>
</file>