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217F" w14:textId="77777777" w:rsidR="009D1CB6" w:rsidRPr="00C50555" w:rsidRDefault="009D1CB6" w:rsidP="009D1CB6">
      <w:pPr>
        <w:spacing w:line="480" w:lineRule="auto"/>
        <w:rPr>
          <w:rFonts w:ascii="Calibri" w:eastAsia="Times New Roman" w:hAnsi="Calibri" w:cs="Calibri"/>
          <w:b/>
          <w:bCs/>
          <w:color w:val="000000"/>
          <w:sz w:val="24"/>
          <w:szCs w:val="24"/>
        </w:rPr>
      </w:pPr>
      <w:r>
        <w:rPr>
          <w:rFonts w:ascii="Calibri" w:eastAsia="Times New Roman" w:hAnsi="Calibri" w:cs="Calibri"/>
          <w:b/>
          <w:bCs/>
          <w:color w:val="000000"/>
          <w:sz w:val="24"/>
          <w:szCs w:val="24"/>
        </w:rPr>
        <w:t>Supplementary B – Survey Questions</w:t>
      </w:r>
    </w:p>
    <w:p w14:paraId="73A4FD8B" w14:textId="77777777" w:rsidR="009D1CB6" w:rsidRPr="00313B36" w:rsidRDefault="009D1CB6" w:rsidP="009D1CB6">
      <w:pPr>
        <w:spacing w:line="480" w:lineRule="auto"/>
        <w:rPr>
          <w:rFonts w:ascii="Calibri" w:eastAsia="Times New Roman" w:hAnsi="Calibri" w:cs="Calibri"/>
          <w:b/>
          <w:bCs/>
          <w:color w:val="000000"/>
          <w:sz w:val="24"/>
          <w:szCs w:val="24"/>
        </w:rPr>
      </w:pPr>
      <w:r>
        <w:rPr>
          <w:rFonts w:ascii="Calibri" w:eastAsia="Times New Roman" w:hAnsi="Calibri" w:cs="Calibri"/>
          <w:b/>
          <w:bCs/>
          <w:color w:val="000000" w:themeColor="text1"/>
          <w:sz w:val="24"/>
          <w:szCs w:val="24"/>
        </w:rPr>
        <w:t>Survey</w:t>
      </w:r>
      <w:r w:rsidRPr="00313B36">
        <w:rPr>
          <w:rFonts w:ascii="Calibri" w:eastAsia="Times New Roman" w:hAnsi="Calibri" w:cs="Calibri"/>
          <w:b/>
          <w:bCs/>
          <w:color w:val="000000" w:themeColor="text1"/>
          <w:sz w:val="24"/>
          <w:szCs w:val="24"/>
        </w:rPr>
        <w:t xml:space="preserve"> for Clinical researchers</w:t>
      </w:r>
    </w:p>
    <w:p w14:paraId="1B9FB9BB" w14:textId="77777777" w:rsidR="009D1CB6" w:rsidRPr="00ED2430" w:rsidRDefault="009D1CB6" w:rsidP="009D1CB6">
      <w:pPr>
        <w:spacing w:line="480" w:lineRule="auto"/>
        <w:rPr>
          <w:rFonts w:ascii="Calibri" w:eastAsia="Times New Roman" w:hAnsi="Calibri" w:cs="Calibri"/>
          <w:color w:val="000000"/>
          <w:sz w:val="24"/>
          <w:szCs w:val="24"/>
        </w:rPr>
      </w:pPr>
      <w:r w:rsidRPr="00ED2430">
        <w:rPr>
          <w:rFonts w:ascii="Calibri" w:eastAsia="Times New Roman" w:hAnsi="Calibri" w:cs="Calibri"/>
          <w:color w:val="000000"/>
          <w:sz w:val="24"/>
          <w:szCs w:val="24"/>
        </w:rPr>
        <w:t>Understanding how decisions regarding dose of psychotherapy in clinical trials are made.</w:t>
      </w:r>
    </w:p>
    <w:p w14:paraId="59A4F4B4" w14:textId="77777777" w:rsidR="009D1CB6" w:rsidRPr="00ED2430" w:rsidRDefault="009D1CB6" w:rsidP="009D1CB6">
      <w:pPr>
        <w:spacing w:line="480" w:lineRule="auto"/>
        <w:rPr>
          <w:rFonts w:ascii="Calibri" w:eastAsia="Times New Roman" w:hAnsi="Calibri" w:cs="Calibri"/>
          <w:color w:val="000000"/>
          <w:sz w:val="24"/>
          <w:szCs w:val="24"/>
        </w:rPr>
      </w:pPr>
    </w:p>
    <w:p w14:paraId="284C78F4" w14:textId="77777777" w:rsidR="009D1CB6" w:rsidRPr="00ED2430" w:rsidRDefault="009D1CB6" w:rsidP="009D1CB6">
      <w:pPr>
        <w:spacing w:line="480" w:lineRule="auto"/>
        <w:rPr>
          <w:rFonts w:ascii="Calibri" w:eastAsia="Times New Roman" w:hAnsi="Calibri" w:cs="Calibri"/>
          <w:color w:val="000000"/>
          <w:sz w:val="24"/>
          <w:szCs w:val="24"/>
        </w:rPr>
      </w:pPr>
      <w:r w:rsidRPr="00ED2430">
        <w:rPr>
          <w:rFonts w:ascii="Calibri" w:eastAsia="Times New Roman" w:hAnsi="Calibri" w:cs="Calibri"/>
          <w:color w:val="000000"/>
          <w:sz w:val="24"/>
          <w:szCs w:val="24"/>
        </w:rPr>
        <w:t xml:space="preserve">The following questionnaire seeks to understand how decisions regarding manualised dose of psychotherapy are made in clinical trials, including who makes these decisions and what factors may aid or constrain the decisions. Manualised dose is defined as the number and frequency of psychotherapy sessions, which is pre-specified in the protocol of a clinical trial. This </w:t>
      </w:r>
      <w:r>
        <w:rPr>
          <w:rFonts w:ascii="Calibri" w:eastAsia="Times New Roman" w:hAnsi="Calibri" w:cs="Calibri"/>
          <w:color w:val="000000"/>
          <w:sz w:val="24"/>
          <w:szCs w:val="24"/>
        </w:rPr>
        <w:t>involves</w:t>
      </w:r>
      <w:r w:rsidRPr="00ED2430">
        <w:rPr>
          <w:rFonts w:ascii="Calibri" w:eastAsia="Times New Roman" w:hAnsi="Calibri" w:cs="Calibri"/>
          <w:color w:val="000000"/>
          <w:sz w:val="24"/>
          <w:szCs w:val="24"/>
        </w:rPr>
        <w:t xml:space="preserve"> all modalities of psychotherapy (for example, individual, group, in-person, digital). </w:t>
      </w:r>
    </w:p>
    <w:p w14:paraId="18C90122" w14:textId="77777777" w:rsidR="009D1CB6" w:rsidRPr="00ED2430" w:rsidRDefault="009D1CB6" w:rsidP="009D1CB6">
      <w:pPr>
        <w:spacing w:line="480" w:lineRule="auto"/>
        <w:rPr>
          <w:rFonts w:ascii="Calibri" w:eastAsia="Times New Roman" w:hAnsi="Calibri" w:cs="Calibri"/>
          <w:color w:val="000000"/>
          <w:sz w:val="24"/>
          <w:szCs w:val="24"/>
        </w:rPr>
      </w:pPr>
    </w:p>
    <w:p w14:paraId="723D3CAE" w14:textId="77777777" w:rsidR="009D1CB6" w:rsidRPr="00ED2430" w:rsidRDefault="009D1CB6" w:rsidP="009D1CB6">
      <w:pPr>
        <w:spacing w:line="480" w:lineRule="auto"/>
        <w:rPr>
          <w:rFonts w:ascii="Calibri" w:eastAsia="Times New Roman" w:hAnsi="Calibri" w:cs="Calibri"/>
          <w:color w:val="000000"/>
          <w:sz w:val="24"/>
          <w:szCs w:val="24"/>
        </w:rPr>
      </w:pPr>
      <w:r w:rsidRPr="00ED2430">
        <w:rPr>
          <w:rFonts w:ascii="Calibri" w:eastAsia="Times New Roman" w:hAnsi="Calibri" w:cs="Calibri"/>
          <w:color w:val="000000"/>
          <w:sz w:val="24"/>
          <w:szCs w:val="24"/>
        </w:rPr>
        <w:t>1.</w:t>
      </w:r>
      <w:r w:rsidRPr="00ED2430">
        <w:rPr>
          <w:rFonts w:ascii="Calibri" w:eastAsia="Times New Roman" w:hAnsi="Calibri" w:cs="Calibri"/>
          <w:color w:val="000000"/>
          <w:sz w:val="24"/>
          <w:szCs w:val="24"/>
        </w:rPr>
        <w:tab/>
        <w:t>In your team, who are the stakeholders that make decisions regarding dose?</w:t>
      </w:r>
    </w:p>
    <w:p w14:paraId="324DDC6B" w14:textId="77777777" w:rsidR="009D1CB6" w:rsidRPr="00ED2430" w:rsidRDefault="009D1CB6" w:rsidP="009D1CB6">
      <w:pPr>
        <w:spacing w:line="480" w:lineRule="auto"/>
        <w:rPr>
          <w:rFonts w:ascii="Calibri" w:eastAsia="Times New Roman" w:hAnsi="Calibri" w:cs="Calibri"/>
          <w:color w:val="000000"/>
          <w:sz w:val="24"/>
          <w:szCs w:val="24"/>
        </w:rPr>
      </w:pPr>
      <w:r w:rsidRPr="00ED2430">
        <w:rPr>
          <w:rFonts w:ascii="Calibri" w:eastAsia="Times New Roman" w:hAnsi="Calibri" w:cs="Calibri"/>
          <w:color w:val="000000"/>
          <w:sz w:val="24"/>
          <w:szCs w:val="24"/>
        </w:rPr>
        <w:t>2.</w:t>
      </w:r>
      <w:r w:rsidRPr="00ED2430">
        <w:rPr>
          <w:rFonts w:ascii="Calibri" w:eastAsia="Times New Roman" w:hAnsi="Calibri" w:cs="Calibri"/>
          <w:color w:val="000000"/>
          <w:sz w:val="24"/>
          <w:szCs w:val="24"/>
        </w:rPr>
        <w:tab/>
        <w:t>What is your role in making these decisions?</w:t>
      </w:r>
    </w:p>
    <w:p w14:paraId="700DBC6D" w14:textId="77777777" w:rsidR="009D1CB6" w:rsidRPr="00ED2430" w:rsidRDefault="009D1CB6" w:rsidP="009D1CB6">
      <w:pPr>
        <w:spacing w:line="480" w:lineRule="auto"/>
        <w:rPr>
          <w:rFonts w:ascii="Calibri" w:eastAsia="Times New Roman" w:hAnsi="Calibri" w:cs="Calibri"/>
          <w:color w:val="000000"/>
          <w:sz w:val="24"/>
          <w:szCs w:val="24"/>
        </w:rPr>
      </w:pPr>
      <w:r w:rsidRPr="00ED2430">
        <w:rPr>
          <w:rFonts w:ascii="Calibri" w:eastAsia="Times New Roman" w:hAnsi="Calibri" w:cs="Calibri"/>
          <w:color w:val="000000"/>
          <w:sz w:val="24"/>
          <w:szCs w:val="24"/>
        </w:rPr>
        <w:t>3.</w:t>
      </w:r>
      <w:r w:rsidRPr="00ED2430">
        <w:rPr>
          <w:rFonts w:ascii="Calibri" w:eastAsia="Times New Roman" w:hAnsi="Calibri" w:cs="Calibri"/>
          <w:color w:val="000000"/>
          <w:sz w:val="24"/>
          <w:szCs w:val="24"/>
        </w:rPr>
        <w:tab/>
        <w:t>What factors facilitate you and your team’s decisions surrounding dose?</w:t>
      </w:r>
    </w:p>
    <w:p w14:paraId="5A028D58" w14:textId="77777777" w:rsidR="009D1CB6" w:rsidRPr="00ED2430" w:rsidRDefault="009D1CB6" w:rsidP="009D1CB6">
      <w:pPr>
        <w:spacing w:line="480" w:lineRule="auto"/>
        <w:rPr>
          <w:rFonts w:ascii="Calibri" w:eastAsia="Times New Roman" w:hAnsi="Calibri" w:cs="Calibri"/>
          <w:color w:val="000000"/>
          <w:sz w:val="24"/>
          <w:szCs w:val="24"/>
        </w:rPr>
      </w:pPr>
      <w:r w:rsidRPr="00ED2430">
        <w:rPr>
          <w:rFonts w:ascii="Calibri" w:eastAsia="Times New Roman" w:hAnsi="Calibri" w:cs="Calibri"/>
          <w:color w:val="000000"/>
          <w:sz w:val="24"/>
          <w:szCs w:val="24"/>
        </w:rPr>
        <w:t>4.</w:t>
      </w:r>
      <w:r w:rsidRPr="00ED2430">
        <w:rPr>
          <w:rFonts w:ascii="Calibri" w:eastAsia="Times New Roman" w:hAnsi="Calibri" w:cs="Calibri"/>
          <w:color w:val="000000"/>
          <w:sz w:val="24"/>
          <w:szCs w:val="24"/>
        </w:rPr>
        <w:tab/>
        <w:t xml:space="preserve">What factors inhibit you and your team’s decisions surrounding dose? </w:t>
      </w:r>
    </w:p>
    <w:p w14:paraId="2EF54A9A" w14:textId="77777777" w:rsidR="009D1CB6" w:rsidRPr="00ED2430" w:rsidRDefault="009D1CB6" w:rsidP="009D1CB6">
      <w:pPr>
        <w:spacing w:line="480" w:lineRule="auto"/>
        <w:rPr>
          <w:rFonts w:ascii="Calibri" w:eastAsia="Times New Roman" w:hAnsi="Calibri" w:cs="Calibri"/>
          <w:color w:val="000000"/>
          <w:sz w:val="24"/>
          <w:szCs w:val="24"/>
        </w:rPr>
      </w:pPr>
      <w:r w:rsidRPr="00ED2430">
        <w:rPr>
          <w:rFonts w:ascii="Calibri" w:eastAsia="Times New Roman" w:hAnsi="Calibri" w:cs="Calibri"/>
          <w:color w:val="000000"/>
          <w:sz w:val="24"/>
          <w:szCs w:val="24"/>
        </w:rPr>
        <w:t>5.</w:t>
      </w:r>
      <w:r w:rsidRPr="00ED2430">
        <w:rPr>
          <w:rFonts w:ascii="Calibri" w:eastAsia="Times New Roman" w:hAnsi="Calibri" w:cs="Calibri"/>
          <w:color w:val="000000"/>
          <w:sz w:val="24"/>
          <w:szCs w:val="24"/>
        </w:rPr>
        <w:tab/>
        <w:t>What, if anything, would you like to see change in the decision making of dose in psychotherapy?</w:t>
      </w:r>
    </w:p>
    <w:p w14:paraId="133BC36D" w14:textId="77777777" w:rsidR="009D1CB6" w:rsidRPr="00ED2430" w:rsidRDefault="009D1CB6" w:rsidP="009D1CB6">
      <w:pPr>
        <w:spacing w:line="480" w:lineRule="auto"/>
        <w:rPr>
          <w:rFonts w:ascii="Calibri" w:eastAsia="Times New Roman" w:hAnsi="Calibri" w:cs="Calibri"/>
          <w:color w:val="000000"/>
          <w:sz w:val="24"/>
          <w:szCs w:val="24"/>
        </w:rPr>
      </w:pPr>
      <w:r w:rsidRPr="00ED2430">
        <w:rPr>
          <w:rFonts w:ascii="Calibri" w:eastAsia="Times New Roman" w:hAnsi="Calibri" w:cs="Calibri"/>
          <w:color w:val="000000"/>
          <w:sz w:val="24"/>
          <w:szCs w:val="24"/>
        </w:rPr>
        <w:t>6.</w:t>
      </w:r>
      <w:r w:rsidRPr="00ED2430">
        <w:rPr>
          <w:rFonts w:ascii="Calibri" w:eastAsia="Times New Roman" w:hAnsi="Calibri" w:cs="Calibri"/>
          <w:color w:val="000000"/>
          <w:sz w:val="24"/>
          <w:szCs w:val="24"/>
        </w:rPr>
        <w:tab/>
        <w:t>Do you believe that there is sufficient information available to guide decision making surrounding dose in a planning stage of a psychotherapy clinical trial?</w:t>
      </w:r>
    </w:p>
    <w:p w14:paraId="7630A827" w14:textId="54B800FC" w:rsidR="004A27A3" w:rsidRPr="009D1CB6" w:rsidRDefault="009D1CB6" w:rsidP="009D1CB6">
      <w:pPr>
        <w:spacing w:line="480" w:lineRule="auto"/>
        <w:rPr>
          <w:rFonts w:ascii="Calibri" w:eastAsia="Times New Roman" w:hAnsi="Calibri" w:cs="Calibri"/>
          <w:color w:val="000000"/>
          <w:sz w:val="24"/>
          <w:szCs w:val="24"/>
        </w:rPr>
      </w:pPr>
      <w:r w:rsidRPr="00ED2430">
        <w:rPr>
          <w:rFonts w:ascii="Calibri" w:eastAsia="Times New Roman" w:hAnsi="Calibri" w:cs="Calibri"/>
          <w:color w:val="000000"/>
          <w:sz w:val="24"/>
          <w:szCs w:val="24"/>
        </w:rPr>
        <w:t>7.</w:t>
      </w:r>
      <w:r w:rsidRPr="00ED2430">
        <w:rPr>
          <w:rFonts w:ascii="Calibri" w:eastAsia="Times New Roman" w:hAnsi="Calibri" w:cs="Calibri"/>
          <w:color w:val="000000"/>
          <w:sz w:val="24"/>
          <w:szCs w:val="24"/>
        </w:rPr>
        <w:tab/>
        <w:t>If a trial design existed to optimise dose of psychotherapy, would you be interested in using this in your work?</w:t>
      </w:r>
    </w:p>
    <w:sectPr w:rsidR="004A27A3" w:rsidRPr="009D1CB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CB6"/>
    <w:rsid w:val="004A27A3"/>
    <w:rsid w:val="009B0ABE"/>
    <w:rsid w:val="009D1CB6"/>
    <w:rsid w:val="00A56A72"/>
    <w:rsid w:val="00B659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AC9FD"/>
  <w15:chartTrackingRefBased/>
  <w15:docId w15:val="{5C6ACF78-A8B1-4F37-B727-09D940855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CB6"/>
    <w:rPr>
      <w:kern w:val="0"/>
      <w14:ligatures w14:val="none"/>
    </w:rPr>
  </w:style>
  <w:style w:type="paragraph" w:styleId="Heading1">
    <w:name w:val="heading 1"/>
    <w:basedOn w:val="Normal"/>
    <w:next w:val="Normal"/>
    <w:link w:val="Heading1Char"/>
    <w:uiPriority w:val="9"/>
    <w:qFormat/>
    <w:rsid w:val="009D1CB6"/>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9D1CB6"/>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9D1CB6"/>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D1CB6"/>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9D1CB6"/>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9D1CB6"/>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9D1CB6"/>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9D1CB6"/>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9D1CB6"/>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1C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D1C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D1C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D1C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D1C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D1C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1C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1C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1CB6"/>
    <w:rPr>
      <w:rFonts w:eastAsiaTheme="majorEastAsia" w:cstheme="majorBidi"/>
      <w:color w:val="272727" w:themeColor="text1" w:themeTint="D8"/>
    </w:rPr>
  </w:style>
  <w:style w:type="paragraph" w:styleId="Title">
    <w:name w:val="Title"/>
    <w:basedOn w:val="Normal"/>
    <w:next w:val="Normal"/>
    <w:link w:val="TitleChar"/>
    <w:uiPriority w:val="10"/>
    <w:qFormat/>
    <w:rsid w:val="009D1CB6"/>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D1C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1CB6"/>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D1C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1CB6"/>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9D1CB6"/>
    <w:rPr>
      <w:i/>
      <w:iCs/>
      <w:color w:val="404040" w:themeColor="text1" w:themeTint="BF"/>
    </w:rPr>
  </w:style>
  <w:style w:type="paragraph" w:styleId="ListParagraph">
    <w:name w:val="List Paragraph"/>
    <w:basedOn w:val="Normal"/>
    <w:uiPriority w:val="34"/>
    <w:qFormat/>
    <w:rsid w:val="009D1CB6"/>
    <w:pPr>
      <w:ind w:left="720"/>
      <w:contextualSpacing/>
    </w:pPr>
    <w:rPr>
      <w:kern w:val="2"/>
      <w14:ligatures w14:val="standardContextual"/>
    </w:rPr>
  </w:style>
  <w:style w:type="character" w:styleId="IntenseEmphasis">
    <w:name w:val="Intense Emphasis"/>
    <w:basedOn w:val="DefaultParagraphFont"/>
    <w:uiPriority w:val="21"/>
    <w:qFormat/>
    <w:rsid w:val="009D1CB6"/>
    <w:rPr>
      <w:i/>
      <w:iCs/>
      <w:color w:val="0F4761" w:themeColor="accent1" w:themeShade="BF"/>
    </w:rPr>
  </w:style>
  <w:style w:type="paragraph" w:styleId="IntenseQuote">
    <w:name w:val="Intense Quote"/>
    <w:basedOn w:val="Normal"/>
    <w:next w:val="Normal"/>
    <w:link w:val="IntenseQuoteChar"/>
    <w:uiPriority w:val="30"/>
    <w:qFormat/>
    <w:rsid w:val="009D1C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9D1CB6"/>
    <w:rPr>
      <w:i/>
      <w:iCs/>
      <w:color w:val="0F4761" w:themeColor="accent1" w:themeShade="BF"/>
    </w:rPr>
  </w:style>
  <w:style w:type="character" w:styleId="IntenseReference">
    <w:name w:val="Intense Reference"/>
    <w:basedOn w:val="DefaultParagraphFont"/>
    <w:uiPriority w:val="32"/>
    <w:qFormat/>
    <w:rsid w:val="009D1CB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190</Words>
  <Characters>1086</Characters>
  <Application>Microsoft Office Word</Application>
  <DocSecurity>0</DocSecurity>
  <Lines>9</Lines>
  <Paragraphs>2</Paragraphs>
  <ScaleCrop>false</ScaleCrop>
  <Company/>
  <LinksUpToDate>false</LinksUpToDate>
  <CharactersWithSpaces>1274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Mollie Payne</dc:creator>
  <cp:keywords/>
  <dc:description/>
  <cp:lastModifiedBy>Mollie Payne</cp:lastModifiedBy>
  <cp:revision>1</cp:revision>
  <dcterms:created xsi:type="dcterms:W3CDTF">2024-08-06T09:46:00Z</dcterms:created>
  <dcterms:modified xsi:type="dcterms:W3CDTF">2024-08-06T09:47:00Z</dcterms:modified>
</cp:coreProperties>
</file>