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C3D00" w14:textId="10E38DCF" w:rsidR="00D1512B" w:rsidRPr="008874BC" w:rsidRDefault="00C30DDE" w:rsidP="0020791E">
      <w:pPr>
        <w:pStyle w:val="1"/>
        <w:rPr>
          <w:rFonts w:cs="Times New Roman"/>
        </w:rPr>
      </w:pPr>
      <w:r w:rsidRPr="008874BC">
        <w:rPr>
          <w:rFonts w:cs="Times New Roman"/>
        </w:rPr>
        <w:t>Appendix S1</w:t>
      </w:r>
      <w:r w:rsidR="0020791E" w:rsidRPr="008874BC">
        <w:rPr>
          <w:rFonts w:cs="Times New Roman"/>
        </w:rPr>
        <w:t xml:space="preserve">: </w:t>
      </w:r>
      <w:r w:rsidRPr="008874BC">
        <w:rPr>
          <w:rFonts w:cs="Times New Roman"/>
        </w:rPr>
        <w:t>Search strategies</w:t>
      </w:r>
    </w:p>
    <w:p w14:paraId="7E00EEBB" w14:textId="5D254606" w:rsidR="000A1816" w:rsidRPr="008874BC" w:rsidRDefault="000A1816" w:rsidP="007F497C">
      <w:pPr>
        <w:spacing w:line="276" w:lineRule="auto"/>
        <w:rPr>
          <w:rFonts w:ascii="Times New Roman" w:eastAsia="宋体" w:hAnsi="Times New Roman" w:cs="Times New Roman"/>
          <w:b/>
          <w:sz w:val="24"/>
          <w:szCs w:val="24"/>
        </w:rPr>
      </w:pPr>
      <w:r w:rsidRPr="008874BC">
        <w:rPr>
          <w:rFonts w:ascii="Times New Roman" w:eastAsia="宋体" w:hAnsi="Times New Roman" w:cs="Times New Roman"/>
          <w:b/>
          <w:sz w:val="24"/>
          <w:szCs w:val="24"/>
        </w:rPr>
        <w:t>EMBASE SEARCH</w:t>
      </w:r>
    </w:p>
    <w:p w14:paraId="04D377CB" w14:textId="22545B3D" w:rsidR="000A1816" w:rsidRPr="008874BC" w:rsidRDefault="000A1816" w:rsidP="007F497C">
      <w:pPr>
        <w:spacing w:line="276" w:lineRule="auto"/>
        <w:rPr>
          <w:rFonts w:ascii="Times New Roman" w:eastAsia="宋体" w:hAnsi="Times New Roman" w:cs="Times New Roman"/>
          <w:bCs/>
          <w:szCs w:val="21"/>
        </w:rPr>
      </w:pPr>
      <w:r w:rsidRPr="008874BC">
        <w:rPr>
          <w:rFonts w:ascii="Times New Roman" w:eastAsia="宋体" w:hAnsi="Times New Roman" w:cs="Times New Roman"/>
          <w:bCs/>
          <w:szCs w:val="21"/>
        </w:rPr>
        <w:t>1</w:t>
      </w:r>
      <w:r w:rsidRPr="008874BC">
        <w:rPr>
          <w:rFonts w:ascii="Times New Roman" w:eastAsia="宋体" w:hAnsi="Times New Roman" w:cs="Times New Roman"/>
          <w:bCs/>
          <w:szCs w:val="21"/>
        </w:rPr>
        <w:tab/>
        <w:t>exp barbed suture/</w:t>
      </w:r>
      <w:r w:rsidRPr="008874BC">
        <w:rPr>
          <w:rFonts w:ascii="Times New Roman" w:eastAsia="宋体" w:hAnsi="Times New Roman" w:cs="Times New Roman"/>
          <w:bCs/>
          <w:szCs w:val="21"/>
        </w:rPr>
        <w:tab/>
      </w:r>
    </w:p>
    <w:p w14:paraId="3FA763F6" w14:textId="6FF5D8E0" w:rsidR="000A1816" w:rsidRPr="008874BC" w:rsidRDefault="000A1816" w:rsidP="007F497C">
      <w:pPr>
        <w:spacing w:line="276" w:lineRule="auto"/>
        <w:rPr>
          <w:rFonts w:ascii="Times New Roman" w:eastAsia="宋体" w:hAnsi="Times New Roman" w:cs="Times New Roman"/>
          <w:bCs/>
          <w:szCs w:val="21"/>
        </w:rPr>
      </w:pPr>
      <w:r w:rsidRPr="008874BC">
        <w:rPr>
          <w:rFonts w:ascii="Times New Roman" w:eastAsia="宋体" w:hAnsi="Times New Roman" w:cs="Times New Roman"/>
          <w:bCs/>
          <w:szCs w:val="21"/>
        </w:rPr>
        <w:t>2</w:t>
      </w:r>
      <w:r w:rsidRPr="008874BC">
        <w:rPr>
          <w:rFonts w:ascii="Times New Roman" w:eastAsia="宋体" w:hAnsi="Times New Roman" w:cs="Times New Roman"/>
          <w:bCs/>
          <w:szCs w:val="21"/>
        </w:rPr>
        <w:tab/>
        <w:t>((knotless or barbed) and sutur*).tw.</w:t>
      </w:r>
      <w:r w:rsidRPr="008874BC">
        <w:rPr>
          <w:rFonts w:ascii="Times New Roman" w:eastAsia="宋体" w:hAnsi="Times New Roman" w:cs="Times New Roman"/>
          <w:bCs/>
          <w:szCs w:val="21"/>
        </w:rPr>
        <w:tab/>
      </w:r>
    </w:p>
    <w:p w14:paraId="13B2BD92" w14:textId="69497986" w:rsidR="000A1816" w:rsidRPr="008874BC" w:rsidRDefault="000A1816" w:rsidP="007F497C">
      <w:pPr>
        <w:spacing w:line="276" w:lineRule="auto"/>
        <w:rPr>
          <w:rFonts w:ascii="Times New Roman" w:eastAsia="宋体" w:hAnsi="Times New Roman" w:cs="Times New Roman"/>
          <w:bCs/>
          <w:szCs w:val="21"/>
        </w:rPr>
      </w:pPr>
      <w:r w:rsidRPr="008874BC">
        <w:rPr>
          <w:rFonts w:ascii="Times New Roman" w:eastAsia="宋体" w:hAnsi="Times New Roman" w:cs="Times New Roman"/>
          <w:bCs/>
          <w:szCs w:val="21"/>
        </w:rPr>
        <w:t>3</w:t>
      </w:r>
      <w:r w:rsidRPr="008874BC">
        <w:rPr>
          <w:rFonts w:ascii="Times New Roman" w:eastAsia="宋体" w:hAnsi="Times New Roman" w:cs="Times New Roman"/>
          <w:bCs/>
          <w:szCs w:val="21"/>
        </w:rPr>
        <w:tab/>
        <w:t>quill.tw.</w:t>
      </w:r>
      <w:r w:rsidRPr="008874BC">
        <w:rPr>
          <w:rFonts w:ascii="Times New Roman" w:eastAsia="宋体" w:hAnsi="Times New Roman" w:cs="Times New Roman"/>
          <w:bCs/>
          <w:szCs w:val="21"/>
        </w:rPr>
        <w:tab/>
      </w:r>
    </w:p>
    <w:p w14:paraId="4B1F3E6A" w14:textId="4D81BE42" w:rsidR="000A1816" w:rsidRPr="008874BC" w:rsidRDefault="000A1816" w:rsidP="007F497C">
      <w:pPr>
        <w:spacing w:line="276" w:lineRule="auto"/>
        <w:rPr>
          <w:rFonts w:ascii="Times New Roman" w:eastAsia="宋体" w:hAnsi="Times New Roman" w:cs="Times New Roman"/>
          <w:bCs/>
          <w:szCs w:val="21"/>
        </w:rPr>
      </w:pPr>
      <w:r w:rsidRPr="008874BC">
        <w:rPr>
          <w:rFonts w:ascii="Times New Roman" w:eastAsia="宋体" w:hAnsi="Times New Roman" w:cs="Times New Roman"/>
          <w:bCs/>
          <w:szCs w:val="21"/>
        </w:rPr>
        <w:t>4</w:t>
      </w:r>
      <w:r w:rsidRPr="008874BC">
        <w:rPr>
          <w:rFonts w:ascii="Times New Roman" w:eastAsia="宋体" w:hAnsi="Times New Roman" w:cs="Times New Roman"/>
          <w:bCs/>
          <w:szCs w:val="21"/>
        </w:rPr>
        <w:tab/>
        <w:t>Stratafix.tw.</w:t>
      </w:r>
    </w:p>
    <w:p w14:paraId="08AA4114" w14:textId="1C9A649D" w:rsidR="000A1816" w:rsidRPr="008874BC" w:rsidRDefault="000A1816" w:rsidP="007F497C">
      <w:pPr>
        <w:spacing w:line="276" w:lineRule="auto"/>
        <w:rPr>
          <w:rFonts w:ascii="Times New Roman" w:eastAsia="宋体" w:hAnsi="Times New Roman" w:cs="Times New Roman"/>
          <w:bCs/>
          <w:szCs w:val="21"/>
        </w:rPr>
      </w:pPr>
      <w:r w:rsidRPr="008874BC">
        <w:rPr>
          <w:rFonts w:ascii="Times New Roman" w:eastAsia="宋体" w:hAnsi="Times New Roman" w:cs="Times New Roman"/>
          <w:bCs/>
          <w:szCs w:val="21"/>
        </w:rPr>
        <w:t>5</w:t>
      </w:r>
      <w:r w:rsidRPr="008874BC">
        <w:rPr>
          <w:rFonts w:ascii="Times New Roman" w:eastAsia="宋体" w:hAnsi="Times New Roman" w:cs="Times New Roman"/>
          <w:bCs/>
          <w:szCs w:val="21"/>
        </w:rPr>
        <w:tab/>
        <w:t>V-Loc.tw.</w:t>
      </w:r>
      <w:r w:rsidRPr="008874BC">
        <w:rPr>
          <w:rFonts w:ascii="Times New Roman" w:eastAsia="宋体" w:hAnsi="Times New Roman" w:cs="Times New Roman"/>
          <w:bCs/>
          <w:szCs w:val="21"/>
        </w:rPr>
        <w:tab/>
      </w:r>
    </w:p>
    <w:p w14:paraId="068F4435" w14:textId="23E9B557" w:rsidR="000A1816" w:rsidRPr="008874BC" w:rsidRDefault="000A1816" w:rsidP="007F497C">
      <w:pPr>
        <w:spacing w:line="276" w:lineRule="auto"/>
        <w:rPr>
          <w:rFonts w:ascii="Times New Roman" w:eastAsia="宋体" w:hAnsi="Times New Roman" w:cs="Times New Roman"/>
          <w:bCs/>
          <w:szCs w:val="21"/>
        </w:rPr>
      </w:pPr>
      <w:r w:rsidRPr="008874BC">
        <w:rPr>
          <w:rFonts w:ascii="Times New Roman" w:eastAsia="宋体" w:hAnsi="Times New Roman" w:cs="Times New Roman"/>
          <w:bCs/>
          <w:szCs w:val="21"/>
        </w:rPr>
        <w:t>6</w:t>
      </w:r>
      <w:r w:rsidRPr="008874BC">
        <w:rPr>
          <w:rFonts w:ascii="Times New Roman" w:eastAsia="宋体" w:hAnsi="Times New Roman" w:cs="Times New Roman"/>
          <w:bCs/>
          <w:szCs w:val="21"/>
        </w:rPr>
        <w:tab/>
        <w:t>1 or 2 or 3 or 4 or 5</w:t>
      </w:r>
      <w:r w:rsidRPr="008874BC">
        <w:rPr>
          <w:rFonts w:ascii="Times New Roman" w:eastAsia="宋体" w:hAnsi="Times New Roman" w:cs="Times New Roman"/>
          <w:bCs/>
          <w:szCs w:val="21"/>
        </w:rPr>
        <w:tab/>
      </w:r>
    </w:p>
    <w:p w14:paraId="4138519D" w14:textId="2ACBF0B5" w:rsidR="000A1816" w:rsidRPr="008874BC" w:rsidRDefault="000A1816" w:rsidP="007F497C">
      <w:pPr>
        <w:spacing w:line="276" w:lineRule="auto"/>
        <w:rPr>
          <w:rFonts w:ascii="Times New Roman" w:eastAsia="宋体" w:hAnsi="Times New Roman" w:cs="Times New Roman"/>
          <w:bCs/>
          <w:szCs w:val="21"/>
        </w:rPr>
      </w:pPr>
      <w:r w:rsidRPr="008874BC">
        <w:rPr>
          <w:rFonts w:ascii="Times New Roman" w:eastAsia="宋体" w:hAnsi="Times New Roman" w:cs="Times New Roman"/>
          <w:bCs/>
          <w:szCs w:val="21"/>
        </w:rPr>
        <w:t>7</w:t>
      </w:r>
      <w:r w:rsidRPr="008874BC">
        <w:rPr>
          <w:rFonts w:ascii="Times New Roman" w:eastAsia="宋体" w:hAnsi="Times New Roman" w:cs="Times New Roman"/>
          <w:bCs/>
          <w:szCs w:val="21"/>
        </w:rPr>
        <w:tab/>
        <w:t>exp "systematic review"/</w:t>
      </w:r>
      <w:r w:rsidRPr="008874BC">
        <w:rPr>
          <w:rFonts w:ascii="Times New Roman" w:eastAsia="宋体" w:hAnsi="Times New Roman" w:cs="Times New Roman"/>
          <w:bCs/>
          <w:szCs w:val="21"/>
        </w:rPr>
        <w:tab/>
      </w:r>
    </w:p>
    <w:p w14:paraId="289FBBE5" w14:textId="35BB39DB" w:rsidR="000A1816" w:rsidRPr="008874BC" w:rsidRDefault="000A1816" w:rsidP="007F497C">
      <w:pPr>
        <w:spacing w:line="276" w:lineRule="auto"/>
        <w:rPr>
          <w:rFonts w:ascii="Times New Roman" w:eastAsia="宋体" w:hAnsi="Times New Roman" w:cs="Times New Roman"/>
          <w:bCs/>
          <w:szCs w:val="21"/>
        </w:rPr>
      </w:pPr>
      <w:r w:rsidRPr="008874BC">
        <w:rPr>
          <w:rFonts w:ascii="Times New Roman" w:eastAsia="宋体" w:hAnsi="Times New Roman" w:cs="Times New Roman"/>
          <w:bCs/>
          <w:szCs w:val="21"/>
        </w:rPr>
        <w:t>8</w:t>
      </w:r>
      <w:r w:rsidRPr="008874BC">
        <w:rPr>
          <w:rFonts w:ascii="Times New Roman" w:eastAsia="宋体" w:hAnsi="Times New Roman" w:cs="Times New Roman"/>
          <w:bCs/>
          <w:szCs w:val="21"/>
        </w:rPr>
        <w:tab/>
        <w:t>exp meta analysis/</w:t>
      </w:r>
    </w:p>
    <w:p w14:paraId="12F7FB17" w14:textId="66401E4F" w:rsidR="000A1816" w:rsidRPr="008874BC" w:rsidRDefault="000A1816" w:rsidP="007F497C">
      <w:pPr>
        <w:spacing w:line="276" w:lineRule="auto"/>
        <w:rPr>
          <w:rFonts w:ascii="Times New Roman" w:eastAsia="宋体" w:hAnsi="Times New Roman" w:cs="Times New Roman"/>
          <w:bCs/>
          <w:szCs w:val="21"/>
        </w:rPr>
      </w:pPr>
      <w:r w:rsidRPr="008874BC">
        <w:rPr>
          <w:rFonts w:ascii="Times New Roman" w:eastAsia="宋体" w:hAnsi="Times New Roman" w:cs="Times New Roman"/>
          <w:bCs/>
          <w:szCs w:val="21"/>
        </w:rPr>
        <w:t>9</w:t>
      </w:r>
      <w:r w:rsidRPr="008874BC">
        <w:rPr>
          <w:rFonts w:ascii="Times New Roman" w:eastAsia="宋体" w:hAnsi="Times New Roman" w:cs="Times New Roman"/>
          <w:bCs/>
          <w:szCs w:val="21"/>
        </w:rPr>
        <w:tab/>
        <w:t>meta analy*.tw.</w:t>
      </w:r>
    </w:p>
    <w:p w14:paraId="4E684BFD" w14:textId="6B96CE92" w:rsidR="000A1816" w:rsidRPr="008874BC" w:rsidRDefault="000A1816" w:rsidP="007F497C">
      <w:pPr>
        <w:spacing w:line="276" w:lineRule="auto"/>
        <w:rPr>
          <w:rFonts w:ascii="Times New Roman" w:eastAsia="宋体" w:hAnsi="Times New Roman" w:cs="Times New Roman"/>
          <w:bCs/>
          <w:szCs w:val="21"/>
        </w:rPr>
      </w:pPr>
      <w:r w:rsidRPr="008874BC">
        <w:rPr>
          <w:rFonts w:ascii="Times New Roman" w:eastAsia="宋体" w:hAnsi="Times New Roman" w:cs="Times New Roman"/>
          <w:bCs/>
          <w:szCs w:val="21"/>
        </w:rPr>
        <w:t>10</w:t>
      </w:r>
      <w:r w:rsidRPr="008874BC">
        <w:rPr>
          <w:rFonts w:ascii="Times New Roman" w:eastAsia="宋体" w:hAnsi="Times New Roman" w:cs="Times New Roman"/>
          <w:bCs/>
          <w:szCs w:val="21"/>
        </w:rPr>
        <w:tab/>
        <w:t>systematic review*.tw</w:t>
      </w:r>
    </w:p>
    <w:p w14:paraId="12381050" w14:textId="4729490D" w:rsidR="000A1816" w:rsidRPr="008874BC" w:rsidRDefault="000A1816" w:rsidP="007F497C">
      <w:pPr>
        <w:spacing w:line="276" w:lineRule="auto"/>
        <w:rPr>
          <w:rFonts w:ascii="Times New Roman" w:eastAsia="宋体" w:hAnsi="Times New Roman" w:cs="Times New Roman"/>
          <w:bCs/>
          <w:szCs w:val="21"/>
        </w:rPr>
      </w:pPr>
      <w:r w:rsidRPr="008874BC">
        <w:rPr>
          <w:rFonts w:ascii="Times New Roman" w:eastAsia="宋体" w:hAnsi="Times New Roman" w:cs="Times New Roman"/>
          <w:bCs/>
          <w:szCs w:val="21"/>
        </w:rPr>
        <w:t>11</w:t>
      </w:r>
      <w:r w:rsidRPr="008874BC">
        <w:rPr>
          <w:rFonts w:ascii="Times New Roman" w:eastAsia="宋体" w:hAnsi="Times New Roman" w:cs="Times New Roman"/>
          <w:bCs/>
          <w:szCs w:val="21"/>
        </w:rPr>
        <w:tab/>
        <w:t>7 or 8 or 9 or 10</w:t>
      </w:r>
    </w:p>
    <w:p w14:paraId="189CB5D9" w14:textId="5E68455B" w:rsidR="001669BF" w:rsidRPr="008874BC" w:rsidRDefault="000A1816" w:rsidP="007F497C">
      <w:pPr>
        <w:spacing w:line="276" w:lineRule="auto"/>
        <w:rPr>
          <w:rFonts w:ascii="Times New Roman" w:eastAsia="宋体" w:hAnsi="Times New Roman" w:cs="Times New Roman"/>
          <w:bCs/>
          <w:szCs w:val="21"/>
        </w:rPr>
      </w:pPr>
      <w:r w:rsidRPr="008874BC">
        <w:rPr>
          <w:rFonts w:ascii="Times New Roman" w:eastAsia="宋体" w:hAnsi="Times New Roman" w:cs="Times New Roman"/>
          <w:bCs/>
          <w:szCs w:val="21"/>
        </w:rPr>
        <w:t>12</w:t>
      </w:r>
      <w:r w:rsidRPr="008874BC">
        <w:rPr>
          <w:rFonts w:ascii="Times New Roman" w:eastAsia="宋体" w:hAnsi="Times New Roman" w:cs="Times New Roman"/>
          <w:bCs/>
          <w:szCs w:val="21"/>
        </w:rPr>
        <w:tab/>
        <w:t>6 and 11</w:t>
      </w:r>
    </w:p>
    <w:p w14:paraId="0F2C05BF" w14:textId="34AF58B9" w:rsidR="000A1816" w:rsidRPr="008874BC" w:rsidRDefault="000A1816" w:rsidP="007F497C">
      <w:pPr>
        <w:spacing w:line="276" w:lineRule="auto"/>
        <w:rPr>
          <w:rFonts w:ascii="Times New Roman" w:eastAsia="宋体" w:hAnsi="Times New Roman" w:cs="Times New Roman"/>
          <w:b/>
          <w:sz w:val="24"/>
          <w:szCs w:val="24"/>
        </w:rPr>
      </w:pPr>
      <w:r w:rsidRPr="008874BC">
        <w:rPr>
          <w:rFonts w:ascii="Times New Roman" w:eastAsia="宋体" w:hAnsi="Times New Roman" w:cs="Times New Roman"/>
          <w:b/>
          <w:sz w:val="24"/>
          <w:szCs w:val="24"/>
        </w:rPr>
        <w:t>PubMed SEARCH</w:t>
      </w:r>
    </w:p>
    <w:p w14:paraId="6CB2574C" w14:textId="3ABF0F57" w:rsidR="00C74696" w:rsidRPr="001C31A5" w:rsidRDefault="00E65EB8" w:rsidP="00C74696">
      <w:pPr>
        <w:spacing w:line="276" w:lineRule="auto"/>
        <w:rPr>
          <w:rFonts w:ascii="Times New Roman" w:eastAsia="宋体" w:hAnsi="Times New Roman" w:cs="Times New Roman"/>
          <w:szCs w:val="21"/>
        </w:rPr>
      </w:pPr>
      <w:r w:rsidRPr="008874BC">
        <w:rPr>
          <w:rFonts w:ascii="Times New Roman" w:eastAsia="宋体" w:hAnsi="Times New Roman" w:cs="Times New Roman"/>
          <w:szCs w:val="21"/>
        </w:rPr>
        <w:t>((((((("Sutures"[Mesh]) AND (barbed[Title/Abstract])) OR (("Sutures"[Mesh]) AND (knotless[Title/Abstract]))) OR ((barbed[Title/Abstract] OR knotless[Title/Abstract]) AND (sutur*[Title/Abstract]))) OR (quill[Title/Abstract])) OR (stratafix[Title/Abstract])) OR (v-loc[Title/Abstract])) AND (((("Systematic Review" [Publication Type] OR "Systematic Reviews as Topic"[Mesh]) OR ("Meta-Analysis" [Publication Type] OR "Meta-Analysis as Topic"[Mesh] OR "Network Meta-Analysis"[Mesh])) OR (systematic review*[Title/Abstract])) OR (meta analy*[Title/Abstract]))</w:t>
      </w:r>
      <w:r w:rsidR="00C74696" w:rsidRPr="00097A3F">
        <w:rPr>
          <w:rFonts w:ascii="Times New Roman" w:eastAsia="宋体" w:hAnsi="Times New Roman" w:cs="Times New Roman"/>
          <w:color w:val="FF0000"/>
          <w:szCs w:val="21"/>
        </w:rPr>
        <w:tab/>
      </w:r>
    </w:p>
    <w:p w14:paraId="70EF2C9A" w14:textId="5A7CD217" w:rsidR="007F497C" w:rsidRPr="008874BC" w:rsidRDefault="003B596C" w:rsidP="007F497C">
      <w:pPr>
        <w:spacing w:line="276" w:lineRule="auto"/>
        <w:rPr>
          <w:rFonts w:ascii="Times New Roman" w:eastAsia="宋体" w:hAnsi="Times New Roman" w:cs="Times New Roman"/>
          <w:b/>
          <w:bCs/>
          <w:sz w:val="24"/>
          <w:szCs w:val="24"/>
        </w:rPr>
      </w:pPr>
      <w:r w:rsidRPr="008874BC">
        <w:rPr>
          <w:rFonts w:ascii="Times New Roman" w:eastAsia="宋体" w:hAnsi="Times New Roman" w:cs="Times New Roman"/>
          <w:b/>
          <w:bCs/>
          <w:sz w:val="24"/>
          <w:szCs w:val="24"/>
        </w:rPr>
        <w:t>WanFang Data</w:t>
      </w:r>
    </w:p>
    <w:p w14:paraId="3E388C2C" w14:textId="2F024C4C" w:rsidR="001669BF" w:rsidRPr="008874BC" w:rsidRDefault="007F497C" w:rsidP="007F497C">
      <w:pPr>
        <w:spacing w:line="276" w:lineRule="auto"/>
        <w:rPr>
          <w:rFonts w:ascii="Times New Roman" w:eastAsia="宋体" w:hAnsi="Times New Roman" w:cs="Times New Roman"/>
          <w:szCs w:val="21"/>
        </w:rPr>
      </w:pPr>
      <w:r w:rsidRPr="008874BC">
        <w:rPr>
          <w:rFonts w:ascii="Times New Roman" w:eastAsia="宋体" w:hAnsi="Times New Roman" w:cs="Times New Roman"/>
          <w:szCs w:val="21"/>
        </w:rPr>
        <w:t>(</w:t>
      </w:r>
      <w:r w:rsidRPr="008874BC">
        <w:rPr>
          <w:rFonts w:ascii="Times New Roman" w:eastAsia="宋体" w:hAnsi="Times New Roman" w:cs="Times New Roman"/>
          <w:szCs w:val="21"/>
        </w:rPr>
        <w:t>主题</w:t>
      </w:r>
      <w:r w:rsidRPr="008874BC">
        <w:rPr>
          <w:rFonts w:ascii="Times New Roman" w:eastAsia="宋体" w:hAnsi="Times New Roman" w:cs="Times New Roman"/>
          <w:szCs w:val="21"/>
        </w:rPr>
        <w:t xml:space="preserve">:("quill") or </w:t>
      </w:r>
      <w:r w:rsidRPr="008874BC">
        <w:rPr>
          <w:rFonts w:ascii="Times New Roman" w:eastAsia="宋体" w:hAnsi="Times New Roman" w:cs="Times New Roman"/>
          <w:szCs w:val="21"/>
        </w:rPr>
        <w:t>主题</w:t>
      </w:r>
      <w:r w:rsidRPr="008874BC">
        <w:rPr>
          <w:rFonts w:ascii="Times New Roman" w:eastAsia="宋体" w:hAnsi="Times New Roman" w:cs="Times New Roman"/>
          <w:szCs w:val="21"/>
        </w:rPr>
        <w:t xml:space="preserve">:("v-loc") or </w:t>
      </w:r>
      <w:r w:rsidRPr="008874BC">
        <w:rPr>
          <w:rFonts w:ascii="Times New Roman" w:eastAsia="宋体" w:hAnsi="Times New Roman" w:cs="Times New Roman"/>
          <w:szCs w:val="21"/>
        </w:rPr>
        <w:t>主题</w:t>
      </w:r>
      <w:r w:rsidRPr="008874BC">
        <w:rPr>
          <w:rFonts w:ascii="Times New Roman" w:eastAsia="宋体" w:hAnsi="Times New Roman" w:cs="Times New Roman"/>
          <w:szCs w:val="21"/>
        </w:rPr>
        <w:t xml:space="preserve">:("stratafix") or </w:t>
      </w:r>
      <w:r w:rsidRPr="008874BC">
        <w:rPr>
          <w:rFonts w:ascii="Times New Roman" w:eastAsia="宋体" w:hAnsi="Times New Roman" w:cs="Times New Roman"/>
          <w:szCs w:val="21"/>
        </w:rPr>
        <w:t>主题</w:t>
      </w:r>
      <w:r w:rsidRPr="008874BC">
        <w:rPr>
          <w:rFonts w:ascii="Times New Roman" w:eastAsia="宋体" w:hAnsi="Times New Roman" w:cs="Times New Roman"/>
          <w:szCs w:val="21"/>
        </w:rPr>
        <w:t>:("</w:t>
      </w:r>
      <w:r w:rsidRPr="008874BC">
        <w:rPr>
          <w:rFonts w:ascii="Times New Roman" w:eastAsia="宋体" w:hAnsi="Times New Roman" w:cs="Times New Roman"/>
          <w:szCs w:val="21"/>
        </w:rPr>
        <w:t>薇乐</w:t>
      </w:r>
      <w:r w:rsidRPr="008874BC">
        <w:rPr>
          <w:rFonts w:ascii="Times New Roman" w:eastAsia="宋体" w:hAnsi="Times New Roman" w:cs="Times New Roman"/>
          <w:szCs w:val="21"/>
        </w:rPr>
        <w:t xml:space="preserve">") or </w:t>
      </w:r>
      <w:r w:rsidRPr="008874BC">
        <w:rPr>
          <w:rFonts w:ascii="Times New Roman" w:eastAsia="宋体" w:hAnsi="Times New Roman" w:cs="Times New Roman"/>
          <w:szCs w:val="21"/>
        </w:rPr>
        <w:t>主题</w:t>
      </w:r>
      <w:r w:rsidRPr="008874BC">
        <w:rPr>
          <w:rFonts w:ascii="Times New Roman" w:eastAsia="宋体" w:hAnsi="Times New Roman" w:cs="Times New Roman"/>
          <w:szCs w:val="21"/>
        </w:rPr>
        <w:t>:("</w:t>
      </w:r>
      <w:r w:rsidRPr="008874BC">
        <w:rPr>
          <w:rFonts w:ascii="Times New Roman" w:eastAsia="宋体" w:hAnsi="Times New Roman" w:cs="Times New Roman"/>
          <w:szCs w:val="21"/>
        </w:rPr>
        <w:t>快翎</w:t>
      </w:r>
      <w:r w:rsidRPr="008874BC">
        <w:rPr>
          <w:rFonts w:ascii="Times New Roman" w:eastAsia="宋体" w:hAnsi="Times New Roman" w:cs="Times New Roman"/>
          <w:szCs w:val="21"/>
        </w:rPr>
        <w:t xml:space="preserve">") or </w:t>
      </w:r>
      <w:r w:rsidRPr="008874BC">
        <w:rPr>
          <w:rFonts w:ascii="Times New Roman" w:eastAsia="宋体" w:hAnsi="Times New Roman" w:cs="Times New Roman"/>
          <w:szCs w:val="21"/>
        </w:rPr>
        <w:t>主题</w:t>
      </w:r>
      <w:r w:rsidRPr="008874BC">
        <w:rPr>
          <w:rFonts w:ascii="Times New Roman" w:eastAsia="宋体" w:hAnsi="Times New Roman" w:cs="Times New Roman"/>
          <w:szCs w:val="21"/>
        </w:rPr>
        <w:t>:("</w:t>
      </w:r>
      <w:r w:rsidRPr="008874BC">
        <w:rPr>
          <w:rFonts w:ascii="Times New Roman" w:eastAsia="宋体" w:hAnsi="Times New Roman" w:cs="Times New Roman"/>
          <w:szCs w:val="21"/>
        </w:rPr>
        <w:t>鱼骨线</w:t>
      </w:r>
      <w:r w:rsidRPr="008874BC">
        <w:rPr>
          <w:rFonts w:ascii="Times New Roman" w:eastAsia="宋体" w:hAnsi="Times New Roman" w:cs="Times New Roman"/>
          <w:szCs w:val="21"/>
        </w:rPr>
        <w:t>") or (</w:t>
      </w:r>
      <w:r w:rsidRPr="008874BC">
        <w:rPr>
          <w:rFonts w:ascii="Times New Roman" w:eastAsia="宋体" w:hAnsi="Times New Roman" w:cs="Times New Roman"/>
          <w:szCs w:val="21"/>
        </w:rPr>
        <w:t>主题</w:t>
      </w:r>
      <w:r w:rsidRPr="008874BC">
        <w:rPr>
          <w:rFonts w:ascii="Times New Roman" w:eastAsia="宋体" w:hAnsi="Times New Roman" w:cs="Times New Roman"/>
          <w:szCs w:val="21"/>
        </w:rPr>
        <w:t>:("</w:t>
      </w:r>
      <w:r w:rsidRPr="008874BC">
        <w:rPr>
          <w:rFonts w:ascii="Times New Roman" w:eastAsia="宋体" w:hAnsi="Times New Roman" w:cs="Times New Roman"/>
          <w:szCs w:val="21"/>
        </w:rPr>
        <w:t>倒刺</w:t>
      </w:r>
      <w:r w:rsidRPr="008874BC">
        <w:rPr>
          <w:rFonts w:ascii="Times New Roman" w:eastAsia="宋体" w:hAnsi="Times New Roman" w:cs="Times New Roman"/>
          <w:szCs w:val="21"/>
        </w:rPr>
        <w:t>" or "</w:t>
      </w:r>
      <w:r w:rsidRPr="008874BC">
        <w:rPr>
          <w:rFonts w:ascii="Times New Roman" w:eastAsia="宋体" w:hAnsi="Times New Roman" w:cs="Times New Roman"/>
          <w:szCs w:val="21"/>
        </w:rPr>
        <w:t>无结</w:t>
      </w:r>
      <w:r w:rsidRPr="008874BC">
        <w:rPr>
          <w:rFonts w:ascii="Times New Roman" w:eastAsia="宋体" w:hAnsi="Times New Roman" w:cs="Times New Roman"/>
          <w:szCs w:val="21"/>
        </w:rPr>
        <w:t>" or "</w:t>
      </w:r>
      <w:r w:rsidRPr="008874BC">
        <w:rPr>
          <w:rFonts w:ascii="Times New Roman" w:eastAsia="宋体" w:hAnsi="Times New Roman" w:cs="Times New Roman"/>
          <w:szCs w:val="21"/>
        </w:rPr>
        <w:t>免打结</w:t>
      </w:r>
      <w:r w:rsidRPr="008874BC">
        <w:rPr>
          <w:rFonts w:ascii="Times New Roman" w:eastAsia="宋体" w:hAnsi="Times New Roman" w:cs="Times New Roman"/>
          <w:szCs w:val="21"/>
        </w:rPr>
        <w:t>" or "</w:t>
      </w:r>
      <w:r w:rsidRPr="008874BC">
        <w:rPr>
          <w:rFonts w:ascii="Times New Roman" w:eastAsia="宋体" w:hAnsi="Times New Roman" w:cs="Times New Roman"/>
          <w:szCs w:val="21"/>
        </w:rPr>
        <w:t>无需打结</w:t>
      </w:r>
      <w:r w:rsidRPr="008874BC">
        <w:rPr>
          <w:rFonts w:ascii="Times New Roman" w:eastAsia="宋体" w:hAnsi="Times New Roman" w:cs="Times New Roman"/>
          <w:szCs w:val="21"/>
        </w:rPr>
        <w:t xml:space="preserve">") and </w:t>
      </w:r>
      <w:r w:rsidRPr="008874BC">
        <w:rPr>
          <w:rFonts w:ascii="Times New Roman" w:eastAsia="宋体" w:hAnsi="Times New Roman" w:cs="Times New Roman"/>
          <w:szCs w:val="21"/>
        </w:rPr>
        <w:t>主题</w:t>
      </w:r>
      <w:r w:rsidRPr="008874BC">
        <w:rPr>
          <w:rFonts w:ascii="Times New Roman" w:eastAsia="宋体" w:hAnsi="Times New Roman" w:cs="Times New Roman"/>
          <w:szCs w:val="21"/>
        </w:rPr>
        <w:t>:("</w:t>
      </w:r>
      <w:r w:rsidRPr="008874BC">
        <w:rPr>
          <w:rFonts w:ascii="Times New Roman" w:eastAsia="宋体" w:hAnsi="Times New Roman" w:cs="Times New Roman"/>
          <w:szCs w:val="21"/>
        </w:rPr>
        <w:t>线</w:t>
      </w:r>
      <w:r w:rsidRPr="008874BC">
        <w:rPr>
          <w:rFonts w:ascii="Times New Roman" w:eastAsia="宋体" w:hAnsi="Times New Roman" w:cs="Times New Roman"/>
          <w:szCs w:val="21"/>
        </w:rPr>
        <w:t>" or "</w:t>
      </w:r>
      <w:r w:rsidRPr="008874BC">
        <w:rPr>
          <w:rFonts w:ascii="Times New Roman" w:eastAsia="宋体" w:hAnsi="Times New Roman" w:cs="Times New Roman"/>
          <w:szCs w:val="21"/>
        </w:rPr>
        <w:t>缝合</w:t>
      </w:r>
      <w:r w:rsidRPr="008874BC">
        <w:rPr>
          <w:rFonts w:ascii="Times New Roman" w:eastAsia="宋体" w:hAnsi="Times New Roman" w:cs="Times New Roman"/>
          <w:szCs w:val="21"/>
        </w:rPr>
        <w:t>"))) and ((</w:t>
      </w:r>
      <w:r w:rsidRPr="008874BC">
        <w:rPr>
          <w:rFonts w:ascii="Times New Roman" w:eastAsia="宋体" w:hAnsi="Times New Roman" w:cs="Times New Roman"/>
          <w:szCs w:val="21"/>
        </w:rPr>
        <w:t>主题</w:t>
      </w:r>
      <w:r w:rsidRPr="008874BC">
        <w:rPr>
          <w:rFonts w:ascii="Times New Roman" w:eastAsia="宋体" w:hAnsi="Times New Roman" w:cs="Times New Roman"/>
          <w:szCs w:val="21"/>
        </w:rPr>
        <w:t>:(</w:t>
      </w:r>
      <w:r w:rsidRPr="008874BC">
        <w:rPr>
          <w:rFonts w:ascii="Times New Roman" w:eastAsia="宋体" w:hAnsi="Times New Roman" w:cs="Times New Roman"/>
          <w:szCs w:val="21"/>
        </w:rPr>
        <w:t>系统</w:t>
      </w:r>
      <w:r w:rsidRPr="008874BC">
        <w:rPr>
          <w:rFonts w:ascii="Times New Roman" w:eastAsia="宋体" w:hAnsi="Times New Roman" w:cs="Times New Roman"/>
          <w:szCs w:val="21"/>
        </w:rPr>
        <w:t xml:space="preserve">) and </w:t>
      </w:r>
      <w:r w:rsidRPr="008874BC">
        <w:rPr>
          <w:rFonts w:ascii="Times New Roman" w:eastAsia="宋体" w:hAnsi="Times New Roman" w:cs="Times New Roman"/>
          <w:szCs w:val="21"/>
        </w:rPr>
        <w:t>主题</w:t>
      </w:r>
      <w:r w:rsidRPr="008874BC">
        <w:rPr>
          <w:rFonts w:ascii="Times New Roman" w:eastAsia="宋体" w:hAnsi="Times New Roman" w:cs="Times New Roman"/>
          <w:szCs w:val="21"/>
        </w:rPr>
        <w:t>:(</w:t>
      </w:r>
      <w:r w:rsidRPr="008874BC">
        <w:rPr>
          <w:rFonts w:ascii="Times New Roman" w:eastAsia="宋体" w:hAnsi="Times New Roman" w:cs="Times New Roman"/>
          <w:szCs w:val="21"/>
        </w:rPr>
        <w:t>评价</w:t>
      </w:r>
      <w:r w:rsidRPr="008874BC">
        <w:rPr>
          <w:rFonts w:ascii="Times New Roman" w:eastAsia="宋体" w:hAnsi="Times New Roman" w:cs="Times New Roman"/>
          <w:szCs w:val="21"/>
        </w:rPr>
        <w:t xml:space="preserve"> or </w:t>
      </w:r>
      <w:r w:rsidRPr="008874BC">
        <w:rPr>
          <w:rFonts w:ascii="Times New Roman" w:eastAsia="宋体" w:hAnsi="Times New Roman" w:cs="Times New Roman"/>
          <w:szCs w:val="21"/>
        </w:rPr>
        <w:t>综述</w:t>
      </w:r>
      <w:r w:rsidRPr="008874BC">
        <w:rPr>
          <w:rFonts w:ascii="Times New Roman" w:eastAsia="宋体" w:hAnsi="Times New Roman" w:cs="Times New Roman"/>
          <w:szCs w:val="21"/>
        </w:rPr>
        <w:t xml:space="preserve">)) or </w:t>
      </w:r>
      <w:r w:rsidRPr="008874BC">
        <w:rPr>
          <w:rFonts w:ascii="Times New Roman" w:eastAsia="宋体" w:hAnsi="Times New Roman" w:cs="Times New Roman"/>
          <w:szCs w:val="21"/>
        </w:rPr>
        <w:t>主题</w:t>
      </w:r>
      <w:r w:rsidRPr="008874BC">
        <w:rPr>
          <w:rFonts w:ascii="Times New Roman" w:eastAsia="宋体" w:hAnsi="Times New Roman" w:cs="Times New Roman"/>
          <w:szCs w:val="21"/>
        </w:rPr>
        <w:t>:(meta</w:t>
      </w:r>
      <w:r w:rsidRPr="008874BC">
        <w:rPr>
          <w:rFonts w:ascii="Times New Roman" w:eastAsia="宋体" w:hAnsi="Times New Roman" w:cs="Times New Roman"/>
          <w:szCs w:val="21"/>
        </w:rPr>
        <w:t>分析</w:t>
      </w:r>
      <w:r w:rsidRPr="008874BC">
        <w:rPr>
          <w:rFonts w:ascii="Times New Roman" w:eastAsia="宋体" w:hAnsi="Times New Roman" w:cs="Times New Roman"/>
          <w:szCs w:val="21"/>
        </w:rPr>
        <w:t xml:space="preserve">) or </w:t>
      </w:r>
      <w:r w:rsidRPr="008874BC">
        <w:rPr>
          <w:rFonts w:ascii="Times New Roman" w:eastAsia="宋体" w:hAnsi="Times New Roman" w:cs="Times New Roman"/>
          <w:szCs w:val="21"/>
        </w:rPr>
        <w:t>主题</w:t>
      </w:r>
      <w:r w:rsidRPr="008874BC">
        <w:rPr>
          <w:rFonts w:ascii="Times New Roman" w:eastAsia="宋体" w:hAnsi="Times New Roman" w:cs="Times New Roman"/>
          <w:szCs w:val="21"/>
        </w:rPr>
        <w:t>:(</w:t>
      </w:r>
      <w:r w:rsidRPr="008874BC">
        <w:rPr>
          <w:rFonts w:ascii="Times New Roman" w:eastAsia="宋体" w:hAnsi="Times New Roman" w:cs="Times New Roman"/>
          <w:szCs w:val="21"/>
        </w:rPr>
        <w:t>荟萃分析</w:t>
      </w:r>
      <w:r w:rsidRPr="008874BC">
        <w:rPr>
          <w:rFonts w:ascii="Times New Roman" w:eastAsia="宋体" w:hAnsi="Times New Roman" w:cs="Times New Roman"/>
          <w:szCs w:val="21"/>
        </w:rPr>
        <w:t>))</w:t>
      </w:r>
    </w:p>
    <w:p w14:paraId="21CE3745" w14:textId="7BFAA019" w:rsidR="007F497C" w:rsidRPr="008874BC" w:rsidRDefault="007F497C" w:rsidP="007F497C">
      <w:pPr>
        <w:spacing w:line="276" w:lineRule="auto"/>
        <w:rPr>
          <w:rFonts w:ascii="Times New Roman" w:eastAsia="宋体" w:hAnsi="Times New Roman" w:cs="Times New Roman"/>
          <w:b/>
          <w:bCs/>
          <w:sz w:val="24"/>
          <w:szCs w:val="24"/>
        </w:rPr>
      </w:pPr>
      <w:r w:rsidRPr="008874BC">
        <w:rPr>
          <w:rFonts w:ascii="Times New Roman" w:eastAsia="宋体" w:hAnsi="Times New Roman" w:cs="Times New Roman"/>
          <w:b/>
          <w:bCs/>
          <w:sz w:val="24"/>
          <w:szCs w:val="24"/>
        </w:rPr>
        <w:t>CNKI</w:t>
      </w:r>
    </w:p>
    <w:p w14:paraId="4EE064F3" w14:textId="0635C0A7" w:rsidR="00A1437E" w:rsidRPr="008874BC" w:rsidRDefault="003B596C" w:rsidP="007F497C">
      <w:pPr>
        <w:spacing w:line="276" w:lineRule="auto"/>
        <w:rPr>
          <w:rFonts w:ascii="Times New Roman" w:eastAsia="宋体" w:hAnsi="Times New Roman" w:cs="Times New Roman"/>
          <w:szCs w:val="21"/>
        </w:rPr>
      </w:pPr>
      <w:r w:rsidRPr="008874BC">
        <w:rPr>
          <w:rFonts w:ascii="Times New Roman" w:eastAsia="宋体" w:hAnsi="Times New Roman" w:cs="Times New Roman"/>
          <w:szCs w:val="21"/>
        </w:rPr>
        <w:t>(</w:t>
      </w:r>
      <w:r w:rsidRPr="008874BC">
        <w:rPr>
          <w:rFonts w:ascii="Times New Roman" w:eastAsia="宋体" w:hAnsi="Times New Roman" w:cs="Times New Roman"/>
          <w:szCs w:val="21"/>
        </w:rPr>
        <w:t>篇关摘</w:t>
      </w:r>
      <w:r w:rsidR="00A1437E" w:rsidRPr="008874BC">
        <w:rPr>
          <w:rFonts w:ascii="Times New Roman" w:eastAsia="宋体" w:hAnsi="Times New Roman" w:cs="Times New Roman"/>
          <w:szCs w:val="21"/>
        </w:rPr>
        <w:t>%</w:t>
      </w:r>
      <w:r w:rsidRPr="008874BC">
        <w:rPr>
          <w:rFonts w:ascii="Times New Roman" w:eastAsia="宋体" w:hAnsi="Times New Roman" w:cs="Times New Roman"/>
          <w:szCs w:val="21"/>
        </w:rPr>
        <w:t>((</w:t>
      </w:r>
      <w:r w:rsidRPr="008874BC">
        <w:rPr>
          <w:rFonts w:ascii="Times New Roman" w:eastAsia="宋体" w:hAnsi="Times New Roman" w:cs="Times New Roman"/>
          <w:szCs w:val="21"/>
        </w:rPr>
        <w:t>倒刺</w:t>
      </w:r>
      <w:r w:rsidRPr="008874BC">
        <w:rPr>
          <w:rFonts w:ascii="Times New Roman" w:eastAsia="宋体" w:hAnsi="Times New Roman" w:cs="Times New Roman"/>
          <w:szCs w:val="21"/>
        </w:rPr>
        <w:t xml:space="preserve"> + </w:t>
      </w:r>
      <w:r w:rsidRPr="008874BC">
        <w:rPr>
          <w:rFonts w:ascii="Times New Roman" w:eastAsia="宋体" w:hAnsi="Times New Roman" w:cs="Times New Roman"/>
          <w:szCs w:val="21"/>
        </w:rPr>
        <w:t>无结</w:t>
      </w:r>
      <w:r w:rsidRPr="008874BC">
        <w:rPr>
          <w:rFonts w:ascii="Times New Roman" w:eastAsia="宋体" w:hAnsi="Times New Roman" w:cs="Times New Roman"/>
          <w:szCs w:val="21"/>
        </w:rPr>
        <w:t xml:space="preserve"> + </w:t>
      </w:r>
      <w:r w:rsidRPr="008874BC">
        <w:rPr>
          <w:rFonts w:ascii="Times New Roman" w:eastAsia="宋体" w:hAnsi="Times New Roman" w:cs="Times New Roman"/>
          <w:szCs w:val="21"/>
        </w:rPr>
        <w:t>免打结</w:t>
      </w:r>
      <w:r w:rsidRPr="008874BC">
        <w:rPr>
          <w:rFonts w:ascii="Times New Roman" w:eastAsia="宋体" w:hAnsi="Times New Roman" w:cs="Times New Roman"/>
          <w:szCs w:val="21"/>
        </w:rPr>
        <w:t xml:space="preserve"> + </w:t>
      </w:r>
      <w:r w:rsidRPr="008874BC">
        <w:rPr>
          <w:rFonts w:ascii="Times New Roman" w:eastAsia="宋体" w:hAnsi="Times New Roman" w:cs="Times New Roman"/>
          <w:szCs w:val="21"/>
        </w:rPr>
        <w:t>无需打结</w:t>
      </w:r>
      <w:r w:rsidRPr="008874BC">
        <w:rPr>
          <w:rFonts w:ascii="Times New Roman" w:eastAsia="宋体" w:hAnsi="Times New Roman" w:cs="Times New Roman"/>
          <w:szCs w:val="21"/>
        </w:rPr>
        <w:t>) * (</w:t>
      </w:r>
      <w:r w:rsidRPr="008874BC">
        <w:rPr>
          <w:rFonts w:ascii="Times New Roman" w:eastAsia="宋体" w:hAnsi="Times New Roman" w:cs="Times New Roman"/>
          <w:szCs w:val="21"/>
        </w:rPr>
        <w:t>线</w:t>
      </w:r>
      <w:r w:rsidRPr="008874BC">
        <w:rPr>
          <w:rFonts w:ascii="Times New Roman" w:eastAsia="宋体" w:hAnsi="Times New Roman" w:cs="Times New Roman"/>
          <w:szCs w:val="21"/>
        </w:rPr>
        <w:t xml:space="preserve"> + </w:t>
      </w:r>
      <w:r w:rsidRPr="008874BC">
        <w:rPr>
          <w:rFonts w:ascii="Times New Roman" w:eastAsia="宋体" w:hAnsi="Times New Roman" w:cs="Times New Roman"/>
          <w:szCs w:val="21"/>
        </w:rPr>
        <w:t>缝合</w:t>
      </w:r>
      <w:r w:rsidRPr="008874BC">
        <w:rPr>
          <w:rFonts w:ascii="Times New Roman" w:eastAsia="宋体" w:hAnsi="Times New Roman" w:cs="Times New Roman"/>
          <w:szCs w:val="21"/>
        </w:rPr>
        <w:t xml:space="preserve">)) + quill + stratafix + "v-loc" + </w:t>
      </w:r>
      <w:r w:rsidRPr="008874BC">
        <w:rPr>
          <w:rFonts w:ascii="Times New Roman" w:eastAsia="宋体" w:hAnsi="Times New Roman" w:cs="Times New Roman"/>
          <w:szCs w:val="21"/>
        </w:rPr>
        <w:t>快翎</w:t>
      </w:r>
      <w:r w:rsidRPr="008874BC">
        <w:rPr>
          <w:rFonts w:ascii="Times New Roman" w:eastAsia="宋体" w:hAnsi="Times New Roman" w:cs="Times New Roman"/>
          <w:szCs w:val="21"/>
        </w:rPr>
        <w:t xml:space="preserve"> + </w:t>
      </w:r>
      <w:r w:rsidRPr="008874BC">
        <w:rPr>
          <w:rFonts w:ascii="Times New Roman" w:eastAsia="宋体" w:hAnsi="Times New Roman" w:cs="Times New Roman"/>
          <w:szCs w:val="21"/>
        </w:rPr>
        <w:t>薇乐</w:t>
      </w:r>
      <w:r w:rsidRPr="008874BC">
        <w:rPr>
          <w:rFonts w:ascii="Times New Roman" w:eastAsia="宋体" w:hAnsi="Times New Roman" w:cs="Times New Roman"/>
          <w:szCs w:val="21"/>
        </w:rPr>
        <w:t xml:space="preserve"> + </w:t>
      </w:r>
      <w:r w:rsidRPr="008874BC">
        <w:rPr>
          <w:rFonts w:ascii="Times New Roman" w:eastAsia="宋体" w:hAnsi="Times New Roman" w:cs="Times New Roman"/>
          <w:szCs w:val="21"/>
        </w:rPr>
        <w:t>鱼骨线</w:t>
      </w:r>
      <w:r w:rsidRPr="008874BC">
        <w:rPr>
          <w:rFonts w:ascii="Times New Roman" w:eastAsia="宋体" w:hAnsi="Times New Roman" w:cs="Times New Roman"/>
          <w:szCs w:val="21"/>
        </w:rPr>
        <w:t>) AND (</w:t>
      </w:r>
      <w:r w:rsidRPr="008874BC">
        <w:rPr>
          <w:rFonts w:ascii="Times New Roman" w:eastAsia="宋体" w:hAnsi="Times New Roman" w:cs="Times New Roman"/>
          <w:szCs w:val="21"/>
        </w:rPr>
        <w:t>篇关摘</w:t>
      </w:r>
      <w:r w:rsidR="00A1437E" w:rsidRPr="008874BC">
        <w:rPr>
          <w:rFonts w:ascii="Times New Roman" w:eastAsia="宋体" w:hAnsi="Times New Roman" w:cs="Times New Roman"/>
          <w:szCs w:val="21"/>
        </w:rPr>
        <w:t>%</w:t>
      </w:r>
      <w:r w:rsidRPr="008874BC">
        <w:rPr>
          <w:rFonts w:ascii="Times New Roman" w:eastAsia="宋体" w:hAnsi="Times New Roman" w:cs="Times New Roman"/>
          <w:szCs w:val="21"/>
        </w:rPr>
        <w:t>(</w:t>
      </w:r>
      <w:r w:rsidRPr="008874BC">
        <w:rPr>
          <w:rFonts w:ascii="Times New Roman" w:eastAsia="宋体" w:hAnsi="Times New Roman" w:cs="Times New Roman"/>
          <w:szCs w:val="21"/>
        </w:rPr>
        <w:t>系统</w:t>
      </w:r>
      <w:r w:rsidRPr="008874BC">
        <w:rPr>
          <w:rFonts w:ascii="Times New Roman" w:eastAsia="宋体" w:hAnsi="Times New Roman" w:cs="Times New Roman"/>
          <w:szCs w:val="21"/>
        </w:rPr>
        <w:t xml:space="preserve"> * (</w:t>
      </w:r>
      <w:r w:rsidRPr="008874BC">
        <w:rPr>
          <w:rFonts w:ascii="Times New Roman" w:eastAsia="宋体" w:hAnsi="Times New Roman" w:cs="Times New Roman"/>
          <w:szCs w:val="21"/>
        </w:rPr>
        <w:t>评价</w:t>
      </w:r>
      <w:r w:rsidRPr="008874BC">
        <w:rPr>
          <w:rFonts w:ascii="Times New Roman" w:eastAsia="宋体" w:hAnsi="Times New Roman" w:cs="Times New Roman"/>
          <w:szCs w:val="21"/>
        </w:rPr>
        <w:t xml:space="preserve"> + </w:t>
      </w:r>
      <w:r w:rsidRPr="008874BC">
        <w:rPr>
          <w:rFonts w:ascii="Times New Roman" w:eastAsia="宋体" w:hAnsi="Times New Roman" w:cs="Times New Roman"/>
          <w:szCs w:val="21"/>
        </w:rPr>
        <w:t>综述</w:t>
      </w:r>
      <w:r w:rsidRPr="008874BC">
        <w:rPr>
          <w:rFonts w:ascii="Times New Roman" w:eastAsia="宋体" w:hAnsi="Times New Roman" w:cs="Times New Roman"/>
          <w:szCs w:val="21"/>
        </w:rPr>
        <w:t xml:space="preserve">)) + </w:t>
      </w:r>
      <w:r w:rsidRPr="008874BC">
        <w:rPr>
          <w:rFonts w:ascii="Times New Roman" w:eastAsia="宋体" w:hAnsi="Times New Roman" w:cs="Times New Roman"/>
          <w:szCs w:val="21"/>
        </w:rPr>
        <w:t>荟萃分析</w:t>
      </w:r>
      <w:r w:rsidRPr="008874BC">
        <w:rPr>
          <w:rFonts w:ascii="Times New Roman" w:eastAsia="宋体" w:hAnsi="Times New Roman" w:cs="Times New Roman"/>
          <w:szCs w:val="21"/>
        </w:rPr>
        <w:t xml:space="preserve"> + meta</w:t>
      </w:r>
      <w:r w:rsidRPr="008874BC">
        <w:rPr>
          <w:rFonts w:ascii="Times New Roman" w:eastAsia="宋体" w:hAnsi="Times New Roman" w:cs="Times New Roman"/>
          <w:szCs w:val="21"/>
        </w:rPr>
        <w:t>分析</w:t>
      </w:r>
      <w:r w:rsidRPr="008874BC">
        <w:rPr>
          <w:rFonts w:ascii="Times New Roman" w:eastAsia="宋体" w:hAnsi="Times New Roman" w:cs="Times New Roman"/>
          <w:szCs w:val="21"/>
        </w:rPr>
        <w:t>)</w:t>
      </w:r>
    </w:p>
    <w:p w14:paraId="2A3596FF" w14:textId="7F208F78" w:rsidR="00B234E5" w:rsidRPr="008874BC" w:rsidRDefault="007F497C" w:rsidP="00E906B8">
      <w:pPr>
        <w:spacing w:line="276" w:lineRule="auto"/>
        <w:rPr>
          <w:rFonts w:ascii="Times New Roman" w:eastAsia="宋体" w:hAnsi="Times New Roman" w:cs="Times New Roman"/>
          <w:b/>
          <w:bCs/>
          <w:sz w:val="24"/>
          <w:szCs w:val="24"/>
        </w:rPr>
      </w:pPr>
      <w:r w:rsidRPr="008874BC">
        <w:rPr>
          <w:rFonts w:ascii="Times New Roman" w:eastAsia="宋体" w:hAnsi="Times New Roman" w:cs="Times New Roman"/>
          <w:b/>
          <w:bCs/>
          <w:sz w:val="24"/>
          <w:szCs w:val="24"/>
        </w:rPr>
        <w:t>CBM</w:t>
      </w:r>
    </w:p>
    <w:p w14:paraId="2306F2D5" w14:textId="58E9FAAD" w:rsidR="000E3536" w:rsidRPr="008874BC" w:rsidRDefault="00704E2C" w:rsidP="000E3536">
      <w:pPr>
        <w:spacing w:line="276" w:lineRule="auto"/>
        <w:rPr>
          <w:rFonts w:ascii="Times New Roman" w:eastAsia="宋体" w:hAnsi="Times New Roman" w:cs="Times New Roman"/>
          <w:szCs w:val="21"/>
        </w:rPr>
      </w:pPr>
      <w:r w:rsidRPr="008874BC">
        <w:rPr>
          <w:rFonts w:ascii="Times New Roman" w:eastAsia="宋体" w:hAnsi="Times New Roman" w:cs="Times New Roman"/>
          <w:szCs w:val="21"/>
        </w:rPr>
        <w:t>#1</w:t>
      </w:r>
      <w:r w:rsidR="000E3536" w:rsidRPr="008874BC">
        <w:rPr>
          <w:rFonts w:ascii="Times New Roman" w:eastAsia="宋体" w:hAnsi="Times New Roman" w:cs="Times New Roman"/>
          <w:szCs w:val="21"/>
        </w:rPr>
        <w:t xml:space="preserve"> </w:t>
      </w:r>
      <w:r w:rsidR="000E3536" w:rsidRPr="008874BC">
        <w:rPr>
          <w:rFonts w:ascii="Times New Roman" w:eastAsia="宋体" w:hAnsi="Times New Roman" w:cs="Times New Roman"/>
          <w:szCs w:val="21"/>
        </w:rPr>
        <w:tab/>
        <w:t xml:space="preserve"> "</w:t>
      </w:r>
      <w:r w:rsidR="000E3536" w:rsidRPr="008874BC">
        <w:rPr>
          <w:rFonts w:ascii="Times New Roman" w:eastAsia="宋体" w:hAnsi="Times New Roman" w:cs="Times New Roman"/>
          <w:szCs w:val="21"/>
        </w:rPr>
        <w:t>缝合技术</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不加权</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扩展</w:t>
      </w:r>
      <w:r w:rsidR="000E3536" w:rsidRPr="008874BC">
        <w:rPr>
          <w:rFonts w:ascii="Times New Roman" w:eastAsia="宋体" w:hAnsi="Times New Roman" w:cs="Times New Roman"/>
          <w:szCs w:val="21"/>
        </w:rPr>
        <w:t>] OR "</w:t>
      </w:r>
      <w:r w:rsidR="000E3536" w:rsidRPr="008874BC">
        <w:rPr>
          <w:rFonts w:ascii="Times New Roman" w:eastAsia="宋体" w:hAnsi="Times New Roman" w:cs="Times New Roman"/>
          <w:szCs w:val="21"/>
        </w:rPr>
        <w:t>伤口缝合技术</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不加权</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扩展</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ab/>
      </w:r>
    </w:p>
    <w:p w14:paraId="5C9E918B" w14:textId="23429E75" w:rsidR="000E3536" w:rsidRPr="008874BC" w:rsidRDefault="00704E2C" w:rsidP="000E3536">
      <w:pPr>
        <w:spacing w:line="276" w:lineRule="auto"/>
        <w:rPr>
          <w:rFonts w:ascii="Times New Roman" w:eastAsia="宋体" w:hAnsi="Times New Roman" w:cs="Times New Roman"/>
          <w:szCs w:val="21"/>
        </w:rPr>
      </w:pPr>
      <w:r w:rsidRPr="008874BC">
        <w:rPr>
          <w:rFonts w:ascii="Times New Roman" w:eastAsia="宋体" w:hAnsi="Times New Roman" w:cs="Times New Roman"/>
          <w:szCs w:val="21"/>
        </w:rPr>
        <w:t>#2</w:t>
      </w:r>
      <w:r w:rsidR="000E3536" w:rsidRPr="008874BC">
        <w:rPr>
          <w:rFonts w:ascii="Times New Roman" w:eastAsia="宋体" w:hAnsi="Times New Roman" w:cs="Times New Roman"/>
          <w:szCs w:val="21"/>
        </w:rPr>
        <w:t xml:space="preserve"> </w:t>
      </w:r>
      <w:r w:rsidR="000E3536" w:rsidRPr="008874BC">
        <w:rPr>
          <w:rFonts w:ascii="Times New Roman" w:eastAsia="宋体" w:hAnsi="Times New Roman" w:cs="Times New Roman"/>
          <w:szCs w:val="21"/>
        </w:rPr>
        <w:tab/>
        <w:t xml:space="preserve"> "</w:t>
      </w:r>
      <w:r w:rsidR="000E3536" w:rsidRPr="008874BC">
        <w:rPr>
          <w:rFonts w:ascii="Times New Roman" w:eastAsia="宋体" w:hAnsi="Times New Roman" w:cs="Times New Roman"/>
          <w:szCs w:val="21"/>
        </w:rPr>
        <w:t>缝线</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不加权</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扩展</w:t>
      </w:r>
      <w:r w:rsidR="000E3536" w:rsidRPr="008874BC">
        <w:rPr>
          <w:rFonts w:ascii="Times New Roman" w:eastAsia="宋体" w:hAnsi="Times New Roman" w:cs="Times New Roman"/>
          <w:szCs w:val="21"/>
        </w:rPr>
        <w:t>]</w:t>
      </w:r>
    </w:p>
    <w:p w14:paraId="4A427C3A" w14:textId="4DC5BFA7" w:rsidR="000E3536" w:rsidRPr="008874BC" w:rsidRDefault="00704E2C" w:rsidP="000E3536">
      <w:pPr>
        <w:spacing w:line="276" w:lineRule="auto"/>
        <w:rPr>
          <w:rFonts w:ascii="Times New Roman" w:eastAsia="宋体" w:hAnsi="Times New Roman" w:cs="Times New Roman"/>
          <w:szCs w:val="21"/>
        </w:rPr>
      </w:pPr>
      <w:r w:rsidRPr="008874BC">
        <w:rPr>
          <w:rFonts w:ascii="Times New Roman" w:eastAsia="宋体" w:hAnsi="Times New Roman" w:cs="Times New Roman"/>
          <w:szCs w:val="21"/>
        </w:rPr>
        <w:t>#3</w:t>
      </w:r>
      <w:r w:rsidR="000E3536" w:rsidRPr="008874BC">
        <w:rPr>
          <w:rFonts w:ascii="Times New Roman" w:eastAsia="宋体" w:hAnsi="Times New Roman" w:cs="Times New Roman"/>
          <w:szCs w:val="21"/>
        </w:rPr>
        <w:t xml:space="preserve"> </w:t>
      </w:r>
      <w:r w:rsidR="000E3536" w:rsidRPr="008874BC">
        <w:rPr>
          <w:rFonts w:ascii="Times New Roman" w:eastAsia="宋体" w:hAnsi="Times New Roman" w:cs="Times New Roman"/>
          <w:szCs w:val="21"/>
        </w:rPr>
        <w:tab/>
        <w:t xml:space="preserve"> ( "</w:t>
      </w:r>
      <w:r w:rsidR="000E3536" w:rsidRPr="008874BC">
        <w:rPr>
          <w:rFonts w:ascii="Times New Roman" w:eastAsia="宋体" w:hAnsi="Times New Roman" w:cs="Times New Roman"/>
          <w:szCs w:val="21"/>
        </w:rPr>
        <w:t>倒刺</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全部字段</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智能</w:t>
      </w:r>
      <w:r w:rsidR="000E3536" w:rsidRPr="008874BC">
        <w:rPr>
          <w:rFonts w:ascii="Times New Roman" w:eastAsia="宋体" w:hAnsi="Times New Roman" w:cs="Times New Roman"/>
          <w:szCs w:val="21"/>
        </w:rPr>
        <w:t>] OR "</w:t>
      </w:r>
      <w:r w:rsidR="000E3536" w:rsidRPr="008874BC">
        <w:rPr>
          <w:rFonts w:ascii="Times New Roman" w:eastAsia="宋体" w:hAnsi="Times New Roman" w:cs="Times New Roman"/>
          <w:szCs w:val="21"/>
        </w:rPr>
        <w:t>免打结</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全部字段</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智能</w:t>
      </w:r>
      <w:r w:rsidR="000E3536" w:rsidRPr="008874BC">
        <w:rPr>
          <w:rFonts w:ascii="Times New Roman" w:eastAsia="宋体" w:hAnsi="Times New Roman" w:cs="Times New Roman"/>
          <w:szCs w:val="21"/>
        </w:rPr>
        <w:t>] OR "</w:t>
      </w:r>
      <w:r w:rsidR="000E3536" w:rsidRPr="008874BC">
        <w:rPr>
          <w:rFonts w:ascii="Times New Roman" w:eastAsia="宋体" w:hAnsi="Times New Roman" w:cs="Times New Roman"/>
          <w:szCs w:val="21"/>
        </w:rPr>
        <w:t>无结</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全部字段</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智能</w:t>
      </w:r>
      <w:r w:rsidR="000E3536" w:rsidRPr="008874BC">
        <w:rPr>
          <w:rFonts w:ascii="Times New Roman" w:eastAsia="宋体" w:hAnsi="Times New Roman" w:cs="Times New Roman"/>
          <w:szCs w:val="21"/>
        </w:rPr>
        <w:t>] OR "</w:t>
      </w:r>
      <w:r w:rsidR="000E3536" w:rsidRPr="008874BC">
        <w:rPr>
          <w:rFonts w:ascii="Times New Roman" w:eastAsia="宋体" w:hAnsi="Times New Roman" w:cs="Times New Roman"/>
          <w:szCs w:val="21"/>
        </w:rPr>
        <w:t>无需打结</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全部字段</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智能</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ab/>
      </w:r>
    </w:p>
    <w:p w14:paraId="73A4AB23" w14:textId="486D6FBA" w:rsidR="000E3536" w:rsidRPr="008874BC" w:rsidRDefault="00704E2C" w:rsidP="000E3536">
      <w:pPr>
        <w:spacing w:line="276" w:lineRule="auto"/>
        <w:rPr>
          <w:rFonts w:ascii="Times New Roman" w:eastAsia="宋体" w:hAnsi="Times New Roman" w:cs="Times New Roman"/>
          <w:szCs w:val="21"/>
        </w:rPr>
      </w:pPr>
      <w:r w:rsidRPr="008874BC">
        <w:rPr>
          <w:rFonts w:ascii="Times New Roman" w:eastAsia="宋体" w:hAnsi="Times New Roman" w:cs="Times New Roman"/>
          <w:szCs w:val="21"/>
        </w:rPr>
        <w:t>#4</w:t>
      </w:r>
      <w:r w:rsidR="000E3536" w:rsidRPr="008874BC">
        <w:rPr>
          <w:rFonts w:ascii="Times New Roman" w:eastAsia="宋体" w:hAnsi="Times New Roman" w:cs="Times New Roman"/>
          <w:szCs w:val="21"/>
        </w:rPr>
        <w:t xml:space="preserve"> </w:t>
      </w:r>
      <w:r w:rsidR="000E3536" w:rsidRPr="008874BC">
        <w:rPr>
          <w:rFonts w:ascii="Times New Roman" w:eastAsia="宋体" w:hAnsi="Times New Roman" w:cs="Times New Roman"/>
          <w:szCs w:val="21"/>
        </w:rPr>
        <w:tab/>
        <w:t xml:space="preserve"> </w:t>
      </w:r>
      <w:r w:rsidR="001D72CF" w:rsidRPr="008874BC">
        <w:rPr>
          <w:rFonts w:ascii="Times New Roman" w:eastAsia="宋体" w:hAnsi="Times New Roman" w:cs="Times New Roman"/>
          <w:szCs w:val="21"/>
        </w:rPr>
        <w:t>"</w:t>
      </w:r>
      <w:r w:rsidR="001D72CF" w:rsidRPr="008874BC">
        <w:rPr>
          <w:rFonts w:ascii="Times New Roman" w:eastAsia="宋体" w:hAnsi="Times New Roman" w:cs="Times New Roman"/>
          <w:szCs w:val="21"/>
        </w:rPr>
        <w:t>线</w:t>
      </w:r>
      <w:r w:rsidR="001D72CF" w:rsidRPr="008874BC">
        <w:rPr>
          <w:rFonts w:ascii="Times New Roman" w:eastAsia="宋体" w:hAnsi="Times New Roman" w:cs="Times New Roman"/>
          <w:szCs w:val="21"/>
        </w:rPr>
        <w:t>"[</w:t>
      </w:r>
      <w:r w:rsidR="001D72CF" w:rsidRPr="008874BC">
        <w:rPr>
          <w:rFonts w:ascii="Times New Roman" w:eastAsia="宋体" w:hAnsi="Times New Roman" w:cs="Times New Roman"/>
          <w:szCs w:val="21"/>
        </w:rPr>
        <w:t>全部字段</w:t>
      </w:r>
      <w:r w:rsidR="001D72CF" w:rsidRPr="008874BC">
        <w:rPr>
          <w:rFonts w:ascii="Times New Roman" w:eastAsia="宋体" w:hAnsi="Times New Roman" w:cs="Times New Roman"/>
          <w:szCs w:val="21"/>
        </w:rPr>
        <w:t>:</w:t>
      </w:r>
      <w:r w:rsidR="001D72CF" w:rsidRPr="008874BC">
        <w:rPr>
          <w:rFonts w:ascii="Times New Roman" w:eastAsia="宋体" w:hAnsi="Times New Roman" w:cs="Times New Roman"/>
          <w:szCs w:val="21"/>
        </w:rPr>
        <w:t>智能</w:t>
      </w:r>
      <w:r w:rsidR="001D72CF" w:rsidRPr="008874BC">
        <w:rPr>
          <w:rFonts w:ascii="Times New Roman" w:eastAsia="宋体" w:hAnsi="Times New Roman" w:cs="Times New Roman"/>
          <w:szCs w:val="21"/>
        </w:rPr>
        <w:t>] OR "</w:t>
      </w:r>
      <w:r w:rsidR="001D72CF" w:rsidRPr="008874BC">
        <w:rPr>
          <w:rFonts w:ascii="Times New Roman" w:eastAsia="宋体" w:hAnsi="Times New Roman" w:cs="Times New Roman"/>
          <w:szCs w:val="21"/>
        </w:rPr>
        <w:t>缝合</w:t>
      </w:r>
      <w:r w:rsidR="001D72CF" w:rsidRPr="008874BC">
        <w:rPr>
          <w:rFonts w:ascii="Times New Roman" w:eastAsia="宋体" w:hAnsi="Times New Roman" w:cs="Times New Roman"/>
          <w:szCs w:val="21"/>
        </w:rPr>
        <w:t>"[</w:t>
      </w:r>
      <w:r w:rsidR="001D72CF" w:rsidRPr="008874BC">
        <w:rPr>
          <w:rFonts w:ascii="Times New Roman" w:eastAsia="宋体" w:hAnsi="Times New Roman" w:cs="Times New Roman"/>
          <w:szCs w:val="21"/>
        </w:rPr>
        <w:t>全部字段</w:t>
      </w:r>
      <w:r w:rsidR="001D72CF" w:rsidRPr="008874BC">
        <w:rPr>
          <w:rFonts w:ascii="Times New Roman" w:eastAsia="宋体" w:hAnsi="Times New Roman" w:cs="Times New Roman"/>
          <w:szCs w:val="21"/>
        </w:rPr>
        <w:t>:</w:t>
      </w:r>
      <w:r w:rsidR="001D72CF" w:rsidRPr="008874BC">
        <w:rPr>
          <w:rFonts w:ascii="Times New Roman" w:eastAsia="宋体" w:hAnsi="Times New Roman" w:cs="Times New Roman"/>
          <w:szCs w:val="21"/>
        </w:rPr>
        <w:t>智能</w:t>
      </w:r>
      <w:r w:rsidR="001D72CF" w:rsidRPr="008874BC">
        <w:rPr>
          <w:rFonts w:ascii="Times New Roman" w:eastAsia="宋体" w:hAnsi="Times New Roman" w:cs="Times New Roman"/>
          <w:szCs w:val="21"/>
        </w:rPr>
        <w:t>]</w:t>
      </w:r>
    </w:p>
    <w:p w14:paraId="0F465767" w14:textId="29641CD2" w:rsidR="000E3536" w:rsidRPr="008874BC" w:rsidRDefault="00704E2C" w:rsidP="000E3536">
      <w:pPr>
        <w:spacing w:line="276" w:lineRule="auto"/>
        <w:rPr>
          <w:rFonts w:ascii="Times New Roman" w:eastAsia="宋体" w:hAnsi="Times New Roman" w:cs="Times New Roman"/>
          <w:szCs w:val="21"/>
        </w:rPr>
      </w:pPr>
      <w:r w:rsidRPr="008874BC">
        <w:rPr>
          <w:rFonts w:ascii="Times New Roman" w:eastAsia="宋体" w:hAnsi="Times New Roman" w:cs="Times New Roman"/>
          <w:szCs w:val="21"/>
        </w:rPr>
        <w:t>#5</w:t>
      </w:r>
      <w:r w:rsidR="000E3536" w:rsidRPr="008874BC">
        <w:rPr>
          <w:rFonts w:ascii="Times New Roman" w:eastAsia="宋体" w:hAnsi="Times New Roman" w:cs="Times New Roman"/>
          <w:szCs w:val="21"/>
        </w:rPr>
        <w:t xml:space="preserve"> </w:t>
      </w:r>
      <w:r w:rsidR="000E3536" w:rsidRPr="008874BC">
        <w:rPr>
          <w:rFonts w:ascii="Times New Roman" w:eastAsia="宋体" w:hAnsi="Times New Roman" w:cs="Times New Roman"/>
          <w:szCs w:val="21"/>
        </w:rPr>
        <w:tab/>
        <w:t xml:space="preserve"> </w:t>
      </w:r>
      <w:r w:rsidR="001D72CF" w:rsidRPr="008874BC">
        <w:rPr>
          <w:rFonts w:ascii="Times New Roman" w:eastAsia="宋体" w:hAnsi="Times New Roman" w:cs="Times New Roman"/>
          <w:szCs w:val="21"/>
        </w:rPr>
        <w:t>"quill"[</w:t>
      </w:r>
      <w:r w:rsidR="001D72CF" w:rsidRPr="008874BC">
        <w:rPr>
          <w:rFonts w:ascii="Times New Roman" w:eastAsia="宋体" w:hAnsi="Times New Roman" w:cs="Times New Roman"/>
          <w:szCs w:val="21"/>
        </w:rPr>
        <w:t>全部字段</w:t>
      </w:r>
      <w:r w:rsidR="001D72CF" w:rsidRPr="008874BC">
        <w:rPr>
          <w:rFonts w:ascii="Times New Roman" w:eastAsia="宋体" w:hAnsi="Times New Roman" w:cs="Times New Roman"/>
          <w:szCs w:val="21"/>
        </w:rPr>
        <w:t>:</w:t>
      </w:r>
      <w:r w:rsidR="001D72CF" w:rsidRPr="008874BC">
        <w:rPr>
          <w:rFonts w:ascii="Times New Roman" w:eastAsia="宋体" w:hAnsi="Times New Roman" w:cs="Times New Roman"/>
          <w:szCs w:val="21"/>
        </w:rPr>
        <w:t>智能</w:t>
      </w:r>
      <w:r w:rsidR="001D72CF" w:rsidRPr="008874BC">
        <w:rPr>
          <w:rFonts w:ascii="Times New Roman" w:eastAsia="宋体" w:hAnsi="Times New Roman" w:cs="Times New Roman"/>
          <w:szCs w:val="21"/>
        </w:rPr>
        <w:t>] OR "stratafix"[</w:t>
      </w:r>
      <w:r w:rsidR="001D72CF" w:rsidRPr="008874BC">
        <w:rPr>
          <w:rFonts w:ascii="Times New Roman" w:eastAsia="宋体" w:hAnsi="Times New Roman" w:cs="Times New Roman"/>
          <w:szCs w:val="21"/>
        </w:rPr>
        <w:t>全部字段</w:t>
      </w:r>
      <w:r w:rsidR="001D72CF" w:rsidRPr="008874BC">
        <w:rPr>
          <w:rFonts w:ascii="Times New Roman" w:eastAsia="宋体" w:hAnsi="Times New Roman" w:cs="Times New Roman"/>
          <w:szCs w:val="21"/>
        </w:rPr>
        <w:t>:</w:t>
      </w:r>
      <w:r w:rsidR="001D72CF" w:rsidRPr="008874BC">
        <w:rPr>
          <w:rFonts w:ascii="Times New Roman" w:eastAsia="宋体" w:hAnsi="Times New Roman" w:cs="Times New Roman"/>
          <w:szCs w:val="21"/>
        </w:rPr>
        <w:t>智能</w:t>
      </w:r>
      <w:r w:rsidR="001D72CF" w:rsidRPr="008874BC">
        <w:rPr>
          <w:rFonts w:ascii="Times New Roman" w:eastAsia="宋体" w:hAnsi="Times New Roman" w:cs="Times New Roman"/>
          <w:szCs w:val="21"/>
        </w:rPr>
        <w:t>] OR "v-loc"[</w:t>
      </w:r>
      <w:r w:rsidR="001D72CF" w:rsidRPr="008874BC">
        <w:rPr>
          <w:rFonts w:ascii="Times New Roman" w:eastAsia="宋体" w:hAnsi="Times New Roman" w:cs="Times New Roman"/>
          <w:szCs w:val="21"/>
        </w:rPr>
        <w:t>全部字段</w:t>
      </w:r>
      <w:r w:rsidR="001D72CF" w:rsidRPr="008874BC">
        <w:rPr>
          <w:rFonts w:ascii="Times New Roman" w:eastAsia="宋体" w:hAnsi="Times New Roman" w:cs="Times New Roman"/>
          <w:szCs w:val="21"/>
        </w:rPr>
        <w:t>:</w:t>
      </w:r>
      <w:r w:rsidR="001D72CF" w:rsidRPr="008874BC">
        <w:rPr>
          <w:rFonts w:ascii="Times New Roman" w:eastAsia="宋体" w:hAnsi="Times New Roman" w:cs="Times New Roman"/>
          <w:szCs w:val="21"/>
        </w:rPr>
        <w:t>智能</w:t>
      </w:r>
      <w:r w:rsidR="001D72CF" w:rsidRPr="008874BC">
        <w:rPr>
          <w:rFonts w:ascii="Times New Roman" w:eastAsia="宋体" w:hAnsi="Times New Roman" w:cs="Times New Roman"/>
          <w:szCs w:val="21"/>
        </w:rPr>
        <w:t>] OR "</w:t>
      </w:r>
      <w:r w:rsidR="001D72CF" w:rsidRPr="008874BC">
        <w:rPr>
          <w:rFonts w:ascii="Times New Roman" w:eastAsia="宋体" w:hAnsi="Times New Roman" w:cs="Times New Roman"/>
          <w:szCs w:val="21"/>
        </w:rPr>
        <w:t>快翎</w:t>
      </w:r>
      <w:r w:rsidR="001D72CF" w:rsidRPr="008874BC">
        <w:rPr>
          <w:rFonts w:ascii="Times New Roman" w:eastAsia="宋体" w:hAnsi="Times New Roman" w:cs="Times New Roman"/>
          <w:szCs w:val="21"/>
        </w:rPr>
        <w:t>"[</w:t>
      </w:r>
      <w:r w:rsidR="001D72CF" w:rsidRPr="008874BC">
        <w:rPr>
          <w:rFonts w:ascii="Times New Roman" w:eastAsia="宋体" w:hAnsi="Times New Roman" w:cs="Times New Roman"/>
          <w:szCs w:val="21"/>
        </w:rPr>
        <w:t>全部字段</w:t>
      </w:r>
      <w:r w:rsidR="001D72CF" w:rsidRPr="008874BC">
        <w:rPr>
          <w:rFonts w:ascii="Times New Roman" w:eastAsia="宋体" w:hAnsi="Times New Roman" w:cs="Times New Roman"/>
          <w:szCs w:val="21"/>
        </w:rPr>
        <w:t>:</w:t>
      </w:r>
      <w:r w:rsidR="001D72CF" w:rsidRPr="008874BC">
        <w:rPr>
          <w:rFonts w:ascii="Times New Roman" w:eastAsia="宋体" w:hAnsi="Times New Roman" w:cs="Times New Roman"/>
          <w:szCs w:val="21"/>
        </w:rPr>
        <w:t>智能</w:t>
      </w:r>
      <w:r w:rsidR="001D72CF" w:rsidRPr="008874BC">
        <w:rPr>
          <w:rFonts w:ascii="Times New Roman" w:eastAsia="宋体" w:hAnsi="Times New Roman" w:cs="Times New Roman"/>
          <w:szCs w:val="21"/>
        </w:rPr>
        <w:t>] OR "</w:t>
      </w:r>
      <w:r w:rsidR="001D72CF" w:rsidRPr="008874BC">
        <w:rPr>
          <w:rFonts w:ascii="Times New Roman" w:eastAsia="宋体" w:hAnsi="Times New Roman" w:cs="Times New Roman"/>
          <w:szCs w:val="21"/>
        </w:rPr>
        <w:t>鱼骨线</w:t>
      </w:r>
      <w:r w:rsidR="001D72CF" w:rsidRPr="008874BC">
        <w:rPr>
          <w:rFonts w:ascii="Times New Roman" w:eastAsia="宋体" w:hAnsi="Times New Roman" w:cs="Times New Roman"/>
          <w:szCs w:val="21"/>
        </w:rPr>
        <w:t>"[</w:t>
      </w:r>
      <w:r w:rsidR="001D72CF" w:rsidRPr="008874BC">
        <w:rPr>
          <w:rFonts w:ascii="Times New Roman" w:eastAsia="宋体" w:hAnsi="Times New Roman" w:cs="Times New Roman"/>
          <w:szCs w:val="21"/>
        </w:rPr>
        <w:t>全部字段</w:t>
      </w:r>
      <w:r w:rsidR="001D72CF" w:rsidRPr="008874BC">
        <w:rPr>
          <w:rFonts w:ascii="Times New Roman" w:eastAsia="宋体" w:hAnsi="Times New Roman" w:cs="Times New Roman"/>
          <w:szCs w:val="21"/>
        </w:rPr>
        <w:t>:</w:t>
      </w:r>
      <w:r w:rsidR="001D72CF" w:rsidRPr="008874BC">
        <w:rPr>
          <w:rFonts w:ascii="Times New Roman" w:eastAsia="宋体" w:hAnsi="Times New Roman" w:cs="Times New Roman"/>
          <w:szCs w:val="21"/>
        </w:rPr>
        <w:t>智能</w:t>
      </w:r>
      <w:r w:rsidR="001D72CF" w:rsidRPr="008874BC">
        <w:rPr>
          <w:rFonts w:ascii="Times New Roman" w:eastAsia="宋体" w:hAnsi="Times New Roman" w:cs="Times New Roman"/>
          <w:szCs w:val="21"/>
        </w:rPr>
        <w:t>] OR "</w:t>
      </w:r>
      <w:r w:rsidR="001D72CF" w:rsidRPr="008874BC">
        <w:rPr>
          <w:rFonts w:ascii="Times New Roman" w:eastAsia="宋体" w:hAnsi="Times New Roman" w:cs="Times New Roman"/>
          <w:szCs w:val="21"/>
        </w:rPr>
        <w:t>薇乐</w:t>
      </w:r>
      <w:r w:rsidR="001D72CF" w:rsidRPr="008874BC">
        <w:rPr>
          <w:rFonts w:ascii="Times New Roman" w:eastAsia="宋体" w:hAnsi="Times New Roman" w:cs="Times New Roman"/>
          <w:szCs w:val="21"/>
        </w:rPr>
        <w:t>"[</w:t>
      </w:r>
      <w:r w:rsidR="001D72CF" w:rsidRPr="008874BC">
        <w:rPr>
          <w:rFonts w:ascii="Times New Roman" w:eastAsia="宋体" w:hAnsi="Times New Roman" w:cs="Times New Roman"/>
          <w:szCs w:val="21"/>
        </w:rPr>
        <w:t>全部字段</w:t>
      </w:r>
      <w:r w:rsidR="001D72CF" w:rsidRPr="008874BC">
        <w:rPr>
          <w:rFonts w:ascii="Times New Roman" w:eastAsia="宋体" w:hAnsi="Times New Roman" w:cs="Times New Roman"/>
          <w:szCs w:val="21"/>
        </w:rPr>
        <w:t>:</w:t>
      </w:r>
      <w:r w:rsidR="001D72CF" w:rsidRPr="008874BC">
        <w:rPr>
          <w:rFonts w:ascii="Times New Roman" w:eastAsia="宋体" w:hAnsi="Times New Roman" w:cs="Times New Roman"/>
          <w:szCs w:val="21"/>
        </w:rPr>
        <w:t>智能</w:t>
      </w:r>
      <w:r w:rsidR="001D72CF" w:rsidRPr="008874BC">
        <w:rPr>
          <w:rFonts w:ascii="Times New Roman" w:eastAsia="宋体" w:hAnsi="Times New Roman" w:cs="Times New Roman"/>
          <w:szCs w:val="21"/>
        </w:rPr>
        <w:t>]</w:t>
      </w:r>
    </w:p>
    <w:p w14:paraId="1893BD4C" w14:textId="61FB0CE1" w:rsidR="000E3536" w:rsidRPr="008874BC" w:rsidRDefault="00704E2C" w:rsidP="000E3536">
      <w:pPr>
        <w:spacing w:line="276" w:lineRule="auto"/>
        <w:rPr>
          <w:rFonts w:ascii="Times New Roman" w:eastAsia="宋体" w:hAnsi="Times New Roman" w:cs="Times New Roman"/>
          <w:szCs w:val="21"/>
        </w:rPr>
      </w:pPr>
      <w:r w:rsidRPr="008874BC">
        <w:rPr>
          <w:rFonts w:ascii="Times New Roman" w:eastAsia="宋体" w:hAnsi="Times New Roman" w:cs="Times New Roman"/>
          <w:szCs w:val="21"/>
        </w:rPr>
        <w:t>#6</w:t>
      </w:r>
      <w:r w:rsidR="000E3536" w:rsidRPr="008874BC">
        <w:rPr>
          <w:rFonts w:ascii="Times New Roman" w:eastAsia="宋体" w:hAnsi="Times New Roman" w:cs="Times New Roman"/>
          <w:szCs w:val="21"/>
        </w:rPr>
        <w:t xml:space="preserve"> </w:t>
      </w:r>
      <w:r w:rsidR="000E3536" w:rsidRPr="008874BC">
        <w:rPr>
          <w:rFonts w:ascii="Times New Roman" w:eastAsia="宋体" w:hAnsi="Times New Roman" w:cs="Times New Roman"/>
          <w:szCs w:val="21"/>
        </w:rPr>
        <w:tab/>
        <w:t xml:space="preserve"> </w:t>
      </w:r>
      <w:r w:rsidR="001D72CF" w:rsidRPr="008874BC">
        <w:rPr>
          <w:rFonts w:ascii="Times New Roman" w:eastAsia="宋体" w:hAnsi="Times New Roman" w:cs="Times New Roman"/>
          <w:szCs w:val="21"/>
        </w:rPr>
        <w:t>#1 AND #3</w:t>
      </w:r>
    </w:p>
    <w:p w14:paraId="76D1CCE5" w14:textId="51FCDE63" w:rsidR="000E3536" w:rsidRPr="008874BC" w:rsidRDefault="00704E2C" w:rsidP="000E3536">
      <w:pPr>
        <w:spacing w:line="276" w:lineRule="auto"/>
        <w:rPr>
          <w:rFonts w:ascii="Times New Roman" w:eastAsia="宋体" w:hAnsi="Times New Roman" w:cs="Times New Roman"/>
          <w:szCs w:val="21"/>
        </w:rPr>
      </w:pPr>
      <w:r w:rsidRPr="008874BC">
        <w:rPr>
          <w:rFonts w:ascii="Times New Roman" w:eastAsia="宋体" w:hAnsi="Times New Roman" w:cs="Times New Roman"/>
          <w:szCs w:val="21"/>
        </w:rPr>
        <w:lastRenderedPageBreak/>
        <w:t>#7</w:t>
      </w:r>
      <w:r w:rsidR="000E3536" w:rsidRPr="008874BC">
        <w:rPr>
          <w:rFonts w:ascii="Times New Roman" w:eastAsia="宋体" w:hAnsi="Times New Roman" w:cs="Times New Roman"/>
          <w:szCs w:val="21"/>
        </w:rPr>
        <w:t xml:space="preserve"> </w:t>
      </w:r>
      <w:r w:rsidR="000E3536" w:rsidRPr="008874BC">
        <w:rPr>
          <w:rFonts w:ascii="Times New Roman" w:eastAsia="宋体" w:hAnsi="Times New Roman" w:cs="Times New Roman"/>
          <w:szCs w:val="21"/>
        </w:rPr>
        <w:tab/>
        <w:t xml:space="preserve"> </w:t>
      </w:r>
      <w:r w:rsidR="001D72CF" w:rsidRPr="008874BC">
        <w:rPr>
          <w:rFonts w:ascii="Times New Roman" w:eastAsia="宋体" w:hAnsi="Times New Roman" w:cs="Times New Roman"/>
          <w:szCs w:val="21"/>
        </w:rPr>
        <w:t>#2 AND #3</w:t>
      </w:r>
    </w:p>
    <w:p w14:paraId="69AE678C" w14:textId="7138F8B1" w:rsidR="000E3536" w:rsidRPr="008874BC" w:rsidRDefault="00704E2C" w:rsidP="000E3536">
      <w:pPr>
        <w:spacing w:line="276" w:lineRule="auto"/>
        <w:rPr>
          <w:rFonts w:ascii="Times New Roman" w:eastAsia="宋体" w:hAnsi="Times New Roman" w:cs="Times New Roman"/>
          <w:szCs w:val="21"/>
        </w:rPr>
      </w:pPr>
      <w:r w:rsidRPr="008874BC">
        <w:rPr>
          <w:rFonts w:ascii="Times New Roman" w:eastAsia="宋体" w:hAnsi="Times New Roman" w:cs="Times New Roman"/>
          <w:szCs w:val="21"/>
        </w:rPr>
        <w:t>#8</w:t>
      </w:r>
      <w:r w:rsidR="000E3536" w:rsidRPr="008874BC">
        <w:rPr>
          <w:rFonts w:ascii="Times New Roman" w:eastAsia="宋体" w:hAnsi="Times New Roman" w:cs="Times New Roman"/>
          <w:szCs w:val="21"/>
        </w:rPr>
        <w:t xml:space="preserve"> </w:t>
      </w:r>
      <w:r w:rsidR="000E3536" w:rsidRPr="008874BC">
        <w:rPr>
          <w:rFonts w:ascii="Times New Roman" w:eastAsia="宋体" w:hAnsi="Times New Roman" w:cs="Times New Roman"/>
          <w:szCs w:val="21"/>
        </w:rPr>
        <w:tab/>
        <w:t xml:space="preserve"> #</w:t>
      </w:r>
      <w:r w:rsidR="001D72CF" w:rsidRPr="008874BC">
        <w:rPr>
          <w:rFonts w:ascii="Times New Roman" w:eastAsia="宋体" w:hAnsi="Times New Roman" w:cs="Times New Roman"/>
          <w:szCs w:val="21"/>
        </w:rPr>
        <w:t>3</w:t>
      </w:r>
      <w:r w:rsidR="000E3536" w:rsidRPr="008874BC">
        <w:rPr>
          <w:rFonts w:ascii="Times New Roman" w:eastAsia="宋体" w:hAnsi="Times New Roman" w:cs="Times New Roman"/>
          <w:szCs w:val="21"/>
        </w:rPr>
        <w:t xml:space="preserve"> AND #</w:t>
      </w:r>
      <w:r w:rsidR="001D72CF" w:rsidRPr="008874BC">
        <w:rPr>
          <w:rFonts w:ascii="Times New Roman" w:eastAsia="宋体" w:hAnsi="Times New Roman" w:cs="Times New Roman"/>
          <w:szCs w:val="21"/>
        </w:rPr>
        <w:t>4</w:t>
      </w:r>
    </w:p>
    <w:p w14:paraId="62C75786" w14:textId="6161B79E" w:rsidR="000E3536" w:rsidRPr="008874BC" w:rsidRDefault="00704E2C" w:rsidP="000E3536">
      <w:pPr>
        <w:spacing w:line="276" w:lineRule="auto"/>
        <w:rPr>
          <w:rFonts w:ascii="Times New Roman" w:eastAsia="宋体" w:hAnsi="Times New Roman" w:cs="Times New Roman"/>
          <w:szCs w:val="21"/>
        </w:rPr>
      </w:pPr>
      <w:r w:rsidRPr="008874BC">
        <w:rPr>
          <w:rFonts w:ascii="Times New Roman" w:eastAsia="宋体" w:hAnsi="Times New Roman" w:cs="Times New Roman"/>
          <w:szCs w:val="21"/>
        </w:rPr>
        <w:t>#9</w:t>
      </w:r>
      <w:r w:rsidR="000E3536" w:rsidRPr="008874BC">
        <w:rPr>
          <w:rFonts w:ascii="Times New Roman" w:eastAsia="宋体" w:hAnsi="Times New Roman" w:cs="Times New Roman"/>
          <w:szCs w:val="21"/>
        </w:rPr>
        <w:t xml:space="preserve"> </w:t>
      </w:r>
      <w:r w:rsidR="000E3536" w:rsidRPr="008874BC">
        <w:rPr>
          <w:rFonts w:ascii="Times New Roman" w:eastAsia="宋体" w:hAnsi="Times New Roman" w:cs="Times New Roman"/>
          <w:szCs w:val="21"/>
        </w:rPr>
        <w:tab/>
        <w:t xml:space="preserve"> #</w:t>
      </w:r>
      <w:r w:rsidR="001D72CF" w:rsidRPr="008874BC">
        <w:rPr>
          <w:rFonts w:ascii="Times New Roman" w:eastAsia="宋体" w:hAnsi="Times New Roman" w:cs="Times New Roman"/>
          <w:szCs w:val="21"/>
        </w:rPr>
        <w:t>5</w:t>
      </w:r>
      <w:r w:rsidR="000E3536" w:rsidRPr="008874BC">
        <w:rPr>
          <w:rFonts w:ascii="Times New Roman" w:eastAsia="宋体" w:hAnsi="Times New Roman" w:cs="Times New Roman"/>
          <w:szCs w:val="21"/>
        </w:rPr>
        <w:t xml:space="preserve"> OR #</w:t>
      </w:r>
      <w:r w:rsidR="001D72CF" w:rsidRPr="008874BC">
        <w:rPr>
          <w:rFonts w:ascii="Times New Roman" w:eastAsia="宋体" w:hAnsi="Times New Roman" w:cs="Times New Roman"/>
          <w:szCs w:val="21"/>
        </w:rPr>
        <w:t>6</w:t>
      </w:r>
      <w:r w:rsidR="000E3536" w:rsidRPr="008874BC">
        <w:rPr>
          <w:rFonts w:ascii="Times New Roman" w:eastAsia="宋体" w:hAnsi="Times New Roman" w:cs="Times New Roman"/>
          <w:szCs w:val="21"/>
        </w:rPr>
        <w:t xml:space="preserve"> OR #</w:t>
      </w:r>
      <w:r w:rsidR="001D72CF" w:rsidRPr="008874BC">
        <w:rPr>
          <w:rFonts w:ascii="Times New Roman" w:eastAsia="宋体" w:hAnsi="Times New Roman" w:cs="Times New Roman"/>
          <w:szCs w:val="21"/>
        </w:rPr>
        <w:t>7</w:t>
      </w:r>
      <w:r w:rsidR="000E3536" w:rsidRPr="008874BC">
        <w:rPr>
          <w:rFonts w:ascii="Times New Roman" w:eastAsia="宋体" w:hAnsi="Times New Roman" w:cs="Times New Roman"/>
          <w:szCs w:val="21"/>
        </w:rPr>
        <w:t xml:space="preserve"> OR #</w:t>
      </w:r>
      <w:r w:rsidRPr="008874BC">
        <w:rPr>
          <w:rFonts w:ascii="Times New Roman" w:eastAsia="宋体" w:hAnsi="Times New Roman" w:cs="Times New Roman"/>
          <w:szCs w:val="21"/>
        </w:rPr>
        <w:t>8</w:t>
      </w:r>
    </w:p>
    <w:p w14:paraId="14759E94" w14:textId="644A7746" w:rsidR="000E3536" w:rsidRPr="008874BC" w:rsidRDefault="00704E2C" w:rsidP="000E3536">
      <w:pPr>
        <w:spacing w:line="276" w:lineRule="auto"/>
        <w:rPr>
          <w:rFonts w:ascii="Times New Roman" w:eastAsia="宋体" w:hAnsi="Times New Roman" w:cs="Times New Roman"/>
          <w:szCs w:val="21"/>
        </w:rPr>
      </w:pPr>
      <w:r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1</w:t>
      </w:r>
      <w:r w:rsidRPr="008874BC">
        <w:rPr>
          <w:rFonts w:ascii="Times New Roman" w:eastAsia="宋体" w:hAnsi="Times New Roman" w:cs="Times New Roman"/>
          <w:szCs w:val="21"/>
        </w:rPr>
        <w:t>0</w:t>
      </w:r>
      <w:r w:rsidR="000E3536" w:rsidRPr="008874BC">
        <w:rPr>
          <w:rFonts w:ascii="Times New Roman" w:eastAsia="宋体" w:hAnsi="Times New Roman" w:cs="Times New Roman"/>
          <w:szCs w:val="21"/>
        </w:rPr>
        <w:t xml:space="preserve">  "</w:t>
      </w:r>
      <w:r w:rsidR="000E3536" w:rsidRPr="008874BC">
        <w:rPr>
          <w:rFonts w:ascii="Times New Roman" w:eastAsia="宋体" w:hAnsi="Times New Roman" w:cs="Times New Roman"/>
          <w:szCs w:val="21"/>
        </w:rPr>
        <w:t>系统</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全部字段</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智能</w:t>
      </w:r>
      <w:r w:rsidR="000E3536" w:rsidRPr="008874BC">
        <w:rPr>
          <w:rFonts w:ascii="Times New Roman" w:eastAsia="宋体" w:hAnsi="Times New Roman" w:cs="Times New Roman"/>
          <w:szCs w:val="21"/>
        </w:rPr>
        <w:t>] AND( "</w:t>
      </w:r>
      <w:r w:rsidR="000E3536" w:rsidRPr="008874BC">
        <w:rPr>
          <w:rFonts w:ascii="Times New Roman" w:eastAsia="宋体" w:hAnsi="Times New Roman" w:cs="Times New Roman"/>
          <w:szCs w:val="21"/>
        </w:rPr>
        <w:t>评价</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全部字段</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智能</w:t>
      </w:r>
      <w:r w:rsidR="000E3536" w:rsidRPr="008874BC">
        <w:rPr>
          <w:rFonts w:ascii="Times New Roman" w:eastAsia="宋体" w:hAnsi="Times New Roman" w:cs="Times New Roman"/>
          <w:szCs w:val="21"/>
        </w:rPr>
        <w:t>] OR "</w:t>
      </w:r>
      <w:r w:rsidR="000E3536" w:rsidRPr="008874BC">
        <w:rPr>
          <w:rFonts w:ascii="Times New Roman" w:eastAsia="宋体" w:hAnsi="Times New Roman" w:cs="Times New Roman"/>
          <w:szCs w:val="21"/>
        </w:rPr>
        <w:t>综述</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全部字段</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智能</w:t>
      </w:r>
      <w:r w:rsidR="000E3536" w:rsidRPr="008874BC">
        <w:rPr>
          <w:rFonts w:ascii="Times New Roman" w:eastAsia="宋体" w:hAnsi="Times New Roman" w:cs="Times New Roman"/>
          <w:szCs w:val="21"/>
        </w:rPr>
        <w:t>])</w:t>
      </w:r>
    </w:p>
    <w:p w14:paraId="7F5140A5" w14:textId="7CF7E337" w:rsidR="000E3536" w:rsidRPr="008874BC" w:rsidRDefault="00704E2C" w:rsidP="000E3536">
      <w:pPr>
        <w:spacing w:line="276" w:lineRule="auto"/>
        <w:rPr>
          <w:rFonts w:ascii="Times New Roman" w:eastAsia="宋体" w:hAnsi="Times New Roman" w:cs="Times New Roman"/>
          <w:szCs w:val="21"/>
        </w:rPr>
      </w:pPr>
      <w:r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1</w:t>
      </w:r>
      <w:r w:rsidRPr="008874BC">
        <w:rPr>
          <w:rFonts w:ascii="Times New Roman" w:eastAsia="宋体" w:hAnsi="Times New Roman" w:cs="Times New Roman"/>
          <w:szCs w:val="21"/>
        </w:rPr>
        <w:t>1</w:t>
      </w:r>
      <w:r w:rsidR="000E3536" w:rsidRPr="008874BC">
        <w:rPr>
          <w:rFonts w:ascii="Times New Roman" w:eastAsia="宋体" w:hAnsi="Times New Roman" w:cs="Times New Roman"/>
          <w:szCs w:val="21"/>
        </w:rPr>
        <w:t xml:space="preserve"> </w:t>
      </w:r>
      <w:r w:rsidR="000E3536" w:rsidRPr="008874BC">
        <w:rPr>
          <w:rFonts w:ascii="Times New Roman" w:eastAsia="宋体" w:hAnsi="Times New Roman" w:cs="Times New Roman"/>
          <w:szCs w:val="21"/>
        </w:rPr>
        <w:tab/>
        <w:t xml:space="preserve"> "meta</w:t>
      </w:r>
      <w:r w:rsidR="000E3536" w:rsidRPr="008874BC">
        <w:rPr>
          <w:rFonts w:ascii="Times New Roman" w:eastAsia="宋体" w:hAnsi="Times New Roman" w:cs="Times New Roman"/>
          <w:szCs w:val="21"/>
        </w:rPr>
        <w:t>分析</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不加权</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扩展</w:t>
      </w:r>
      <w:r w:rsidR="000E3536" w:rsidRPr="008874BC">
        <w:rPr>
          <w:rFonts w:ascii="Times New Roman" w:eastAsia="宋体" w:hAnsi="Times New Roman" w:cs="Times New Roman"/>
          <w:szCs w:val="21"/>
        </w:rPr>
        <w:t>]</w:t>
      </w:r>
    </w:p>
    <w:p w14:paraId="6B29F293" w14:textId="4E31769D" w:rsidR="000E3536" w:rsidRPr="008874BC" w:rsidRDefault="00704E2C" w:rsidP="000E3536">
      <w:pPr>
        <w:spacing w:line="276" w:lineRule="auto"/>
        <w:rPr>
          <w:rFonts w:ascii="Times New Roman" w:eastAsia="宋体" w:hAnsi="Times New Roman" w:cs="Times New Roman"/>
          <w:szCs w:val="21"/>
        </w:rPr>
      </w:pPr>
      <w:r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1</w:t>
      </w:r>
      <w:r w:rsidRPr="008874BC">
        <w:rPr>
          <w:rFonts w:ascii="Times New Roman" w:eastAsia="宋体" w:hAnsi="Times New Roman" w:cs="Times New Roman"/>
          <w:szCs w:val="21"/>
        </w:rPr>
        <w:t>2</w:t>
      </w:r>
      <w:r w:rsidR="000E3536" w:rsidRPr="008874BC">
        <w:rPr>
          <w:rFonts w:ascii="Times New Roman" w:eastAsia="宋体" w:hAnsi="Times New Roman" w:cs="Times New Roman"/>
          <w:szCs w:val="21"/>
        </w:rPr>
        <w:t xml:space="preserve"> </w:t>
      </w:r>
      <w:r w:rsidR="00E5746E" w:rsidRPr="008874BC">
        <w:rPr>
          <w:rFonts w:ascii="Times New Roman" w:eastAsia="宋体" w:hAnsi="Times New Roman" w:cs="Times New Roman"/>
          <w:szCs w:val="21"/>
        </w:rPr>
        <w:t xml:space="preserve"> </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荟萃分析</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全部字段</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智能</w:t>
      </w:r>
      <w:r w:rsidR="000E3536" w:rsidRPr="008874BC">
        <w:rPr>
          <w:rFonts w:ascii="Times New Roman" w:eastAsia="宋体" w:hAnsi="Times New Roman" w:cs="Times New Roman"/>
          <w:szCs w:val="21"/>
        </w:rPr>
        <w:t>]</w:t>
      </w:r>
    </w:p>
    <w:p w14:paraId="434BDC53" w14:textId="345A3A6A" w:rsidR="000E3536" w:rsidRPr="008874BC" w:rsidRDefault="00704E2C" w:rsidP="000E3536">
      <w:pPr>
        <w:spacing w:line="276" w:lineRule="auto"/>
        <w:rPr>
          <w:rFonts w:ascii="Times New Roman" w:eastAsia="宋体" w:hAnsi="Times New Roman" w:cs="Times New Roman"/>
          <w:szCs w:val="21"/>
        </w:rPr>
      </w:pPr>
      <w:r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1</w:t>
      </w:r>
      <w:r w:rsidRPr="008874BC">
        <w:rPr>
          <w:rFonts w:ascii="Times New Roman" w:eastAsia="宋体" w:hAnsi="Times New Roman" w:cs="Times New Roman"/>
          <w:szCs w:val="21"/>
        </w:rPr>
        <w:t>3</w:t>
      </w:r>
      <w:r w:rsidR="000E3536" w:rsidRPr="008874BC">
        <w:rPr>
          <w:rFonts w:ascii="Times New Roman" w:eastAsia="宋体" w:hAnsi="Times New Roman" w:cs="Times New Roman"/>
          <w:szCs w:val="21"/>
        </w:rPr>
        <w:t xml:space="preserve"> </w:t>
      </w:r>
      <w:r w:rsidR="00E5746E" w:rsidRPr="008874BC">
        <w:rPr>
          <w:rFonts w:ascii="Times New Roman" w:eastAsia="宋体" w:hAnsi="Times New Roman" w:cs="Times New Roman"/>
          <w:szCs w:val="21"/>
        </w:rPr>
        <w:t xml:space="preserve"> </w:t>
      </w:r>
      <w:r w:rsidR="000E3536" w:rsidRPr="008874BC">
        <w:rPr>
          <w:rFonts w:ascii="Times New Roman" w:eastAsia="宋体" w:hAnsi="Times New Roman" w:cs="Times New Roman"/>
          <w:szCs w:val="21"/>
        </w:rPr>
        <w:t>"meta</w:t>
      </w:r>
      <w:r w:rsidR="000E3536" w:rsidRPr="008874BC">
        <w:rPr>
          <w:rFonts w:ascii="Times New Roman" w:eastAsia="宋体" w:hAnsi="Times New Roman" w:cs="Times New Roman"/>
          <w:szCs w:val="21"/>
        </w:rPr>
        <w:t>分析</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全部字段</w:t>
      </w:r>
      <w:r w:rsidR="000E3536" w:rsidRPr="008874BC">
        <w:rPr>
          <w:rFonts w:ascii="Times New Roman" w:eastAsia="宋体" w:hAnsi="Times New Roman" w:cs="Times New Roman"/>
          <w:szCs w:val="21"/>
        </w:rPr>
        <w:t>:</w:t>
      </w:r>
      <w:r w:rsidR="000E3536" w:rsidRPr="008874BC">
        <w:rPr>
          <w:rFonts w:ascii="Times New Roman" w:eastAsia="宋体" w:hAnsi="Times New Roman" w:cs="Times New Roman"/>
          <w:szCs w:val="21"/>
        </w:rPr>
        <w:t>智能</w:t>
      </w:r>
      <w:r w:rsidR="000E3536" w:rsidRPr="008874BC">
        <w:rPr>
          <w:rFonts w:ascii="Times New Roman" w:eastAsia="宋体" w:hAnsi="Times New Roman" w:cs="Times New Roman"/>
          <w:szCs w:val="21"/>
        </w:rPr>
        <w:t>]</w:t>
      </w:r>
    </w:p>
    <w:p w14:paraId="50503DC9" w14:textId="286F46FB" w:rsidR="000E3536" w:rsidRPr="008874BC" w:rsidRDefault="00704E2C" w:rsidP="000E3536">
      <w:pPr>
        <w:spacing w:line="276" w:lineRule="auto"/>
        <w:rPr>
          <w:rFonts w:ascii="Times New Roman" w:eastAsia="宋体" w:hAnsi="Times New Roman" w:cs="Times New Roman"/>
          <w:szCs w:val="21"/>
        </w:rPr>
      </w:pPr>
      <w:r w:rsidRPr="008874BC">
        <w:rPr>
          <w:rFonts w:ascii="Times New Roman" w:eastAsia="宋体" w:hAnsi="Times New Roman" w:cs="Times New Roman"/>
          <w:szCs w:val="21"/>
        </w:rPr>
        <w:t>#14</w:t>
      </w:r>
      <w:r w:rsidR="000E3536" w:rsidRPr="008874BC">
        <w:rPr>
          <w:rFonts w:ascii="Times New Roman" w:eastAsia="宋体" w:hAnsi="Times New Roman" w:cs="Times New Roman"/>
          <w:szCs w:val="21"/>
        </w:rPr>
        <w:t xml:space="preserve"> </w:t>
      </w:r>
      <w:r w:rsidR="00E5746E" w:rsidRPr="008874BC">
        <w:rPr>
          <w:rFonts w:ascii="Times New Roman" w:eastAsia="宋体" w:hAnsi="Times New Roman" w:cs="Times New Roman"/>
          <w:szCs w:val="21"/>
        </w:rPr>
        <w:t xml:space="preserve"> </w:t>
      </w:r>
      <w:r w:rsidR="000E3536" w:rsidRPr="008874BC">
        <w:rPr>
          <w:rFonts w:ascii="Times New Roman" w:eastAsia="宋体" w:hAnsi="Times New Roman" w:cs="Times New Roman"/>
          <w:szCs w:val="21"/>
        </w:rPr>
        <w:t>#</w:t>
      </w:r>
      <w:r w:rsidRPr="008874BC">
        <w:rPr>
          <w:rFonts w:ascii="Times New Roman" w:eastAsia="宋体" w:hAnsi="Times New Roman" w:cs="Times New Roman"/>
          <w:szCs w:val="21"/>
        </w:rPr>
        <w:t>10</w:t>
      </w:r>
      <w:r w:rsidR="000E3536" w:rsidRPr="008874BC">
        <w:rPr>
          <w:rFonts w:ascii="Times New Roman" w:eastAsia="宋体" w:hAnsi="Times New Roman" w:cs="Times New Roman"/>
          <w:szCs w:val="21"/>
        </w:rPr>
        <w:t xml:space="preserve"> OR #1</w:t>
      </w:r>
      <w:r w:rsidRPr="008874BC">
        <w:rPr>
          <w:rFonts w:ascii="Times New Roman" w:eastAsia="宋体" w:hAnsi="Times New Roman" w:cs="Times New Roman"/>
          <w:szCs w:val="21"/>
        </w:rPr>
        <w:t>1</w:t>
      </w:r>
      <w:r w:rsidR="000E3536" w:rsidRPr="008874BC">
        <w:rPr>
          <w:rFonts w:ascii="Times New Roman" w:eastAsia="宋体" w:hAnsi="Times New Roman" w:cs="Times New Roman"/>
          <w:szCs w:val="21"/>
        </w:rPr>
        <w:t xml:space="preserve"> OR #1</w:t>
      </w:r>
      <w:r w:rsidRPr="008874BC">
        <w:rPr>
          <w:rFonts w:ascii="Times New Roman" w:eastAsia="宋体" w:hAnsi="Times New Roman" w:cs="Times New Roman"/>
          <w:szCs w:val="21"/>
        </w:rPr>
        <w:t>2</w:t>
      </w:r>
      <w:r w:rsidR="000E3536" w:rsidRPr="008874BC">
        <w:rPr>
          <w:rFonts w:ascii="Times New Roman" w:eastAsia="宋体" w:hAnsi="Times New Roman" w:cs="Times New Roman"/>
          <w:szCs w:val="21"/>
        </w:rPr>
        <w:t xml:space="preserve"> OR #1</w:t>
      </w:r>
      <w:r w:rsidRPr="008874BC">
        <w:rPr>
          <w:rFonts w:ascii="Times New Roman" w:eastAsia="宋体" w:hAnsi="Times New Roman" w:cs="Times New Roman"/>
          <w:szCs w:val="21"/>
        </w:rPr>
        <w:t>3</w:t>
      </w:r>
    </w:p>
    <w:p w14:paraId="3B4007EC" w14:textId="61399FBB" w:rsidR="00F95CA1" w:rsidRPr="008874BC" w:rsidRDefault="00704E2C" w:rsidP="009C072B">
      <w:pPr>
        <w:spacing w:line="276" w:lineRule="auto"/>
        <w:rPr>
          <w:rFonts w:ascii="Times New Roman" w:eastAsia="宋体" w:hAnsi="Times New Roman" w:cs="Times New Roman"/>
          <w:szCs w:val="21"/>
        </w:rPr>
      </w:pPr>
      <w:r w:rsidRPr="008874BC">
        <w:rPr>
          <w:rFonts w:ascii="Times New Roman" w:eastAsia="宋体" w:hAnsi="Times New Roman" w:cs="Times New Roman"/>
          <w:szCs w:val="21"/>
        </w:rPr>
        <w:t>#15</w:t>
      </w:r>
      <w:r w:rsidR="000E3536" w:rsidRPr="008874BC">
        <w:rPr>
          <w:rFonts w:ascii="Times New Roman" w:eastAsia="宋体" w:hAnsi="Times New Roman" w:cs="Times New Roman"/>
          <w:szCs w:val="21"/>
        </w:rPr>
        <w:t xml:space="preserve"> </w:t>
      </w:r>
      <w:r w:rsidR="00E5746E" w:rsidRPr="008874BC">
        <w:rPr>
          <w:rFonts w:ascii="Times New Roman" w:eastAsia="宋体" w:hAnsi="Times New Roman" w:cs="Times New Roman"/>
          <w:szCs w:val="21"/>
        </w:rPr>
        <w:t xml:space="preserve"> </w:t>
      </w:r>
      <w:r w:rsidR="000E3536" w:rsidRPr="008874BC">
        <w:rPr>
          <w:rFonts w:ascii="Times New Roman" w:eastAsia="宋体" w:hAnsi="Times New Roman" w:cs="Times New Roman"/>
          <w:szCs w:val="21"/>
        </w:rPr>
        <w:t>#</w:t>
      </w:r>
      <w:r w:rsidRPr="008874BC">
        <w:rPr>
          <w:rFonts w:ascii="Times New Roman" w:eastAsia="宋体" w:hAnsi="Times New Roman" w:cs="Times New Roman"/>
          <w:szCs w:val="21"/>
        </w:rPr>
        <w:t>9</w:t>
      </w:r>
      <w:r w:rsidR="000E3536" w:rsidRPr="008874BC">
        <w:rPr>
          <w:rFonts w:ascii="Times New Roman" w:eastAsia="宋体" w:hAnsi="Times New Roman" w:cs="Times New Roman"/>
          <w:szCs w:val="21"/>
        </w:rPr>
        <w:t xml:space="preserve"> AND #1</w:t>
      </w:r>
      <w:r w:rsidRPr="008874BC">
        <w:rPr>
          <w:rFonts w:ascii="Times New Roman" w:eastAsia="宋体" w:hAnsi="Times New Roman" w:cs="Times New Roman"/>
          <w:szCs w:val="21"/>
        </w:rPr>
        <w:t>4</w:t>
      </w:r>
    </w:p>
    <w:p w14:paraId="04373D4B" w14:textId="129FC1DA" w:rsidR="00F95CA1" w:rsidRPr="008874BC" w:rsidRDefault="00F95CA1" w:rsidP="00F95CA1">
      <w:pPr>
        <w:rPr>
          <w:rFonts w:ascii="Times New Roman" w:hAnsi="Times New Roman" w:cs="Times New Roman"/>
          <w:b/>
          <w:bCs/>
          <w:sz w:val="24"/>
          <w:szCs w:val="24"/>
        </w:rPr>
      </w:pPr>
      <w:r w:rsidRPr="008874BC">
        <w:rPr>
          <w:rFonts w:ascii="Times New Roman" w:hAnsi="Times New Roman" w:cs="Times New Roman"/>
          <w:b/>
          <w:bCs/>
          <w:sz w:val="24"/>
          <w:szCs w:val="24"/>
        </w:rPr>
        <w:t>VIP</w:t>
      </w:r>
    </w:p>
    <w:p w14:paraId="68FF521F" w14:textId="4DDBE085" w:rsidR="00E74E60" w:rsidRPr="006E183D" w:rsidRDefault="00F95CA1" w:rsidP="006E183D">
      <w:pPr>
        <w:rPr>
          <w:rFonts w:ascii="Times New Roman" w:eastAsiaTheme="minorEastAsia" w:hAnsi="Times New Roman" w:cs="Times New Roman"/>
          <w:sz w:val="24"/>
          <w:szCs w:val="24"/>
        </w:rPr>
      </w:pPr>
      <w:r w:rsidRPr="008874BC">
        <w:rPr>
          <w:rFonts w:ascii="宋体" w:eastAsia="宋体" w:hAnsi="宋体" w:cs="宋体" w:hint="eastAsia"/>
          <w:sz w:val="24"/>
          <w:szCs w:val="24"/>
        </w:rPr>
        <w:t>任意字段</w:t>
      </w:r>
      <w:r w:rsidRPr="008874BC">
        <w:rPr>
          <w:rFonts w:ascii="Times New Roman" w:hAnsi="Times New Roman" w:cs="Times New Roman"/>
          <w:sz w:val="24"/>
          <w:szCs w:val="24"/>
        </w:rPr>
        <w:t>=(</w:t>
      </w:r>
      <w:r w:rsidRPr="008874BC">
        <w:rPr>
          <w:rFonts w:ascii="宋体" w:eastAsia="宋体" w:hAnsi="宋体" w:cs="宋体" w:hint="eastAsia"/>
          <w:sz w:val="24"/>
          <w:szCs w:val="24"/>
        </w:rPr>
        <w:t>倒刺</w:t>
      </w:r>
      <w:r w:rsidRPr="008874BC">
        <w:rPr>
          <w:rFonts w:ascii="Times New Roman" w:hAnsi="Times New Roman" w:cs="Times New Roman"/>
          <w:sz w:val="24"/>
          <w:szCs w:val="24"/>
        </w:rPr>
        <w:t xml:space="preserve"> + </w:t>
      </w:r>
      <w:r w:rsidRPr="008874BC">
        <w:rPr>
          <w:rFonts w:ascii="宋体" w:eastAsia="宋体" w:hAnsi="宋体" w:cs="宋体" w:hint="eastAsia"/>
          <w:sz w:val="24"/>
          <w:szCs w:val="24"/>
        </w:rPr>
        <w:t>无结</w:t>
      </w:r>
      <w:r w:rsidRPr="008874BC">
        <w:rPr>
          <w:rFonts w:ascii="Times New Roman" w:hAnsi="Times New Roman" w:cs="Times New Roman"/>
          <w:sz w:val="24"/>
          <w:szCs w:val="24"/>
        </w:rPr>
        <w:t xml:space="preserve"> + </w:t>
      </w:r>
      <w:r w:rsidRPr="008874BC">
        <w:rPr>
          <w:rFonts w:ascii="宋体" w:eastAsia="宋体" w:hAnsi="宋体" w:cs="宋体" w:hint="eastAsia"/>
          <w:sz w:val="24"/>
          <w:szCs w:val="24"/>
        </w:rPr>
        <w:t>免打结</w:t>
      </w:r>
      <w:r w:rsidRPr="008874BC">
        <w:rPr>
          <w:rFonts w:ascii="Times New Roman" w:hAnsi="Times New Roman" w:cs="Times New Roman"/>
          <w:sz w:val="24"/>
          <w:szCs w:val="24"/>
        </w:rPr>
        <w:t xml:space="preserve"> + </w:t>
      </w:r>
      <w:r w:rsidRPr="008874BC">
        <w:rPr>
          <w:rFonts w:ascii="宋体" w:eastAsia="宋体" w:hAnsi="宋体" w:cs="宋体" w:hint="eastAsia"/>
          <w:sz w:val="24"/>
          <w:szCs w:val="24"/>
        </w:rPr>
        <w:t>无需打结</w:t>
      </w:r>
      <w:r w:rsidRPr="008874BC">
        <w:rPr>
          <w:rFonts w:ascii="Times New Roman" w:hAnsi="Times New Roman" w:cs="Times New Roman"/>
          <w:sz w:val="24"/>
          <w:szCs w:val="24"/>
        </w:rPr>
        <w:t>) AND (</w:t>
      </w:r>
      <w:r w:rsidRPr="008874BC">
        <w:rPr>
          <w:rFonts w:ascii="宋体" w:eastAsia="宋体" w:hAnsi="宋体" w:cs="宋体" w:hint="eastAsia"/>
          <w:sz w:val="24"/>
          <w:szCs w:val="24"/>
        </w:rPr>
        <w:t>线</w:t>
      </w:r>
      <w:r w:rsidRPr="008874BC">
        <w:rPr>
          <w:rFonts w:ascii="Times New Roman" w:hAnsi="Times New Roman" w:cs="Times New Roman"/>
          <w:sz w:val="24"/>
          <w:szCs w:val="24"/>
        </w:rPr>
        <w:t xml:space="preserve"> + </w:t>
      </w:r>
      <w:r w:rsidRPr="008874BC">
        <w:rPr>
          <w:rFonts w:ascii="宋体" w:eastAsia="宋体" w:hAnsi="宋体" w:cs="宋体" w:hint="eastAsia"/>
          <w:sz w:val="24"/>
          <w:szCs w:val="24"/>
        </w:rPr>
        <w:t>缝合</w:t>
      </w:r>
      <w:r w:rsidRPr="008874BC">
        <w:rPr>
          <w:rFonts w:ascii="Times New Roman" w:hAnsi="Times New Roman" w:cs="Times New Roman"/>
          <w:sz w:val="24"/>
          <w:szCs w:val="24"/>
        </w:rPr>
        <w:t xml:space="preserve">) + quill + stratafix + "v-loc" + </w:t>
      </w:r>
      <w:r w:rsidRPr="008874BC">
        <w:rPr>
          <w:rFonts w:ascii="宋体" w:eastAsia="宋体" w:hAnsi="宋体" w:cs="宋体" w:hint="eastAsia"/>
          <w:sz w:val="24"/>
          <w:szCs w:val="24"/>
        </w:rPr>
        <w:t>快翎</w:t>
      </w:r>
      <w:r w:rsidRPr="008874BC">
        <w:rPr>
          <w:rFonts w:ascii="Times New Roman" w:hAnsi="Times New Roman" w:cs="Times New Roman"/>
          <w:sz w:val="24"/>
          <w:szCs w:val="24"/>
        </w:rPr>
        <w:t xml:space="preserve"> + </w:t>
      </w:r>
      <w:r w:rsidRPr="008874BC">
        <w:rPr>
          <w:rFonts w:ascii="宋体" w:eastAsia="宋体" w:hAnsi="宋体" w:cs="宋体" w:hint="eastAsia"/>
          <w:sz w:val="24"/>
          <w:szCs w:val="24"/>
        </w:rPr>
        <w:t>鱼骨线</w:t>
      </w:r>
      <w:r w:rsidRPr="008874BC">
        <w:rPr>
          <w:rFonts w:ascii="Times New Roman" w:hAnsi="Times New Roman" w:cs="Times New Roman"/>
          <w:sz w:val="24"/>
          <w:szCs w:val="24"/>
        </w:rPr>
        <w:t xml:space="preserve"> + </w:t>
      </w:r>
      <w:r w:rsidRPr="008874BC">
        <w:rPr>
          <w:rFonts w:ascii="宋体" w:eastAsia="宋体" w:hAnsi="宋体" w:cs="宋体" w:hint="eastAsia"/>
          <w:sz w:val="24"/>
          <w:szCs w:val="24"/>
        </w:rPr>
        <w:t>薇乐</w:t>
      </w:r>
      <w:r w:rsidRPr="008874BC">
        <w:rPr>
          <w:rFonts w:ascii="Times New Roman" w:hAnsi="Times New Roman" w:cs="Times New Roman"/>
          <w:sz w:val="24"/>
          <w:szCs w:val="24"/>
        </w:rPr>
        <w:t xml:space="preserve"> AND </w:t>
      </w:r>
      <w:r w:rsidRPr="008874BC">
        <w:rPr>
          <w:rFonts w:ascii="宋体" w:eastAsia="宋体" w:hAnsi="宋体" w:cs="宋体" w:hint="eastAsia"/>
          <w:sz w:val="24"/>
          <w:szCs w:val="24"/>
        </w:rPr>
        <w:t>任意字段</w:t>
      </w:r>
      <w:r w:rsidRPr="008874BC">
        <w:rPr>
          <w:rFonts w:ascii="Times New Roman" w:hAnsi="Times New Roman" w:cs="Times New Roman"/>
          <w:sz w:val="24"/>
          <w:szCs w:val="24"/>
        </w:rPr>
        <w:t>=</w:t>
      </w:r>
      <w:r w:rsidRPr="008874BC">
        <w:rPr>
          <w:rFonts w:ascii="宋体" w:eastAsia="宋体" w:hAnsi="宋体" w:cs="宋体" w:hint="eastAsia"/>
          <w:sz w:val="24"/>
          <w:szCs w:val="24"/>
        </w:rPr>
        <w:t>系统</w:t>
      </w:r>
      <w:r w:rsidRPr="008874BC">
        <w:rPr>
          <w:rFonts w:ascii="Times New Roman" w:hAnsi="Times New Roman" w:cs="Times New Roman"/>
          <w:sz w:val="24"/>
          <w:szCs w:val="24"/>
        </w:rPr>
        <w:t xml:space="preserve"> AND (</w:t>
      </w:r>
      <w:r w:rsidRPr="008874BC">
        <w:rPr>
          <w:rFonts w:ascii="宋体" w:eastAsia="宋体" w:hAnsi="宋体" w:cs="宋体" w:hint="eastAsia"/>
          <w:sz w:val="24"/>
          <w:szCs w:val="24"/>
        </w:rPr>
        <w:t>评价</w:t>
      </w:r>
      <w:r w:rsidRPr="008874BC">
        <w:rPr>
          <w:rFonts w:ascii="Times New Roman" w:hAnsi="Times New Roman" w:cs="Times New Roman"/>
          <w:sz w:val="24"/>
          <w:szCs w:val="24"/>
        </w:rPr>
        <w:t xml:space="preserve"> + </w:t>
      </w:r>
      <w:r w:rsidRPr="008874BC">
        <w:rPr>
          <w:rFonts w:ascii="宋体" w:eastAsia="宋体" w:hAnsi="宋体" w:cs="宋体" w:hint="eastAsia"/>
          <w:sz w:val="24"/>
          <w:szCs w:val="24"/>
        </w:rPr>
        <w:t>综述</w:t>
      </w:r>
      <w:r w:rsidRPr="008874BC">
        <w:rPr>
          <w:rFonts w:ascii="Times New Roman" w:hAnsi="Times New Roman" w:cs="Times New Roman"/>
          <w:sz w:val="24"/>
          <w:szCs w:val="24"/>
        </w:rPr>
        <w:t xml:space="preserve">) + </w:t>
      </w:r>
      <w:r w:rsidRPr="008874BC">
        <w:rPr>
          <w:rFonts w:ascii="宋体" w:eastAsia="宋体" w:hAnsi="宋体" w:cs="宋体" w:hint="eastAsia"/>
          <w:sz w:val="24"/>
          <w:szCs w:val="24"/>
        </w:rPr>
        <w:t>荟萃分析</w:t>
      </w:r>
      <w:r w:rsidRPr="008874BC">
        <w:rPr>
          <w:rFonts w:ascii="Times New Roman" w:hAnsi="Times New Roman" w:cs="Times New Roman"/>
          <w:sz w:val="24"/>
          <w:szCs w:val="24"/>
        </w:rPr>
        <w:t xml:space="preserve"> + meta</w:t>
      </w:r>
      <w:r w:rsidRPr="008874BC">
        <w:rPr>
          <w:rFonts w:ascii="宋体" w:eastAsia="宋体" w:hAnsi="宋体" w:cs="宋体" w:hint="eastAsia"/>
          <w:sz w:val="24"/>
          <w:szCs w:val="24"/>
        </w:rPr>
        <w:t>分析</w:t>
      </w:r>
    </w:p>
    <w:p w14:paraId="1C923630" w14:textId="05C31C06" w:rsidR="00193E35" w:rsidRPr="008874BC" w:rsidRDefault="00193E35" w:rsidP="00193E35">
      <w:pPr>
        <w:pStyle w:val="1"/>
        <w:rPr>
          <w:rFonts w:cs="Times New Roman"/>
          <w:szCs w:val="28"/>
        </w:rPr>
      </w:pPr>
      <w:r w:rsidRPr="008874BC">
        <w:rPr>
          <w:rFonts w:cs="Times New Roman"/>
        </w:rPr>
        <w:t>Ta</w:t>
      </w:r>
      <w:r w:rsidRPr="008874BC">
        <w:rPr>
          <w:rFonts w:cs="Times New Roman"/>
          <w:szCs w:val="28"/>
        </w:rPr>
        <w:t>ble S1.</w:t>
      </w:r>
      <w:r w:rsidRPr="008874BC">
        <w:rPr>
          <w:rFonts w:eastAsia="宋体" w:cs="Times New Roman"/>
          <w:color w:val="000000" w:themeColor="text1"/>
          <w:szCs w:val="28"/>
        </w:rPr>
        <w:t xml:space="preserve"> </w:t>
      </w:r>
      <w:r w:rsidR="005F228A">
        <w:rPr>
          <w:rFonts w:eastAsia="宋体" w:cs="Times New Roman"/>
          <w:color w:val="000000" w:themeColor="text1"/>
          <w:szCs w:val="28"/>
        </w:rPr>
        <w:t xml:space="preserve">Adverse event </w:t>
      </w:r>
      <w:r w:rsidR="00E74E60" w:rsidRPr="00E74E60">
        <w:rPr>
          <w:rFonts w:eastAsia="宋体" w:cs="Times New Roman"/>
          <w:color w:val="000000" w:themeColor="text1"/>
          <w:szCs w:val="28"/>
        </w:rPr>
        <w:t>characteristics assessment items</w:t>
      </w:r>
      <w:r w:rsidR="005F228A">
        <w:rPr>
          <w:rFonts w:eastAsia="宋体" w:cs="Times New Roman"/>
          <w:color w:val="000000" w:themeColor="text1"/>
          <w:szCs w:val="28"/>
        </w:rPr>
        <w:t xml:space="preserve"> for SR</w:t>
      </w:r>
    </w:p>
    <w:tbl>
      <w:tblPr>
        <w:tblStyle w:val="a9"/>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4468"/>
      </w:tblGrid>
      <w:tr w:rsidR="003E16CB" w:rsidRPr="003E16CB" w14:paraId="4A27919E" w14:textId="77777777" w:rsidTr="00F753B5">
        <w:tc>
          <w:tcPr>
            <w:tcW w:w="3828" w:type="dxa"/>
            <w:tcBorders>
              <w:bottom w:val="single" w:sz="4" w:space="0" w:color="auto"/>
            </w:tcBorders>
            <w:shd w:val="clear" w:color="auto" w:fill="A6A6A6" w:themeFill="background1" w:themeFillShade="A6"/>
          </w:tcPr>
          <w:p w14:paraId="615A4B54" w14:textId="77777777" w:rsidR="003E16CB" w:rsidRPr="003E16CB" w:rsidRDefault="003E16CB" w:rsidP="00F753B5">
            <w:pPr>
              <w:rPr>
                <w:rFonts w:ascii="Times New Roman" w:hAnsi="Times New Roman" w:cs="Times New Roman"/>
                <w:color w:val="000000" w:themeColor="text1"/>
                <w:sz w:val="20"/>
                <w:szCs w:val="20"/>
              </w:rPr>
            </w:pPr>
            <w:r w:rsidRPr="003E16CB">
              <w:rPr>
                <w:rFonts w:ascii="Times New Roman" w:hAnsi="Times New Roman" w:cs="Times New Roman"/>
                <w:color w:val="000000" w:themeColor="text1"/>
                <w:sz w:val="20"/>
                <w:szCs w:val="20"/>
              </w:rPr>
              <w:t>Item</w:t>
            </w:r>
          </w:p>
        </w:tc>
        <w:tc>
          <w:tcPr>
            <w:tcW w:w="4468" w:type="dxa"/>
            <w:tcBorders>
              <w:bottom w:val="single" w:sz="4" w:space="0" w:color="auto"/>
            </w:tcBorders>
            <w:shd w:val="clear" w:color="auto" w:fill="A6A6A6" w:themeFill="background1" w:themeFillShade="A6"/>
          </w:tcPr>
          <w:p w14:paraId="6008BC2A" w14:textId="77777777" w:rsidR="003E16CB" w:rsidRPr="003E16CB" w:rsidRDefault="003E16CB" w:rsidP="00F753B5">
            <w:pPr>
              <w:rPr>
                <w:rFonts w:ascii="Times New Roman" w:hAnsi="Times New Roman" w:cs="Times New Roman"/>
                <w:color w:val="000000" w:themeColor="text1"/>
                <w:sz w:val="20"/>
                <w:szCs w:val="20"/>
              </w:rPr>
            </w:pPr>
            <w:r w:rsidRPr="003E16CB">
              <w:rPr>
                <w:rFonts w:ascii="Times New Roman" w:hAnsi="Times New Roman" w:cs="Times New Roman"/>
                <w:color w:val="000000" w:themeColor="text1"/>
                <w:sz w:val="20"/>
                <w:szCs w:val="20"/>
              </w:rPr>
              <w:t>Descripter</w:t>
            </w:r>
          </w:p>
        </w:tc>
      </w:tr>
      <w:tr w:rsidR="003E16CB" w:rsidRPr="003E16CB" w14:paraId="3E4EE0D1" w14:textId="77777777" w:rsidTr="00F753B5">
        <w:tc>
          <w:tcPr>
            <w:tcW w:w="3828" w:type="dxa"/>
            <w:tcBorders>
              <w:top w:val="single" w:sz="4" w:space="0" w:color="auto"/>
            </w:tcBorders>
          </w:tcPr>
          <w:p w14:paraId="4D58B132" w14:textId="77777777" w:rsidR="003E16CB" w:rsidRPr="003E16CB" w:rsidRDefault="003E16CB" w:rsidP="00F753B5">
            <w:pPr>
              <w:rPr>
                <w:rFonts w:ascii="Times New Roman" w:hAnsi="Times New Roman" w:cs="Times New Roman"/>
                <w:color w:val="000000" w:themeColor="text1"/>
                <w:sz w:val="20"/>
                <w:szCs w:val="20"/>
              </w:rPr>
            </w:pPr>
            <w:r w:rsidRPr="003E16CB">
              <w:rPr>
                <w:rFonts w:ascii="Times New Roman" w:hAnsi="Times New Roman" w:cs="Times New Roman"/>
                <w:color w:val="000000" w:themeColor="text1"/>
                <w:sz w:val="20"/>
                <w:szCs w:val="20"/>
              </w:rPr>
              <w:t>1) Type of indicators in the purpose of SR</w:t>
            </w:r>
          </w:p>
        </w:tc>
        <w:tc>
          <w:tcPr>
            <w:tcW w:w="4468" w:type="dxa"/>
            <w:tcBorders>
              <w:top w:val="single" w:sz="4" w:space="0" w:color="auto"/>
            </w:tcBorders>
          </w:tcPr>
          <w:p w14:paraId="5E92BC4E" w14:textId="77777777" w:rsidR="003E16CB" w:rsidRPr="003E16CB" w:rsidRDefault="003E16CB" w:rsidP="00F753B5">
            <w:pPr>
              <w:rPr>
                <w:rFonts w:ascii="Times New Roman" w:hAnsi="Times New Roman" w:cs="Times New Roman"/>
                <w:color w:val="000000" w:themeColor="text1"/>
                <w:sz w:val="20"/>
                <w:szCs w:val="20"/>
              </w:rPr>
            </w:pPr>
            <w:r w:rsidRPr="003E16CB">
              <w:rPr>
                <w:rFonts w:ascii="Times New Roman" w:eastAsia="等线" w:hAnsi="Times New Roman" w:cs="Times New Roman"/>
                <w:color w:val="000000"/>
                <w:sz w:val="20"/>
                <w:szCs w:val="20"/>
              </w:rPr>
              <w:t>Effectiveness only, adverse events only, or both.</w:t>
            </w:r>
          </w:p>
        </w:tc>
      </w:tr>
      <w:tr w:rsidR="003E16CB" w:rsidRPr="003E16CB" w14:paraId="1C760F59" w14:textId="77777777" w:rsidTr="00F753B5">
        <w:tc>
          <w:tcPr>
            <w:tcW w:w="3828" w:type="dxa"/>
            <w:shd w:val="clear" w:color="auto" w:fill="D9D9D9" w:themeFill="background1" w:themeFillShade="D9"/>
          </w:tcPr>
          <w:p w14:paraId="73137BA7" w14:textId="77777777" w:rsidR="003E16CB" w:rsidRPr="003E16CB" w:rsidRDefault="003E16CB" w:rsidP="00F753B5">
            <w:pPr>
              <w:rPr>
                <w:rFonts w:ascii="Times New Roman" w:hAnsi="Times New Roman" w:cs="Times New Roman"/>
                <w:color w:val="000000" w:themeColor="text1"/>
                <w:sz w:val="20"/>
                <w:szCs w:val="20"/>
              </w:rPr>
            </w:pPr>
            <w:r w:rsidRPr="003E16CB">
              <w:rPr>
                <w:rFonts w:ascii="Times New Roman" w:hAnsi="Times New Roman" w:cs="Times New Roman"/>
                <w:color w:val="000000" w:themeColor="text1"/>
                <w:sz w:val="20"/>
                <w:szCs w:val="20"/>
              </w:rPr>
              <w:t>2) Scope of concern for AE indicators</w:t>
            </w:r>
          </w:p>
        </w:tc>
        <w:tc>
          <w:tcPr>
            <w:tcW w:w="4468" w:type="dxa"/>
            <w:shd w:val="clear" w:color="auto" w:fill="D9D9D9" w:themeFill="background1" w:themeFillShade="D9"/>
          </w:tcPr>
          <w:p w14:paraId="4D7BABAE" w14:textId="77777777" w:rsidR="003E16CB" w:rsidRPr="003E16CB" w:rsidRDefault="003E16CB" w:rsidP="00F753B5">
            <w:pPr>
              <w:rPr>
                <w:rFonts w:ascii="Times New Roman" w:hAnsi="Times New Roman" w:cs="Times New Roman"/>
                <w:color w:val="000000" w:themeColor="text1"/>
                <w:sz w:val="20"/>
                <w:szCs w:val="20"/>
              </w:rPr>
            </w:pPr>
            <w:r w:rsidRPr="003E16CB">
              <w:rPr>
                <w:rFonts w:ascii="Times New Roman" w:hAnsi="Times New Roman" w:cs="Times New Roman"/>
                <w:color w:val="000000" w:themeColor="text1"/>
                <w:sz w:val="20"/>
                <w:szCs w:val="20"/>
              </w:rPr>
              <w:t>Only focus on specific AEs and statistically assess the magnitude of the risk for that event, or explore all possible AEs (describe whether unexpected results were extracted).</w:t>
            </w:r>
          </w:p>
        </w:tc>
      </w:tr>
      <w:tr w:rsidR="003E16CB" w:rsidRPr="003E16CB" w14:paraId="39BA68DA" w14:textId="77777777" w:rsidTr="00F753B5">
        <w:tc>
          <w:tcPr>
            <w:tcW w:w="3828" w:type="dxa"/>
          </w:tcPr>
          <w:p w14:paraId="78379AB3" w14:textId="77777777" w:rsidR="003E16CB" w:rsidRPr="003E16CB" w:rsidRDefault="003E16CB" w:rsidP="00F753B5">
            <w:pPr>
              <w:rPr>
                <w:rFonts w:ascii="Times New Roman" w:hAnsi="Times New Roman" w:cs="Times New Roman"/>
                <w:color w:val="000000" w:themeColor="text1"/>
                <w:sz w:val="20"/>
                <w:szCs w:val="20"/>
              </w:rPr>
            </w:pPr>
            <w:r w:rsidRPr="003E16CB">
              <w:rPr>
                <w:rFonts w:ascii="Times New Roman" w:hAnsi="Times New Roman" w:cs="Times New Roman"/>
                <w:color w:val="000000" w:themeColor="text1"/>
                <w:sz w:val="20"/>
                <w:szCs w:val="20"/>
              </w:rPr>
              <w:t>3) Types of primary outcomes</w:t>
            </w:r>
          </w:p>
        </w:tc>
        <w:tc>
          <w:tcPr>
            <w:tcW w:w="4468" w:type="dxa"/>
          </w:tcPr>
          <w:p w14:paraId="0836CF46" w14:textId="77777777" w:rsidR="003E16CB" w:rsidRPr="003E16CB" w:rsidRDefault="003E16CB" w:rsidP="00F753B5">
            <w:pPr>
              <w:rPr>
                <w:rFonts w:ascii="Times New Roman" w:hAnsi="Times New Roman" w:cs="Times New Roman"/>
                <w:color w:val="000000" w:themeColor="text1"/>
                <w:sz w:val="20"/>
                <w:szCs w:val="20"/>
              </w:rPr>
            </w:pPr>
            <w:r w:rsidRPr="003E16CB">
              <w:rPr>
                <w:rFonts w:ascii="Times New Roman" w:eastAsia="等线" w:hAnsi="Times New Roman" w:cs="Times New Roman"/>
                <w:color w:val="000000"/>
                <w:sz w:val="20"/>
                <w:szCs w:val="20"/>
              </w:rPr>
              <w:t>Effectiveness only, adverse events only, or both</w:t>
            </w:r>
            <w:r w:rsidRPr="003E16CB">
              <w:rPr>
                <w:rFonts w:ascii="Times New Roman" w:hAnsi="Times New Roman" w:cs="Times New Roman"/>
                <w:color w:val="000000" w:themeColor="text1"/>
                <w:sz w:val="20"/>
                <w:szCs w:val="20"/>
              </w:rPr>
              <w:t>, or no distinction is made.</w:t>
            </w:r>
          </w:p>
        </w:tc>
      </w:tr>
      <w:tr w:rsidR="003E16CB" w:rsidRPr="003E16CB" w14:paraId="26C31C84" w14:textId="77777777" w:rsidTr="00F753B5">
        <w:tc>
          <w:tcPr>
            <w:tcW w:w="3828" w:type="dxa"/>
            <w:shd w:val="clear" w:color="auto" w:fill="D9D9D9" w:themeFill="background1" w:themeFillShade="D9"/>
          </w:tcPr>
          <w:p w14:paraId="3F55446B" w14:textId="77777777" w:rsidR="003E16CB" w:rsidRPr="003E16CB" w:rsidRDefault="003E16CB" w:rsidP="00F753B5">
            <w:pPr>
              <w:rPr>
                <w:rFonts w:ascii="Times New Roman" w:hAnsi="Times New Roman" w:cs="Times New Roman"/>
                <w:color w:val="000000" w:themeColor="text1"/>
                <w:sz w:val="20"/>
                <w:szCs w:val="20"/>
              </w:rPr>
            </w:pPr>
            <w:r w:rsidRPr="003E16CB">
              <w:rPr>
                <w:rFonts w:ascii="Times New Roman" w:hAnsi="Times New Roman" w:cs="Times New Roman"/>
                <w:color w:val="000000" w:themeColor="text1"/>
                <w:sz w:val="20"/>
                <w:szCs w:val="20"/>
              </w:rPr>
              <w:t>4) Types of AE outcomes</w:t>
            </w:r>
          </w:p>
        </w:tc>
        <w:tc>
          <w:tcPr>
            <w:tcW w:w="4468" w:type="dxa"/>
            <w:shd w:val="clear" w:color="auto" w:fill="D9D9D9" w:themeFill="background1" w:themeFillShade="D9"/>
          </w:tcPr>
          <w:p w14:paraId="452E92D0" w14:textId="77777777" w:rsidR="003E16CB" w:rsidRPr="003E16CB" w:rsidRDefault="003E16CB" w:rsidP="00F753B5">
            <w:pPr>
              <w:rPr>
                <w:rFonts w:ascii="Times New Roman" w:hAnsi="Times New Roman" w:cs="Times New Roman"/>
                <w:color w:val="000000" w:themeColor="text1"/>
                <w:sz w:val="20"/>
                <w:szCs w:val="20"/>
              </w:rPr>
            </w:pPr>
            <w:r w:rsidRPr="003E16CB">
              <w:rPr>
                <w:rFonts w:ascii="Times New Roman" w:hAnsi="Times New Roman" w:cs="Times New Roman"/>
                <w:color w:val="000000" w:themeColor="text1"/>
                <w:sz w:val="20"/>
                <w:szCs w:val="20"/>
              </w:rPr>
              <w:t>Aggregated metrics, individual metrics, or both.</w:t>
            </w:r>
          </w:p>
        </w:tc>
      </w:tr>
      <w:tr w:rsidR="003E16CB" w:rsidRPr="003E16CB" w14:paraId="4314D419" w14:textId="77777777" w:rsidTr="00F753B5">
        <w:tc>
          <w:tcPr>
            <w:tcW w:w="3828" w:type="dxa"/>
          </w:tcPr>
          <w:p w14:paraId="2629BD76" w14:textId="77777777" w:rsidR="003E16CB" w:rsidRPr="003E16CB" w:rsidRDefault="003E16CB" w:rsidP="00F753B5">
            <w:pPr>
              <w:rPr>
                <w:rFonts w:ascii="Times New Roman" w:hAnsi="Times New Roman" w:cs="Times New Roman"/>
                <w:color w:val="000000" w:themeColor="text1"/>
                <w:sz w:val="20"/>
                <w:szCs w:val="20"/>
              </w:rPr>
            </w:pPr>
            <w:r w:rsidRPr="003E16CB">
              <w:rPr>
                <w:rFonts w:ascii="Times New Roman" w:hAnsi="Times New Roman" w:cs="Times New Roman"/>
                <w:color w:val="000000" w:themeColor="text1"/>
                <w:sz w:val="20"/>
                <w:szCs w:val="20"/>
              </w:rPr>
              <w:t>5) Definition of the AEs</w:t>
            </w:r>
          </w:p>
        </w:tc>
        <w:tc>
          <w:tcPr>
            <w:tcW w:w="4468" w:type="dxa"/>
          </w:tcPr>
          <w:p w14:paraId="2A56129D" w14:textId="77777777" w:rsidR="003E16CB" w:rsidRPr="003E16CB" w:rsidRDefault="003E16CB" w:rsidP="00F753B5">
            <w:pPr>
              <w:rPr>
                <w:rFonts w:ascii="Times New Roman" w:hAnsi="Times New Roman" w:cs="Times New Roman"/>
                <w:color w:val="000000" w:themeColor="text1"/>
                <w:sz w:val="20"/>
                <w:szCs w:val="20"/>
              </w:rPr>
            </w:pPr>
            <w:r w:rsidRPr="003E16CB">
              <w:rPr>
                <w:rFonts w:ascii="Times New Roman" w:hAnsi="Times New Roman" w:cs="Times New Roman"/>
                <w:color w:val="000000" w:themeColor="text1"/>
                <w:sz w:val="20"/>
                <w:szCs w:val="20"/>
              </w:rPr>
              <w:t>Definitions are provided for all indicators, or partially provided, or none.</w:t>
            </w:r>
          </w:p>
        </w:tc>
      </w:tr>
      <w:tr w:rsidR="003E16CB" w:rsidRPr="003E16CB" w14:paraId="29159456" w14:textId="77777777" w:rsidTr="00F753B5">
        <w:tc>
          <w:tcPr>
            <w:tcW w:w="3828" w:type="dxa"/>
            <w:shd w:val="clear" w:color="auto" w:fill="D9D9D9" w:themeFill="background1" w:themeFillShade="D9"/>
          </w:tcPr>
          <w:p w14:paraId="11198C5D" w14:textId="77777777" w:rsidR="003E16CB" w:rsidRPr="003E16CB" w:rsidRDefault="003E16CB" w:rsidP="00F753B5">
            <w:pPr>
              <w:rPr>
                <w:rFonts w:ascii="Times New Roman" w:hAnsi="Times New Roman" w:cs="Times New Roman"/>
                <w:color w:val="000000" w:themeColor="text1"/>
                <w:sz w:val="20"/>
                <w:szCs w:val="20"/>
              </w:rPr>
            </w:pPr>
            <w:r w:rsidRPr="003E16CB">
              <w:rPr>
                <w:rFonts w:ascii="Times New Roman" w:hAnsi="Times New Roman" w:cs="Times New Roman"/>
                <w:color w:val="000000" w:themeColor="text1"/>
                <w:sz w:val="20"/>
                <w:szCs w:val="20"/>
              </w:rPr>
              <w:t>6) Severity grading of AE outcomes</w:t>
            </w:r>
          </w:p>
        </w:tc>
        <w:tc>
          <w:tcPr>
            <w:tcW w:w="4468" w:type="dxa"/>
            <w:shd w:val="clear" w:color="auto" w:fill="D9D9D9" w:themeFill="background1" w:themeFillShade="D9"/>
          </w:tcPr>
          <w:p w14:paraId="1C2A97FD" w14:textId="77777777" w:rsidR="003E16CB" w:rsidRPr="003E16CB" w:rsidRDefault="003E16CB" w:rsidP="00F753B5">
            <w:pPr>
              <w:rPr>
                <w:rFonts w:ascii="Times New Roman" w:hAnsi="Times New Roman" w:cs="Times New Roman"/>
                <w:color w:val="000000" w:themeColor="text1"/>
                <w:sz w:val="20"/>
                <w:szCs w:val="20"/>
              </w:rPr>
            </w:pPr>
            <w:r w:rsidRPr="003E16CB">
              <w:rPr>
                <w:rFonts w:ascii="Times New Roman" w:hAnsi="Times New Roman" w:cs="Times New Roman"/>
                <w:color w:val="000000" w:themeColor="text1"/>
                <w:sz w:val="20"/>
                <w:szCs w:val="20"/>
              </w:rPr>
              <w:t>The severity grading of indicators are carried out (and provided classification method), or not.</w:t>
            </w:r>
          </w:p>
        </w:tc>
      </w:tr>
      <w:tr w:rsidR="003E16CB" w:rsidRPr="003E16CB" w14:paraId="156FC92B" w14:textId="77777777" w:rsidTr="00F753B5">
        <w:tc>
          <w:tcPr>
            <w:tcW w:w="3828" w:type="dxa"/>
          </w:tcPr>
          <w:p w14:paraId="3BE86F66" w14:textId="77777777" w:rsidR="003E16CB" w:rsidRPr="003E16CB" w:rsidRDefault="003E16CB" w:rsidP="00F753B5">
            <w:pPr>
              <w:rPr>
                <w:rFonts w:ascii="Times New Roman" w:hAnsi="Times New Roman" w:cs="Times New Roman"/>
                <w:color w:val="000000" w:themeColor="text1"/>
                <w:sz w:val="20"/>
                <w:szCs w:val="20"/>
              </w:rPr>
            </w:pPr>
            <w:r w:rsidRPr="003E16CB">
              <w:rPr>
                <w:rFonts w:ascii="Times New Roman" w:hAnsi="Times New Roman" w:cs="Times New Roman"/>
                <w:color w:val="000000" w:themeColor="text1"/>
                <w:sz w:val="20"/>
                <w:szCs w:val="20"/>
              </w:rPr>
              <w:t>7) Types of analysis of AE outcome data</w:t>
            </w:r>
          </w:p>
        </w:tc>
        <w:tc>
          <w:tcPr>
            <w:tcW w:w="4468" w:type="dxa"/>
          </w:tcPr>
          <w:p w14:paraId="5F0672D2" w14:textId="77777777" w:rsidR="003E16CB" w:rsidRPr="003E16CB" w:rsidRDefault="003E16CB" w:rsidP="00F753B5">
            <w:pPr>
              <w:rPr>
                <w:rFonts w:ascii="Times New Roman" w:hAnsi="Times New Roman" w:cs="Times New Roman"/>
                <w:color w:val="000000" w:themeColor="text1"/>
                <w:sz w:val="20"/>
                <w:szCs w:val="20"/>
              </w:rPr>
            </w:pPr>
            <w:r w:rsidRPr="003E16CB">
              <w:rPr>
                <w:rFonts w:ascii="Times New Roman" w:hAnsi="Times New Roman" w:cs="Times New Roman"/>
                <w:color w:val="000000" w:themeColor="text1"/>
                <w:sz w:val="20"/>
                <w:szCs w:val="20"/>
              </w:rPr>
              <w:t>Quantitative statistics, qualitative analysis or both, whether to provide the number of events.</w:t>
            </w:r>
          </w:p>
        </w:tc>
      </w:tr>
      <w:tr w:rsidR="003E16CB" w:rsidRPr="003E16CB" w14:paraId="65673399" w14:textId="77777777" w:rsidTr="00F753B5">
        <w:tc>
          <w:tcPr>
            <w:tcW w:w="3828" w:type="dxa"/>
            <w:shd w:val="clear" w:color="auto" w:fill="D9D9D9" w:themeFill="background1" w:themeFillShade="D9"/>
          </w:tcPr>
          <w:p w14:paraId="7C853927" w14:textId="77777777" w:rsidR="003E16CB" w:rsidRPr="003E16CB" w:rsidRDefault="003E16CB" w:rsidP="00F753B5">
            <w:pPr>
              <w:rPr>
                <w:rFonts w:ascii="Times New Roman" w:hAnsi="Times New Roman" w:cs="Times New Roman"/>
                <w:color w:val="000000" w:themeColor="text1"/>
                <w:sz w:val="20"/>
                <w:szCs w:val="20"/>
              </w:rPr>
            </w:pPr>
            <w:r w:rsidRPr="003E16CB">
              <w:rPr>
                <w:rFonts w:ascii="Times New Roman" w:hAnsi="Times New Roman" w:cs="Times New Roman"/>
                <w:color w:val="000000" w:themeColor="text1"/>
                <w:sz w:val="20"/>
                <w:szCs w:val="20"/>
              </w:rPr>
              <w:t>8) Evaluation of Optimal Information Sample Size</w:t>
            </w:r>
          </w:p>
        </w:tc>
        <w:tc>
          <w:tcPr>
            <w:tcW w:w="4468" w:type="dxa"/>
            <w:shd w:val="clear" w:color="auto" w:fill="D9D9D9" w:themeFill="background1" w:themeFillShade="D9"/>
          </w:tcPr>
          <w:p w14:paraId="1DEE98C3" w14:textId="77777777" w:rsidR="003E16CB" w:rsidRPr="003E16CB" w:rsidRDefault="003E16CB" w:rsidP="00F753B5">
            <w:pPr>
              <w:rPr>
                <w:rFonts w:ascii="Times New Roman" w:hAnsi="Times New Roman" w:cs="Times New Roman"/>
                <w:color w:val="000000" w:themeColor="text1"/>
                <w:sz w:val="20"/>
                <w:szCs w:val="20"/>
              </w:rPr>
            </w:pPr>
            <w:r w:rsidRPr="003E16CB">
              <w:rPr>
                <w:rFonts w:ascii="Times New Roman" w:hAnsi="Times New Roman" w:cs="Times New Roman"/>
                <w:color w:val="000000" w:themeColor="text1"/>
                <w:sz w:val="20"/>
                <w:szCs w:val="20"/>
              </w:rPr>
              <w:t>Yes (and provided the evaluation method), or no.</w:t>
            </w:r>
          </w:p>
        </w:tc>
      </w:tr>
      <w:tr w:rsidR="003E16CB" w:rsidRPr="003E16CB" w14:paraId="7BF12B19" w14:textId="77777777" w:rsidTr="00F753B5">
        <w:tc>
          <w:tcPr>
            <w:tcW w:w="3828" w:type="dxa"/>
            <w:shd w:val="clear" w:color="auto" w:fill="D9D9D9" w:themeFill="background1" w:themeFillShade="D9"/>
          </w:tcPr>
          <w:p w14:paraId="43336EB7" w14:textId="77777777" w:rsidR="003E16CB" w:rsidRPr="003E16CB" w:rsidRDefault="003E16CB" w:rsidP="00F753B5">
            <w:pPr>
              <w:rPr>
                <w:rFonts w:ascii="Times New Roman" w:hAnsi="Times New Roman" w:cs="Times New Roman"/>
                <w:color w:val="000000" w:themeColor="text1"/>
                <w:sz w:val="20"/>
                <w:szCs w:val="20"/>
              </w:rPr>
            </w:pPr>
            <w:r w:rsidRPr="003E16CB">
              <w:rPr>
                <w:rFonts w:ascii="Times New Roman" w:hAnsi="Times New Roman" w:cs="Times New Roman"/>
                <w:color w:val="000000" w:themeColor="text1"/>
                <w:sz w:val="20"/>
                <w:szCs w:val="20"/>
              </w:rPr>
              <w:t>9) Specify the time frame of surveillance</w:t>
            </w:r>
          </w:p>
          <w:p w14:paraId="272B3F2B" w14:textId="77777777" w:rsidR="003E16CB" w:rsidRPr="003E16CB" w:rsidRDefault="003E16CB" w:rsidP="00F753B5">
            <w:pPr>
              <w:rPr>
                <w:rFonts w:ascii="Times New Roman" w:hAnsi="Times New Roman" w:cs="Times New Roman"/>
                <w:color w:val="000000" w:themeColor="text1"/>
                <w:sz w:val="20"/>
                <w:szCs w:val="20"/>
              </w:rPr>
            </w:pPr>
            <w:r w:rsidRPr="003E16CB">
              <w:rPr>
                <w:rFonts w:ascii="Times New Roman" w:hAnsi="Times New Roman" w:cs="Times New Roman"/>
                <w:color w:val="000000" w:themeColor="text1"/>
                <w:sz w:val="20"/>
                <w:szCs w:val="20"/>
              </w:rPr>
              <w:t>for AEs</w:t>
            </w:r>
          </w:p>
        </w:tc>
        <w:tc>
          <w:tcPr>
            <w:tcW w:w="4468" w:type="dxa"/>
            <w:shd w:val="clear" w:color="auto" w:fill="D9D9D9" w:themeFill="background1" w:themeFillShade="D9"/>
          </w:tcPr>
          <w:p w14:paraId="4123228C" w14:textId="77777777" w:rsidR="003E16CB" w:rsidRPr="003E16CB" w:rsidRDefault="003E16CB" w:rsidP="00F753B5">
            <w:pPr>
              <w:rPr>
                <w:rFonts w:ascii="Times New Roman" w:hAnsi="Times New Roman" w:cs="Times New Roman"/>
                <w:color w:val="000000" w:themeColor="text1"/>
                <w:sz w:val="20"/>
                <w:szCs w:val="20"/>
              </w:rPr>
            </w:pPr>
            <w:r w:rsidRPr="003E16CB">
              <w:rPr>
                <w:rFonts w:ascii="Times New Roman" w:hAnsi="Times New Roman" w:cs="Times New Roman"/>
                <w:color w:val="000000" w:themeColor="text1"/>
                <w:sz w:val="20"/>
                <w:szCs w:val="20"/>
              </w:rPr>
              <w:t>Yes, partially yes, or no.</w:t>
            </w:r>
          </w:p>
        </w:tc>
      </w:tr>
    </w:tbl>
    <w:p w14:paraId="5E7C010A" w14:textId="77777777" w:rsidR="00193E35" w:rsidRPr="003E16CB" w:rsidRDefault="00193E35" w:rsidP="00193E35"/>
    <w:p w14:paraId="53707D78" w14:textId="77777777" w:rsidR="00193E35" w:rsidRDefault="00193E35" w:rsidP="00193E35">
      <w:pPr>
        <w:rPr>
          <w:rFonts w:eastAsiaTheme="minorEastAsia" w:hint="eastAsia"/>
        </w:rPr>
      </w:pPr>
    </w:p>
    <w:p w14:paraId="5E13B3C5" w14:textId="77777777" w:rsidR="006E183D" w:rsidRDefault="006E183D" w:rsidP="00193E35">
      <w:pPr>
        <w:rPr>
          <w:rFonts w:eastAsiaTheme="minorEastAsia" w:hint="eastAsia"/>
        </w:rPr>
      </w:pPr>
    </w:p>
    <w:p w14:paraId="522E642E" w14:textId="77777777" w:rsidR="006E183D" w:rsidRDefault="006E183D" w:rsidP="006E183D">
      <w:pPr>
        <w:rPr>
          <w:rFonts w:eastAsiaTheme="minorEastAsia" w:hint="eastAsia"/>
        </w:rPr>
      </w:pPr>
    </w:p>
    <w:p w14:paraId="1E0C8E88" w14:textId="77777777" w:rsidR="000F5B7A" w:rsidRDefault="000F5B7A" w:rsidP="00C70524">
      <w:pPr>
        <w:pStyle w:val="1"/>
        <w:rPr>
          <w:rFonts w:cs="Times New Roman"/>
        </w:rPr>
        <w:sectPr w:rsidR="000F5B7A" w:rsidSect="000F5B7A">
          <w:pgSz w:w="11906" w:h="16838"/>
          <w:pgMar w:top="1440" w:right="1800" w:bottom="1440" w:left="1800" w:header="851" w:footer="992" w:gutter="0"/>
          <w:cols w:space="425"/>
          <w:docGrid w:type="lines" w:linePitch="312"/>
        </w:sectPr>
      </w:pPr>
    </w:p>
    <w:p w14:paraId="0A47253C" w14:textId="73710735" w:rsidR="00C70524" w:rsidRPr="008874BC" w:rsidRDefault="00C70524" w:rsidP="00C70524">
      <w:pPr>
        <w:pStyle w:val="1"/>
        <w:rPr>
          <w:rFonts w:cs="Times New Roman"/>
          <w:szCs w:val="28"/>
        </w:rPr>
      </w:pPr>
      <w:r w:rsidRPr="008874BC">
        <w:rPr>
          <w:rFonts w:cs="Times New Roman"/>
        </w:rPr>
        <w:lastRenderedPageBreak/>
        <w:t>Ta</w:t>
      </w:r>
      <w:r w:rsidRPr="008874BC">
        <w:rPr>
          <w:rFonts w:cs="Times New Roman"/>
          <w:szCs w:val="28"/>
        </w:rPr>
        <w:t>ble</w:t>
      </w:r>
      <w:r w:rsidR="00AE2BBB" w:rsidRPr="008874BC">
        <w:rPr>
          <w:rFonts w:cs="Times New Roman"/>
          <w:szCs w:val="28"/>
        </w:rPr>
        <w:t xml:space="preserve"> </w:t>
      </w:r>
      <w:r w:rsidR="002F19F2" w:rsidRPr="008874BC">
        <w:rPr>
          <w:rFonts w:cs="Times New Roman"/>
          <w:szCs w:val="28"/>
        </w:rPr>
        <w:t>S</w:t>
      </w:r>
      <w:r w:rsidR="00193E35">
        <w:rPr>
          <w:rFonts w:cs="Times New Roman"/>
          <w:szCs w:val="28"/>
        </w:rPr>
        <w:t>2</w:t>
      </w:r>
      <w:r w:rsidR="00AE2BBB" w:rsidRPr="008874BC">
        <w:rPr>
          <w:rFonts w:cs="Times New Roman"/>
          <w:szCs w:val="28"/>
        </w:rPr>
        <w:t>.</w:t>
      </w:r>
      <w:r w:rsidR="00BC655B" w:rsidRPr="008874BC">
        <w:rPr>
          <w:rFonts w:eastAsia="宋体" w:cs="Times New Roman"/>
          <w:color w:val="000000" w:themeColor="text1"/>
          <w:szCs w:val="28"/>
        </w:rPr>
        <w:t xml:space="preserve"> Detailed information of each systematic review’s characteristics</w:t>
      </w:r>
    </w:p>
    <w:tbl>
      <w:tblPr>
        <w:tblW w:w="0" w:type="auto"/>
        <w:tblBorders>
          <w:top w:val="single" w:sz="4" w:space="0" w:color="auto"/>
          <w:bottom w:val="single" w:sz="4" w:space="0" w:color="auto"/>
        </w:tblBorders>
        <w:tblLayout w:type="fixed"/>
        <w:tblLook w:val="04A0" w:firstRow="1" w:lastRow="0" w:firstColumn="1" w:lastColumn="0" w:noHBand="0" w:noVBand="1"/>
      </w:tblPr>
      <w:tblGrid>
        <w:gridCol w:w="851"/>
        <w:gridCol w:w="709"/>
        <w:gridCol w:w="708"/>
        <w:gridCol w:w="993"/>
        <w:gridCol w:w="1134"/>
        <w:gridCol w:w="992"/>
        <w:gridCol w:w="992"/>
        <w:gridCol w:w="851"/>
        <w:gridCol w:w="992"/>
        <w:gridCol w:w="709"/>
        <w:gridCol w:w="2693"/>
        <w:gridCol w:w="850"/>
        <w:gridCol w:w="709"/>
        <w:gridCol w:w="775"/>
      </w:tblGrid>
      <w:tr w:rsidR="008D34C1" w:rsidRPr="008D34C1" w14:paraId="0C0D05DA" w14:textId="77777777" w:rsidTr="008D34C1">
        <w:trPr>
          <w:trHeight w:val="840"/>
        </w:trPr>
        <w:tc>
          <w:tcPr>
            <w:tcW w:w="851" w:type="dxa"/>
            <w:tcBorders>
              <w:bottom w:val="single" w:sz="4" w:space="0" w:color="auto"/>
            </w:tcBorders>
            <w:shd w:val="clear" w:color="auto" w:fill="auto"/>
            <w:vAlign w:val="center"/>
            <w:hideMark/>
          </w:tcPr>
          <w:p w14:paraId="69A0EB4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Included study</w:t>
            </w:r>
          </w:p>
        </w:tc>
        <w:tc>
          <w:tcPr>
            <w:tcW w:w="709" w:type="dxa"/>
            <w:tcBorders>
              <w:bottom w:val="single" w:sz="4" w:space="0" w:color="auto"/>
            </w:tcBorders>
            <w:shd w:val="clear" w:color="auto" w:fill="auto"/>
            <w:vAlign w:val="center"/>
            <w:hideMark/>
          </w:tcPr>
          <w:p w14:paraId="5D6E89A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Published Year</w:t>
            </w:r>
          </w:p>
        </w:tc>
        <w:tc>
          <w:tcPr>
            <w:tcW w:w="708" w:type="dxa"/>
            <w:tcBorders>
              <w:bottom w:val="single" w:sz="4" w:space="0" w:color="auto"/>
            </w:tcBorders>
            <w:shd w:val="clear" w:color="auto" w:fill="auto"/>
            <w:vAlign w:val="center"/>
            <w:hideMark/>
          </w:tcPr>
          <w:p w14:paraId="74A4F3A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Country</w:t>
            </w:r>
          </w:p>
        </w:tc>
        <w:tc>
          <w:tcPr>
            <w:tcW w:w="993" w:type="dxa"/>
            <w:tcBorders>
              <w:bottom w:val="single" w:sz="4" w:space="0" w:color="auto"/>
            </w:tcBorders>
            <w:shd w:val="clear" w:color="auto" w:fill="auto"/>
            <w:vAlign w:val="center"/>
            <w:hideMark/>
          </w:tcPr>
          <w:p w14:paraId="77257D1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Publication type</w:t>
            </w:r>
          </w:p>
        </w:tc>
        <w:tc>
          <w:tcPr>
            <w:tcW w:w="1134" w:type="dxa"/>
            <w:tcBorders>
              <w:bottom w:val="single" w:sz="4" w:space="0" w:color="auto"/>
            </w:tcBorders>
            <w:shd w:val="clear" w:color="auto" w:fill="auto"/>
            <w:vAlign w:val="center"/>
            <w:hideMark/>
          </w:tcPr>
          <w:p w14:paraId="743D4A7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 xml:space="preserve">Type of surgery </w:t>
            </w:r>
          </w:p>
        </w:tc>
        <w:tc>
          <w:tcPr>
            <w:tcW w:w="992" w:type="dxa"/>
            <w:tcBorders>
              <w:bottom w:val="single" w:sz="4" w:space="0" w:color="auto"/>
            </w:tcBorders>
            <w:shd w:val="clear" w:color="auto" w:fill="auto"/>
            <w:vAlign w:val="center"/>
            <w:hideMark/>
          </w:tcPr>
          <w:p w14:paraId="6E5E0F4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 xml:space="preserve">Included primary studies </w:t>
            </w:r>
          </w:p>
        </w:tc>
        <w:tc>
          <w:tcPr>
            <w:tcW w:w="992" w:type="dxa"/>
            <w:tcBorders>
              <w:bottom w:val="single" w:sz="4" w:space="0" w:color="auto"/>
            </w:tcBorders>
            <w:shd w:val="clear" w:color="auto" w:fill="auto"/>
            <w:vAlign w:val="center"/>
            <w:hideMark/>
          </w:tcPr>
          <w:p w14:paraId="297D914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NO. of subjects</w:t>
            </w:r>
            <w:r w:rsidRPr="008D34C1">
              <w:rPr>
                <w:rFonts w:ascii="Times New Roman" w:eastAsia="等线" w:hAnsi="Times New Roman" w:cs="Times New Roman"/>
                <w:color w:val="000000"/>
                <w:kern w:val="0"/>
                <w:sz w:val="15"/>
                <w:szCs w:val="15"/>
              </w:rPr>
              <w:br/>
            </w:r>
            <w:r w:rsidRPr="008D34C1">
              <w:rPr>
                <w:rFonts w:ascii="等线" w:eastAsia="等线" w:hAnsi="等线" w:cs="Times New Roman" w:hint="eastAsia"/>
                <w:color w:val="000000"/>
                <w:kern w:val="0"/>
                <w:sz w:val="15"/>
                <w:szCs w:val="15"/>
              </w:rPr>
              <w:t>（</w:t>
            </w:r>
            <w:r w:rsidRPr="008D34C1">
              <w:rPr>
                <w:rFonts w:ascii="Times New Roman" w:eastAsia="等线" w:hAnsi="Times New Roman" w:cs="Times New Roman"/>
                <w:color w:val="000000"/>
                <w:kern w:val="0"/>
                <w:sz w:val="15"/>
                <w:szCs w:val="15"/>
              </w:rPr>
              <w:t>Barbed / Control</w:t>
            </w:r>
            <w:r w:rsidRPr="008D34C1">
              <w:rPr>
                <w:rFonts w:ascii="等线" w:eastAsia="等线" w:hAnsi="等线" w:cs="Times New Roman" w:hint="eastAsia"/>
                <w:color w:val="000000"/>
                <w:kern w:val="0"/>
                <w:sz w:val="15"/>
                <w:szCs w:val="15"/>
              </w:rPr>
              <w:t>）</w:t>
            </w:r>
          </w:p>
        </w:tc>
        <w:tc>
          <w:tcPr>
            <w:tcW w:w="851" w:type="dxa"/>
            <w:tcBorders>
              <w:bottom w:val="single" w:sz="4" w:space="0" w:color="auto"/>
            </w:tcBorders>
            <w:shd w:val="clear" w:color="auto" w:fill="auto"/>
            <w:vAlign w:val="center"/>
            <w:hideMark/>
          </w:tcPr>
          <w:p w14:paraId="513B335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Study Arm</w:t>
            </w:r>
          </w:p>
        </w:tc>
        <w:tc>
          <w:tcPr>
            <w:tcW w:w="992" w:type="dxa"/>
            <w:tcBorders>
              <w:bottom w:val="single" w:sz="4" w:space="0" w:color="auto"/>
            </w:tcBorders>
            <w:shd w:val="clear" w:color="auto" w:fill="auto"/>
            <w:vAlign w:val="center"/>
            <w:hideMark/>
          </w:tcPr>
          <w:p w14:paraId="672CCB8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 brand</w:t>
            </w:r>
          </w:p>
        </w:tc>
        <w:tc>
          <w:tcPr>
            <w:tcW w:w="709" w:type="dxa"/>
            <w:tcBorders>
              <w:bottom w:val="single" w:sz="4" w:space="0" w:color="auto"/>
            </w:tcBorders>
            <w:shd w:val="clear" w:color="auto" w:fill="auto"/>
            <w:vAlign w:val="center"/>
            <w:hideMark/>
          </w:tcPr>
          <w:p w14:paraId="3C889B6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Control Arm</w:t>
            </w:r>
          </w:p>
        </w:tc>
        <w:tc>
          <w:tcPr>
            <w:tcW w:w="2693" w:type="dxa"/>
            <w:tcBorders>
              <w:bottom w:val="single" w:sz="4" w:space="0" w:color="auto"/>
            </w:tcBorders>
            <w:shd w:val="clear" w:color="auto" w:fill="auto"/>
            <w:vAlign w:val="center"/>
            <w:hideMark/>
          </w:tcPr>
          <w:p w14:paraId="5FBDF84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Clinical Outcomes</w:t>
            </w:r>
          </w:p>
        </w:tc>
        <w:tc>
          <w:tcPr>
            <w:tcW w:w="850" w:type="dxa"/>
            <w:tcBorders>
              <w:bottom w:val="single" w:sz="4" w:space="0" w:color="auto"/>
            </w:tcBorders>
            <w:shd w:val="clear" w:color="auto" w:fill="auto"/>
            <w:vAlign w:val="center"/>
            <w:hideMark/>
          </w:tcPr>
          <w:p w14:paraId="15EAE1C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Severity grading of AE outcomes</w:t>
            </w:r>
          </w:p>
        </w:tc>
        <w:tc>
          <w:tcPr>
            <w:tcW w:w="709" w:type="dxa"/>
            <w:tcBorders>
              <w:bottom w:val="single" w:sz="4" w:space="0" w:color="auto"/>
            </w:tcBorders>
            <w:shd w:val="clear" w:color="auto" w:fill="auto"/>
            <w:vAlign w:val="center"/>
            <w:hideMark/>
          </w:tcPr>
          <w:p w14:paraId="6EE3B62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Follow-up</w:t>
            </w:r>
          </w:p>
        </w:tc>
        <w:tc>
          <w:tcPr>
            <w:tcW w:w="775" w:type="dxa"/>
            <w:tcBorders>
              <w:bottom w:val="single" w:sz="4" w:space="0" w:color="auto"/>
            </w:tcBorders>
            <w:shd w:val="clear" w:color="auto" w:fill="auto"/>
            <w:vAlign w:val="center"/>
            <w:hideMark/>
          </w:tcPr>
          <w:p w14:paraId="30CEE3F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Definition of AEs</w:t>
            </w:r>
          </w:p>
        </w:tc>
      </w:tr>
      <w:tr w:rsidR="008D34C1" w:rsidRPr="008D34C1" w14:paraId="4699EA33" w14:textId="77777777" w:rsidTr="008D34C1">
        <w:trPr>
          <w:trHeight w:val="280"/>
        </w:trPr>
        <w:tc>
          <w:tcPr>
            <w:tcW w:w="13958" w:type="dxa"/>
            <w:gridSpan w:val="14"/>
            <w:tcBorders>
              <w:top w:val="single" w:sz="4" w:space="0" w:color="auto"/>
            </w:tcBorders>
            <w:shd w:val="clear" w:color="auto" w:fill="D9D9D9" w:themeFill="background1" w:themeFillShade="D9"/>
            <w:vAlign w:val="center"/>
            <w:hideMark/>
          </w:tcPr>
          <w:p w14:paraId="2FAE23A3" w14:textId="481C1994" w:rsidR="008D34C1" w:rsidRPr="008D34C1" w:rsidRDefault="008D34C1" w:rsidP="008D34C1">
            <w:pPr>
              <w:widowControl/>
              <w:jc w:val="left"/>
              <w:rPr>
                <w:rFonts w:ascii="Times New Roman" w:hAnsi="Times New Roman" w:cs="Times New Roman"/>
                <w:kern w:val="0"/>
                <w:sz w:val="15"/>
                <w:szCs w:val="15"/>
              </w:rPr>
            </w:pPr>
            <w:r w:rsidRPr="008D34C1">
              <w:rPr>
                <w:rFonts w:ascii="Times New Roman" w:eastAsia="等线" w:hAnsi="Times New Roman" w:cs="Times New Roman"/>
                <w:color w:val="000000"/>
                <w:kern w:val="0"/>
                <w:sz w:val="15"/>
                <w:szCs w:val="15"/>
              </w:rPr>
              <w:t>THA, TJA, TKA, Spinal Surgery</w:t>
            </w:r>
          </w:p>
        </w:tc>
      </w:tr>
      <w:tr w:rsidR="008D34C1" w:rsidRPr="008D34C1" w14:paraId="1BE56EF2" w14:textId="77777777" w:rsidTr="008D34C1">
        <w:trPr>
          <w:trHeight w:val="840"/>
        </w:trPr>
        <w:tc>
          <w:tcPr>
            <w:tcW w:w="851" w:type="dxa"/>
            <w:shd w:val="clear" w:color="auto" w:fill="auto"/>
            <w:vAlign w:val="center"/>
            <w:hideMark/>
          </w:tcPr>
          <w:p w14:paraId="19BA730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Raja 2022</w:t>
            </w:r>
          </w:p>
        </w:tc>
        <w:tc>
          <w:tcPr>
            <w:tcW w:w="709" w:type="dxa"/>
            <w:shd w:val="clear" w:color="auto" w:fill="auto"/>
            <w:vAlign w:val="center"/>
            <w:hideMark/>
          </w:tcPr>
          <w:p w14:paraId="20DBBED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2022</w:t>
            </w:r>
          </w:p>
        </w:tc>
        <w:tc>
          <w:tcPr>
            <w:tcW w:w="708" w:type="dxa"/>
            <w:shd w:val="clear" w:color="auto" w:fill="auto"/>
            <w:vAlign w:val="center"/>
            <w:hideMark/>
          </w:tcPr>
          <w:p w14:paraId="29351C2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 xml:space="preserve"> India</w:t>
            </w:r>
          </w:p>
        </w:tc>
        <w:tc>
          <w:tcPr>
            <w:tcW w:w="993" w:type="dxa"/>
            <w:shd w:val="clear" w:color="auto" w:fill="auto"/>
            <w:vAlign w:val="center"/>
            <w:hideMark/>
          </w:tcPr>
          <w:p w14:paraId="7585695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1A272DC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THR, TKR</w:t>
            </w:r>
          </w:p>
        </w:tc>
        <w:tc>
          <w:tcPr>
            <w:tcW w:w="992" w:type="dxa"/>
            <w:shd w:val="clear" w:color="auto" w:fill="auto"/>
            <w:vAlign w:val="center"/>
            <w:hideMark/>
          </w:tcPr>
          <w:p w14:paraId="6C134EC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16 RCTs</w:t>
            </w:r>
          </w:p>
        </w:tc>
        <w:tc>
          <w:tcPr>
            <w:tcW w:w="992" w:type="dxa"/>
            <w:shd w:val="clear" w:color="auto" w:fill="auto"/>
            <w:vAlign w:val="center"/>
            <w:hideMark/>
          </w:tcPr>
          <w:p w14:paraId="3BC135C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1372/1025</w:t>
            </w:r>
          </w:p>
        </w:tc>
        <w:tc>
          <w:tcPr>
            <w:tcW w:w="851" w:type="dxa"/>
            <w:shd w:val="clear" w:color="auto" w:fill="auto"/>
            <w:vAlign w:val="center"/>
            <w:hideMark/>
          </w:tcPr>
          <w:p w14:paraId="7E39E4B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0E0757B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Quill/Stratafix</w:t>
            </w:r>
          </w:p>
        </w:tc>
        <w:tc>
          <w:tcPr>
            <w:tcW w:w="709" w:type="dxa"/>
            <w:shd w:val="clear" w:color="auto" w:fill="auto"/>
            <w:vAlign w:val="center"/>
            <w:hideMark/>
          </w:tcPr>
          <w:p w14:paraId="4ABD7D7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r w:rsidRPr="008D34C1">
              <w:rPr>
                <w:rFonts w:ascii="Times New Roman" w:eastAsia="等线" w:hAnsi="Times New Roman" w:cs="Times New Roman"/>
                <w:color w:val="000000"/>
                <w:kern w:val="0"/>
                <w:sz w:val="15"/>
                <w:szCs w:val="15"/>
              </w:rPr>
              <w:br/>
              <w:t>(Including antibacterial suture)</w:t>
            </w:r>
          </w:p>
        </w:tc>
        <w:tc>
          <w:tcPr>
            <w:tcW w:w="2693" w:type="dxa"/>
            <w:shd w:val="clear" w:color="auto" w:fill="auto"/>
            <w:vAlign w:val="center"/>
            <w:hideMark/>
          </w:tcPr>
          <w:p w14:paraId="62834AF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Wound closure time, Cost comparison, Length of stay, Overall complications, Superficial infection, Stitch abscess, Wound discharge, Wound dehiscence, Pinpricks, Broken sutures, ROM, Knee Society score (KSS)</w:t>
            </w:r>
          </w:p>
        </w:tc>
        <w:tc>
          <w:tcPr>
            <w:tcW w:w="850" w:type="dxa"/>
            <w:shd w:val="clear" w:color="auto" w:fill="auto"/>
            <w:vAlign w:val="center"/>
            <w:hideMark/>
          </w:tcPr>
          <w:p w14:paraId="61DF046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43B898C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0.5-12 months</w:t>
            </w:r>
          </w:p>
        </w:tc>
        <w:tc>
          <w:tcPr>
            <w:tcW w:w="775" w:type="dxa"/>
            <w:shd w:val="clear" w:color="auto" w:fill="auto"/>
            <w:vAlign w:val="center"/>
            <w:hideMark/>
          </w:tcPr>
          <w:p w14:paraId="1BC97DA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6C8CC4DE" w14:textId="77777777" w:rsidTr="008D34C1">
        <w:trPr>
          <w:trHeight w:val="1120"/>
        </w:trPr>
        <w:tc>
          <w:tcPr>
            <w:tcW w:w="851" w:type="dxa"/>
            <w:shd w:val="clear" w:color="auto" w:fill="auto"/>
            <w:vAlign w:val="center"/>
            <w:hideMark/>
          </w:tcPr>
          <w:p w14:paraId="4BDDEB2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Borzio 2016</w:t>
            </w:r>
          </w:p>
        </w:tc>
        <w:tc>
          <w:tcPr>
            <w:tcW w:w="709" w:type="dxa"/>
            <w:shd w:val="clear" w:color="auto" w:fill="auto"/>
            <w:vAlign w:val="center"/>
            <w:hideMark/>
          </w:tcPr>
          <w:p w14:paraId="1B92AAE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2016</w:t>
            </w:r>
          </w:p>
        </w:tc>
        <w:tc>
          <w:tcPr>
            <w:tcW w:w="708" w:type="dxa"/>
            <w:shd w:val="clear" w:color="auto" w:fill="auto"/>
            <w:vAlign w:val="center"/>
            <w:hideMark/>
          </w:tcPr>
          <w:p w14:paraId="64B25BA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USA</w:t>
            </w:r>
          </w:p>
        </w:tc>
        <w:tc>
          <w:tcPr>
            <w:tcW w:w="993" w:type="dxa"/>
            <w:shd w:val="clear" w:color="auto" w:fill="auto"/>
            <w:vAlign w:val="center"/>
            <w:hideMark/>
          </w:tcPr>
          <w:p w14:paraId="2973987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52AD1C4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THA, TJA, TKA</w:t>
            </w:r>
          </w:p>
        </w:tc>
        <w:tc>
          <w:tcPr>
            <w:tcW w:w="992" w:type="dxa"/>
            <w:shd w:val="clear" w:color="auto" w:fill="auto"/>
            <w:vAlign w:val="center"/>
            <w:hideMark/>
          </w:tcPr>
          <w:p w14:paraId="5622536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4 RCTs</w:t>
            </w:r>
          </w:p>
        </w:tc>
        <w:tc>
          <w:tcPr>
            <w:tcW w:w="992" w:type="dxa"/>
            <w:shd w:val="clear" w:color="auto" w:fill="auto"/>
            <w:vAlign w:val="center"/>
            <w:hideMark/>
          </w:tcPr>
          <w:p w14:paraId="7DE5F26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290/298</w:t>
            </w:r>
          </w:p>
        </w:tc>
        <w:tc>
          <w:tcPr>
            <w:tcW w:w="851" w:type="dxa"/>
            <w:shd w:val="clear" w:color="auto" w:fill="auto"/>
            <w:vAlign w:val="center"/>
            <w:hideMark/>
          </w:tcPr>
          <w:p w14:paraId="79903EE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Directional BS</w:t>
            </w:r>
          </w:p>
        </w:tc>
        <w:tc>
          <w:tcPr>
            <w:tcW w:w="992" w:type="dxa"/>
            <w:shd w:val="clear" w:color="auto" w:fill="auto"/>
            <w:vAlign w:val="center"/>
            <w:hideMark/>
          </w:tcPr>
          <w:p w14:paraId="2DCA828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Quill</w:t>
            </w:r>
          </w:p>
        </w:tc>
        <w:tc>
          <w:tcPr>
            <w:tcW w:w="709" w:type="dxa"/>
            <w:shd w:val="clear" w:color="auto" w:fill="auto"/>
            <w:vAlign w:val="center"/>
            <w:hideMark/>
          </w:tcPr>
          <w:p w14:paraId="4CFE680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56EADA5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Time saving (Mean time for closure), Minor complications (Prominent suture, Superficial infection, Stich abscess, Erythema, or other), Major complications (Deep infections, Pulmonary embolism, Wound dehiscence, Dehiscence of extensor mechanism), Cost saving, Needle sticks, Suture breakage</w:t>
            </w:r>
          </w:p>
        </w:tc>
        <w:tc>
          <w:tcPr>
            <w:tcW w:w="850" w:type="dxa"/>
            <w:shd w:val="clear" w:color="auto" w:fill="auto"/>
            <w:vAlign w:val="center"/>
            <w:hideMark/>
          </w:tcPr>
          <w:p w14:paraId="0AC6519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Y</w:t>
            </w:r>
            <w:r w:rsidRPr="008D34C1">
              <w:rPr>
                <w:rFonts w:ascii="Times New Roman" w:eastAsia="等线" w:hAnsi="Times New Roman" w:cs="Times New Roman"/>
                <w:color w:val="000000"/>
                <w:kern w:val="0"/>
                <w:sz w:val="15"/>
                <w:szCs w:val="15"/>
              </w:rPr>
              <w:br/>
              <w:t xml:space="preserve"> (minor/ major, according to the definition for each individual study. )</w:t>
            </w:r>
          </w:p>
        </w:tc>
        <w:tc>
          <w:tcPr>
            <w:tcW w:w="709" w:type="dxa"/>
            <w:shd w:val="clear" w:color="auto" w:fill="auto"/>
            <w:vAlign w:val="center"/>
            <w:hideMark/>
          </w:tcPr>
          <w:p w14:paraId="75349A2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7E0A4F2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PY</w:t>
            </w:r>
          </w:p>
        </w:tc>
      </w:tr>
      <w:tr w:rsidR="008D34C1" w:rsidRPr="008D34C1" w14:paraId="50921815" w14:textId="77777777" w:rsidTr="008D34C1">
        <w:trPr>
          <w:trHeight w:val="840"/>
        </w:trPr>
        <w:tc>
          <w:tcPr>
            <w:tcW w:w="851" w:type="dxa"/>
            <w:shd w:val="clear" w:color="auto" w:fill="auto"/>
            <w:vAlign w:val="center"/>
            <w:hideMark/>
          </w:tcPr>
          <w:p w14:paraId="6F69702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Han 2018</w:t>
            </w:r>
          </w:p>
        </w:tc>
        <w:tc>
          <w:tcPr>
            <w:tcW w:w="709" w:type="dxa"/>
            <w:shd w:val="clear" w:color="auto" w:fill="auto"/>
            <w:vAlign w:val="center"/>
            <w:hideMark/>
          </w:tcPr>
          <w:p w14:paraId="3B00A3F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2018</w:t>
            </w:r>
          </w:p>
        </w:tc>
        <w:tc>
          <w:tcPr>
            <w:tcW w:w="708" w:type="dxa"/>
            <w:shd w:val="clear" w:color="auto" w:fill="auto"/>
            <w:vAlign w:val="center"/>
            <w:hideMark/>
          </w:tcPr>
          <w:p w14:paraId="229E46A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China</w:t>
            </w:r>
          </w:p>
        </w:tc>
        <w:tc>
          <w:tcPr>
            <w:tcW w:w="993" w:type="dxa"/>
            <w:shd w:val="clear" w:color="auto" w:fill="auto"/>
            <w:vAlign w:val="center"/>
            <w:hideMark/>
          </w:tcPr>
          <w:p w14:paraId="2D09DA1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6E00D1F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THA, TJA, TKA</w:t>
            </w:r>
          </w:p>
        </w:tc>
        <w:tc>
          <w:tcPr>
            <w:tcW w:w="992" w:type="dxa"/>
            <w:shd w:val="clear" w:color="auto" w:fill="auto"/>
            <w:vAlign w:val="center"/>
            <w:hideMark/>
          </w:tcPr>
          <w:p w14:paraId="3083C54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5 RCTs</w:t>
            </w:r>
          </w:p>
        </w:tc>
        <w:tc>
          <w:tcPr>
            <w:tcW w:w="992" w:type="dxa"/>
            <w:shd w:val="clear" w:color="auto" w:fill="auto"/>
            <w:vAlign w:val="center"/>
            <w:hideMark/>
          </w:tcPr>
          <w:p w14:paraId="4A32FDE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345/352</w:t>
            </w:r>
          </w:p>
        </w:tc>
        <w:tc>
          <w:tcPr>
            <w:tcW w:w="851" w:type="dxa"/>
            <w:shd w:val="clear" w:color="auto" w:fill="auto"/>
            <w:vAlign w:val="center"/>
            <w:hideMark/>
          </w:tcPr>
          <w:p w14:paraId="2143054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232E020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Quill/Stratafix</w:t>
            </w:r>
          </w:p>
        </w:tc>
        <w:tc>
          <w:tcPr>
            <w:tcW w:w="709" w:type="dxa"/>
            <w:shd w:val="clear" w:color="auto" w:fill="auto"/>
            <w:vAlign w:val="center"/>
            <w:hideMark/>
          </w:tcPr>
          <w:p w14:paraId="3711B2B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3D0127D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 xml:space="preserve">Wound closure time, Complications (Stitch abscess, Wound dehiscence, Cellulitis, Peri-incisional erythema, Pulmonary embolism), Knee range of </w:t>
            </w:r>
            <w:r w:rsidRPr="008D34C1">
              <w:rPr>
                <w:rFonts w:ascii="Times New Roman" w:eastAsia="等线" w:hAnsi="Times New Roman" w:cs="Times New Roman"/>
                <w:color w:val="000000"/>
                <w:kern w:val="0"/>
                <w:sz w:val="15"/>
                <w:szCs w:val="15"/>
              </w:rPr>
              <w:lastRenderedPageBreak/>
              <w:t>motion, Knee Society score, Wound closure cost, Intraoperative events (Suture breakages, Needle stick injuries)</w:t>
            </w:r>
          </w:p>
        </w:tc>
        <w:tc>
          <w:tcPr>
            <w:tcW w:w="850" w:type="dxa"/>
            <w:shd w:val="clear" w:color="auto" w:fill="auto"/>
            <w:vAlign w:val="center"/>
            <w:hideMark/>
          </w:tcPr>
          <w:p w14:paraId="7061258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lastRenderedPageBreak/>
              <w:t>N</w:t>
            </w:r>
          </w:p>
        </w:tc>
        <w:tc>
          <w:tcPr>
            <w:tcW w:w="709" w:type="dxa"/>
            <w:shd w:val="clear" w:color="auto" w:fill="auto"/>
            <w:vAlign w:val="center"/>
            <w:hideMark/>
          </w:tcPr>
          <w:p w14:paraId="59E9E3D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1.5-12 months</w:t>
            </w:r>
          </w:p>
        </w:tc>
        <w:tc>
          <w:tcPr>
            <w:tcW w:w="775" w:type="dxa"/>
            <w:shd w:val="clear" w:color="auto" w:fill="auto"/>
            <w:vAlign w:val="center"/>
            <w:hideMark/>
          </w:tcPr>
          <w:p w14:paraId="7CD69EA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0285E1C8" w14:textId="77777777" w:rsidTr="008D34C1">
        <w:trPr>
          <w:trHeight w:val="560"/>
        </w:trPr>
        <w:tc>
          <w:tcPr>
            <w:tcW w:w="851" w:type="dxa"/>
            <w:shd w:val="clear" w:color="auto" w:fill="auto"/>
            <w:vAlign w:val="center"/>
            <w:hideMark/>
          </w:tcPr>
          <w:p w14:paraId="0FB2B12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Khlopas 2019</w:t>
            </w:r>
          </w:p>
        </w:tc>
        <w:tc>
          <w:tcPr>
            <w:tcW w:w="709" w:type="dxa"/>
            <w:shd w:val="clear" w:color="auto" w:fill="auto"/>
            <w:vAlign w:val="center"/>
            <w:hideMark/>
          </w:tcPr>
          <w:p w14:paraId="5543D32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2019</w:t>
            </w:r>
          </w:p>
        </w:tc>
        <w:tc>
          <w:tcPr>
            <w:tcW w:w="708" w:type="dxa"/>
            <w:shd w:val="clear" w:color="auto" w:fill="auto"/>
            <w:vAlign w:val="center"/>
            <w:hideMark/>
          </w:tcPr>
          <w:p w14:paraId="2607734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USA</w:t>
            </w:r>
          </w:p>
        </w:tc>
        <w:tc>
          <w:tcPr>
            <w:tcW w:w="993" w:type="dxa"/>
            <w:shd w:val="clear" w:color="auto" w:fill="auto"/>
            <w:vAlign w:val="center"/>
            <w:hideMark/>
          </w:tcPr>
          <w:p w14:paraId="06DE3FE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w:t>
            </w:r>
          </w:p>
        </w:tc>
        <w:tc>
          <w:tcPr>
            <w:tcW w:w="1134" w:type="dxa"/>
            <w:shd w:val="clear" w:color="auto" w:fill="auto"/>
            <w:vAlign w:val="center"/>
            <w:hideMark/>
          </w:tcPr>
          <w:p w14:paraId="1746B4A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THA, TJA, TKA</w:t>
            </w:r>
          </w:p>
        </w:tc>
        <w:tc>
          <w:tcPr>
            <w:tcW w:w="992" w:type="dxa"/>
            <w:shd w:val="clear" w:color="auto" w:fill="auto"/>
            <w:vAlign w:val="center"/>
            <w:hideMark/>
          </w:tcPr>
          <w:p w14:paraId="0E8DFAF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 RCTs, 5 Retros</w:t>
            </w:r>
          </w:p>
        </w:tc>
        <w:tc>
          <w:tcPr>
            <w:tcW w:w="992" w:type="dxa"/>
            <w:shd w:val="clear" w:color="auto" w:fill="auto"/>
            <w:vAlign w:val="center"/>
            <w:hideMark/>
          </w:tcPr>
          <w:p w14:paraId="77E165F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608/653</w:t>
            </w:r>
          </w:p>
        </w:tc>
        <w:tc>
          <w:tcPr>
            <w:tcW w:w="851" w:type="dxa"/>
            <w:shd w:val="clear" w:color="auto" w:fill="auto"/>
            <w:vAlign w:val="center"/>
            <w:hideMark/>
          </w:tcPr>
          <w:p w14:paraId="1D1284B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r w:rsidRPr="008D34C1">
              <w:rPr>
                <w:rFonts w:ascii="Times New Roman" w:eastAsia="等线" w:hAnsi="Times New Roman" w:cs="Times New Roman"/>
                <w:color w:val="000000"/>
                <w:kern w:val="0"/>
                <w:sz w:val="15"/>
                <w:szCs w:val="15"/>
              </w:rPr>
              <w:br/>
              <w:t>(BBS)</w:t>
            </w:r>
          </w:p>
        </w:tc>
        <w:tc>
          <w:tcPr>
            <w:tcW w:w="992" w:type="dxa"/>
            <w:shd w:val="clear" w:color="auto" w:fill="auto"/>
            <w:vAlign w:val="center"/>
            <w:hideMark/>
          </w:tcPr>
          <w:p w14:paraId="6A79FFE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Quill</w:t>
            </w:r>
          </w:p>
        </w:tc>
        <w:tc>
          <w:tcPr>
            <w:tcW w:w="709" w:type="dxa"/>
            <w:shd w:val="clear" w:color="auto" w:fill="auto"/>
            <w:vAlign w:val="center"/>
            <w:hideMark/>
          </w:tcPr>
          <w:p w14:paraId="655A125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Interrupted CS</w:t>
            </w:r>
          </w:p>
        </w:tc>
        <w:tc>
          <w:tcPr>
            <w:tcW w:w="2693" w:type="dxa"/>
            <w:shd w:val="clear" w:color="auto" w:fill="auto"/>
            <w:vAlign w:val="center"/>
            <w:hideMark/>
          </w:tcPr>
          <w:p w14:paraId="4B7E3E8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Closure time, Infection, Postoperative complications, Costs</w:t>
            </w:r>
          </w:p>
        </w:tc>
        <w:tc>
          <w:tcPr>
            <w:tcW w:w="850" w:type="dxa"/>
            <w:shd w:val="clear" w:color="auto" w:fill="auto"/>
            <w:vAlign w:val="center"/>
            <w:hideMark/>
          </w:tcPr>
          <w:p w14:paraId="4532110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2CC4B5D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11804FE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3197FFCF" w14:textId="77777777" w:rsidTr="008D34C1">
        <w:trPr>
          <w:trHeight w:val="560"/>
        </w:trPr>
        <w:tc>
          <w:tcPr>
            <w:tcW w:w="851" w:type="dxa"/>
            <w:shd w:val="clear" w:color="auto" w:fill="auto"/>
            <w:vAlign w:val="center"/>
            <w:hideMark/>
          </w:tcPr>
          <w:p w14:paraId="6533641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Li 2020</w:t>
            </w:r>
          </w:p>
        </w:tc>
        <w:tc>
          <w:tcPr>
            <w:tcW w:w="709" w:type="dxa"/>
            <w:shd w:val="clear" w:color="auto" w:fill="auto"/>
            <w:vAlign w:val="center"/>
            <w:hideMark/>
          </w:tcPr>
          <w:p w14:paraId="7F9477B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2020</w:t>
            </w:r>
          </w:p>
        </w:tc>
        <w:tc>
          <w:tcPr>
            <w:tcW w:w="708" w:type="dxa"/>
            <w:shd w:val="clear" w:color="auto" w:fill="auto"/>
            <w:vAlign w:val="center"/>
            <w:hideMark/>
          </w:tcPr>
          <w:p w14:paraId="7DC092E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China</w:t>
            </w:r>
          </w:p>
        </w:tc>
        <w:tc>
          <w:tcPr>
            <w:tcW w:w="993" w:type="dxa"/>
            <w:shd w:val="clear" w:color="auto" w:fill="auto"/>
            <w:noWrap/>
            <w:vAlign w:val="center"/>
            <w:hideMark/>
          </w:tcPr>
          <w:p w14:paraId="5FD0540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5635501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TKA</w:t>
            </w:r>
          </w:p>
        </w:tc>
        <w:tc>
          <w:tcPr>
            <w:tcW w:w="992" w:type="dxa"/>
            <w:shd w:val="clear" w:color="auto" w:fill="auto"/>
            <w:vAlign w:val="center"/>
            <w:hideMark/>
          </w:tcPr>
          <w:p w14:paraId="564F36C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6 RCTs</w:t>
            </w:r>
          </w:p>
        </w:tc>
        <w:tc>
          <w:tcPr>
            <w:tcW w:w="992" w:type="dxa"/>
            <w:shd w:val="clear" w:color="auto" w:fill="auto"/>
            <w:vAlign w:val="center"/>
            <w:hideMark/>
          </w:tcPr>
          <w:p w14:paraId="37F4A29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403/423</w:t>
            </w:r>
          </w:p>
        </w:tc>
        <w:tc>
          <w:tcPr>
            <w:tcW w:w="851" w:type="dxa"/>
            <w:shd w:val="clear" w:color="auto" w:fill="auto"/>
            <w:vAlign w:val="center"/>
            <w:hideMark/>
          </w:tcPr>
          <w:p w14:paraId="3F0E6D3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277FF80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Quill</w:t>
            </w:r>
          </w:p>
        </w:tc>
        <w:tc>
          <w:tcPr>
            <w:tcW w:w="709" w:type="dxa"/>
            <w:shd w:val="clear" w:color="auto" w:fill="auto"/>
            <w:noWrap/>
            <w:vAlign w:val="center"/>
            <w:hideMark/>
          </w:tcPr>
          <w:p w14:paraId="735BB8E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20D0656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Wound closure time, Wound closure total cost, Complications (No details), Knee Society scores, Knee range of motion, Suture breakages, Acupuncture injury</w:t>
            </w:r>
          </w:p>
        </w:tc>
        <w:tc>
          <w:tcPr>
            <w:tcW w:w="850" w:type="dxa"/>
            <w:shd w:val="clear" w:color="auto" w:fill="auto"/>
            <w:vAlign w:val="center"/>
            <w:hideMark/>
          </w:tcPr>
          <w:p w14:paraId="75CE2BC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01716C1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1.5</w:t>
            </w:r>
            <w:r w:rsidRPr="008D34C1">
              <w:rPr>
                <w:rFonts w:ascii="Microsoft YaHei UI" w:eastAsia="Microsoft YaHei UI" w:hAnsi="Microsoft YaHei UI" w:cs="Times New Roman" w:hint="eastAsia"/>
                <w:color w:val="000000"/>
                <w:kern w:val="0"/>
                <w:sz w:val="15"/>
                <w:szCs w:val="15"/>
              </w:rPr>
              <w:t>-</w:t>
            </w:r>
            <w:r w:rsidRPr="008D34C1">
              <w:rPr>
                <w:rFonts w:ascii="Times New Roman" w:eastAsia="等线" w:hAnsi="Times New Roman" w:cs="Times New Roman"/>
                <w:color w:val="000000"/>
                <w:kern w:val="0"/>
                <w:sz w:val="15"/>
                <w:szCs w:val="15"/>
              </w:rPr>
              <w:t>12 months</w:t>
            </w:r>
          </w:p>
        </w:tc>
        <w:tc>
          <w:tcPr>
            <w:tcW w:w="775" w:type="dxa"/>
            <w:shd w:val="clear" w:color="auto" w:fill="auto"/>
            <w:vAlign w:val="center"/>
            <w:hideMark/>
          </w:tcPr>
          <w:p w14:paraId="774BCA2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511E57BD" w14:textId="77777777" w:rsidTr="008D34C1">
        <w:trPr>
          <w:trHeight w:val="840"/>
        </w:trPr>
        <w:tc>
          <w:tcPr>
            <w:tcW w:w="851" w:type="dxa"/>
            <w:shd w:val="clear" w:color="auto" w:fill="auto"/>
            <w:vAlign w:val="center"/>
            <w:hideMark/>
          </w:tcPr>
          <w:p w14:paraId="2F3D76F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Faour 2018</w:t>
            </w:r>
          </w:p>
        </w:tc>
        <w:tc>
          <w:tcPr>
            <w:tcW w:w="709" w:type="dxa"/>
            <w:shd w:val="clear" w:color="auto" w:fill="auto"/>
            <w:vAlign w:val="center"/>
            <w:hideMark/>
          </w:tcPr>
          <w:p w14:paraId="64091E7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2018</w:t>
            </w:r>
          </w:p>
        </w:tc>
        <w:tc>
          <w:tcPr>
            <w:tcW w:w="708" w:type="dxa"/>
            <w:shd w:val="clear" w:color="auto" w:fill="auto"/>
            <w:vAlign w:val="center"/>
            <w:hideMark/>
          </w:tcPr>
          <w:p w14:paraId="4CE1D0E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USA</w:t>
            </w:r>
          </w:p>
        </w:tc>
        <w:tc>
          <w:tcPr>
            <w:tcW w:w="993" w:type="dxa"/>
            <w:shd w:val="clear" w:color="auto" w:fill="auto"/>
            <w:vAlign w:val="center"/>
            <w:hideMark/>
          </w:tcPr>
          <w:p w14:paraId="0E1837C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w:t>
            </w:r>
          </w:p>
        </w:tc>
        <w:tc>
          <w:tcPr>
            <w:tcW w:w="1134" w:type="dxa"/>
            <w:shd w:val="clear" w:color="auto" w:fill="auto"/>
            <w:vAlign w:val="center"/>
            <w:hideMark/>
          </w:tcPr>
          <w:p w14:paraId="5220FC4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TKA, THA, robot-assisted unicompartmental KA</w:t>
            </w:r>
          </w:p>
        </w:tc>
        <w:tc>
          <w:tcPr>
            <w:tcW w:w="992" w:type="dxa"/>
            <w:shd w:val="clear" w:color="auto" w:fill="auto"/>
            <w:vAlign w:val="center"/>
            <w:hideMark/>
          </w:tcPr>
          <w:p w14:paraId="567A021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5 RCTs, 6 Retros</w:t>
            </w:r>
          </w:p>
        </w:tc>
        <w:tc>
          <w:tcPr>
            <w:tcW w:w="992" w:type="dxa"/>
            <w:shd w:val="clear" w:color="auto" w:fill="auto"/>
            <w:vAlign w:val="center"/>
            <w:hideMark/>
          </w:tcPr>
          <w:p w14:paraId="21AFC45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1276/1605</w:t>
            </w:r>
          </w:p>
        </w:tc>
        <w:tc>
          <w:tcPr>
            <w:tcW w:w="851" w:type="dxa"/>
            <w:shd w:val="clear" w:color="auto" w:fill="auto"/>
            <w:vAlign w:val="center"/>
            <w:hideMark/>
          </w:tcPr>
          <w:p w14:paraId="6F0CF59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5F3722A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Quill/Stratafix/V-Loc</w:t>
            </w:r>
          </w:p>
        </w:tc>
        <w:tc>
          <w:tcPr>
            <w:tcW w:w="709" w:type="dxa"/>
            <w:shd w:val="clear" w:color="auto" w:fill="auto"/>
            <w:vAlign w:val="center"/>
            <w:hideMark/>
          </w:tcPr>
          <w:p w14:paraId="61388D4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519089E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Wound-related complications (Stitch abscess, Superficial infection, Deep infection, Dehiscence, Prominent suture, Hematoma, Wound leaks), Closure and Operative time, ROM, KSS, Cosmesis and Patient satisfaction</w:t>
            </w:r>
          </w:p>
        </w:tc>
        <w:tc>
          <w:tcPr>
            <w:tcW w:w="850" w:type="dxa"/>
            <w:shd w:val="clear" w:color="auto" w:fill="auto"/>
            <w:vAlign w:val="center"/>
            <w:hideMark/>
          </w:tcPr>
          <w:p w14:paraId="310723B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79F29B5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6B3E53B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6EEA3F35" w14:textId="77777777" w:rsidTr="008D34C1">
        <w:trPr>
          <w:trHeight w:val="560"/>
        </w:trPr>
        <w:tc>
          <w:tcPr>
            <w:tcW w:w="851" w:type="dxa"/>
            <w:shd w:val="clear" w:color="auto" w:fill="auto"/>
            <w:vAlign w:val="center"/>
            <w:hideMark/>
          </w:tcPr>
          <w:p w14:paraId="1418D9C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Meena 2015</w:t>
            </w:r>
          </w:p>
        </w:tc>
        <w:tc>
          <w:tcPr>
            <w:tcW w:w="709" w:type="dxa"/>
            <w:shd w:val="clear" w:color="auto" w:fill="auto"/>
            <w:vAlign w:val="center"/>
            <w:hideMark/>
          </w:tcPr>
          <w:p w14:paraId="1867AB9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2015</w:t>
            </w:r>
          </w:p>
        </w:tc>
        <w:tc>
          <w:tcPr>
            <w:tcW w:w="708" w:type="dxa"/>
            <w:shd w:val="clear" w:color="auto" w:fill="auto"/>
            <w:vAlign w:val="center"/>
            <w:hideMark/>
          </w:tcPr>
          <w:p w14:paraId="5C2F9DB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 xml:space="preserve">India </w:t>
            </w:r>
          </w:p>
        </w:tc>
        <w:tc>
          <w:tcPr>
            <w:tcW w:w="993" w:type="dxa"/>
            <w:shd w:val="clear" w:color="auto" w:fill="auto"/>
            <w:vAlign w:val="center"/>
            <w:hideMark/>
          </w:tcPr>
          <w:p w14:paraId="29C1929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0220F43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TKA</w:t>
            </w:r>
          </w:p>
        </w:tc>
        <w:tc>
          <w:tcPr>
            <w:tcW w:w="992" w:type="dxa"/>
            <w:shd w:val="clear" w:color="auto" w:fill="auto"/>
            <w:vAlign w:val="center"/>
            <w:hideMark/>
          </w:tcPr>
          <w:p w14:paraId="45466BA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 RCT, 4 Retros</w:t>
            </w:r>
          </w:p>
        </w:tc>
        <w:tc>
          <w:tcPr>
            <w:tcW w:w="992" w:type="dxa"/>
            <w:shd w:val="clear" w:color="auto" w:fill="auto"/>
            <w:vAlign w:val="center"/>
            <w:hideMark/>
          </w:tcPr>
          <w:p w14:paraId="399DA97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669/700</w:t>
            </w:r>
          </w:p>
        </w:tc>
        <w:tc>
          <w:tcPr>
            <w:tcW w:w="851" w:type="dxa"/>
            <w:shd w:val="clear" w:color="auto" w:fill="auto"/>
            <w:vAlign w:val="center"/>
            <w:hideMark/>
          </w:tcPr>
          <w:p w14:paraId="7079F32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1171BAE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531B9EC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65A661D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Superficial infection, Deep infection, Wound dehiscence, Arthrofibrosis, Total operative time, Closure time</w:t>
            </w:r>
          </w:p>
        </w:tc>
        <w:tc>
          <w:tcPr>
            <w:tcW w:w="850" w:type="dxa"/>
            <w:shd w:val="clear" w:color="auto" w:fill="auto"/>
            <w:vAlign w:val="center"/>
            <w:hideMark/>
          </w:tcPr>
          <w:p w14:paraId="3B03C45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1A8F9AD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1233F92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0B5AFEB7" w14:textId="77777777" w:rsidTr="008D34C1">
        <w:trPr>
          <w:trHeight w:val="840"/>
        </w:trPr>
        <w:tc>
          <w:tcPr>
            <w:tcW w:w="851" w:type="dxa"/>
            <w:shd w:val="clear" w:color="auto" w:fill="auto"/>
            <w:vAlign w:val="center"/>
            <w:hideMark/>
          </w:tcPr>
          <w:p w14:paraId="2B87BFA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Sun 2021</w:t>
            </w:r>
          </w:p>
        </w:tc>
        <w:tc>
          <w:tcPr>
            <w:tcW w:w="709" w:type="dxa"/>
            <w:shd w:val="clear" w:color="auto" w:fill="auto"/>
            <w:vAlign w:val="center"/>
            <w:hideMark/>
          </w:tcPr>
          <w:p w14:paraId="11CF423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2021</w:t>
            </w:r>
          </w:p>
        </w:tc>
        <w:tc>
          <w:tcPr>
            <w:tcW w:w="708" w:type="dxa"/>
            <w:shd w:val="clear" w:color="auto" w:fill="auto"/>
            <w:vAlign w:val="center"/>
            <w:hideMark/>
          </w:tcPr>
          <w:p w14:paraId="572BA00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China</w:t>
            </w:r>
          </w:p>
        </w:tc>
        <w:tc>
          <w:tcPr>
            <w:tcW w:w="993" w:type="dxa"/>
            <w:shd w:val="clear" w:color="auto" w:fill="auto"/>
            <w:vAlign w:val="center"/>
            <w:hideMark/>
          </w:tcPr>
          <w:p w14:paraId="3FA61B6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627644D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TKA</w:t>
            </w:r>
          </w:p>
        </w:tc>
        <w:tc>
          <w:tcPr>
            <w:tcW w:w="992" w:type="dxa"/>
            <w:shd w:val="clear" w:color="auto" w:fill="auto"/>
            <w:vAlign w:val="center"/>
            <w:hideMark/>
          </w:tcPr>
          <w:p w14:paraId="6E3BC0B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12 RCTs</w:t>
            </w:r>
          </w:p>
        </w:tc>
        <w:tc>
          <w:tcPr>
            <w:tcW w:w="992" w:type="dxa"/>
            <w:shd w:val="clear" w:color="auto" w:fill="auto"/>
            <w:vAlign w:val="center"/>
            <w:hideMark/>
          </w:tcPr>
          <w:p w14:paraId="055C6FA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771/701</w:t>
            </w:r>
          </w:p>
        </w:tc>
        <w:tc>
          <w:tcPr>
            <w:tcW w:w="851" w:type="dxa"/>
            <w:shd w:val="clear" w:color="auto" w:fill="auto"/>
            <w:vAlign w:val="center"/>
            <w:hideMark/>
          </w:tcPr>
          <w:p w14:paraId="4633AD8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47953B2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Quill/Stratafix/V-Loc</w:t>
            </w:r>
          </w:p>
        </w:tc>
        <w:tc>
          <w:tcPr>
            <w:tcW w:w="709" w:type="dxa"/>
            <w:shd w:val="clear" w:color="auto" w:fill="auto"/>
            <w:vAlign w:val="center"/>
            <w:hideMark/>
          </w:tcPr>
          <w:p w14:paraId="430A637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0095A29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Total wound closure time, Wound-related complications (No details), Superficial infection, Stitch abscess, Blister, Ecchymosis, Exudation, Needle prick, Broken sutures, Knee range of movements</w:t>
            </w:r>
          </w:p>
        </w:tc>
        <w:tc>
          <w:tcPr>
            <w:tcW w:w="850" w:type="dxa"/>
            <w:shd w:val="clear" w:color="auto" w:fill="auto"/>
            <w:vAlign w:val="center"/>
            <w:hideMark/>
          </w:tcPr>
          <w:p w14:paraId="078B721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0BA3CFA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2661A74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0C13CE33" w14:textId="77777777" w:rsidTr="008D34C1">
        <w:trPr>
          <w:trHeight w:val="840"/>
        </w:trPr>
        <w:tc>
          <w:tcPr>
            <w:tcW w:w="851" w:type="dxa"/>
            <w:shd w:val="clear" w:color="auto" w:fill="auto"/>
            <w:vAlign w:val="center"/>
            <w:hideMark/>
          </w:tcPr>
          <w:p w14:paraId="3CEA58E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lastRenderedPageBreak/>
              <w:t>Xin 2019</w:t>
            </w:r>
          </w:p>
        </w:tc>
        <w:tc>
          <w:tcPr>
            <w:tcW w:w="709" w:type="dxa"/>
            <w:shd w:val="clear" w:color="auto" w:fill="auto"/>
            <w:vAlign w:val="center"/>
            <w:hideMark/>
          </w:tcPr>
          <w:p w14:paraId="0560A03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2019</w:t>
            </w:r>
          </w:p>
        </w:tc>
        <w:tc>
          <w:tcPr>
            <w:tcW w:w="708" w:type="dxa"/>
            <w:shd w:val="clear" w:color="auto" w:fill="auto"/>
            <w:vAlign w:val="center"/>
            <w:hideMark/>
          </w:tcPr>
          <w:p w14:paraId="66F04D4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China</w:t>
            </w:r>
          </w:p>
        </w:tc>
        <w:tc>
          <w:tcPr>
            <w:tcW w:w="993" w:type="dxa"/>
            <w:shd w:val="clear" w:color="auto" w:fill="auto"/>
            <w:vAlign w:val="center"/>
            <w:hideMark/>
          </w:tcPr>
          <w:p w14:paraId="2BD1861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20111BE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TKA</w:t>
            </w:r>
          </w:p>
        </w:tc>
        <w:tc>
          <w:tcPr>
            <w:tcW w:w="992" w:type="dxa"/>
            <w:shd w:val="clear" w:color="auto" w:fill="auto"/>
            <w:vAlign w:val="center"/>
            <w:hideMark/>
          </w:tcPr>
          <w:p w14:paraId="4B67818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9 RCTs, 1 Pros, 4 Retros</w:t>
            </w:r>
          </w:p>
        </w:tc>
        <w:tc>
          <w:tcPr>
            <w:tcW w:w="992" w:type="dxa"/>
            <w:shd w:val="clear" w:color="auto" w:fill="auto"/>
            <w:vAlign w:val="center"/>
            <w:hideMark/>
          </w:tcPr>
          <w:p w14:paraId="5CE1A68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1255/1247</w:t>
            </w:r>
          </w:p>
        </w:tc>
        <w:tc>
          <w:tcPr>
            <w:tcW w:w="851" w:type="dxa"/>
            <w:shd w:val="clear" w:color="auto" w:fill="auto"/>
            <w:vAlign w:val="center"/>
            <w:hideMark/>
          </w:tcPr>
          <w:p w14:paraId="57BEA4F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47CB97B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Quill/V-Loc</w:t>
            </w:r>
          </w:p>
        </w:tc>
        <w:tc>
          <w:tcPr>
            <w:tcW w:w="709" w:type="dxa"/>
            <w:shd w:val="clear" w:color="auto" w:fill="auto"/>
            <w:vAlign w:val="center"/>
            <w:hideMark/>
          </w:tcPr>
          <w:p w14:paraId="6887DDE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3F580CD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The total cost for suture, The total time of closure, Knee Society scores, Any complications &amp; Wound complications, Superficial infection &amp; Deep infection, Arthrofibrosis, Wound dehiscence &amp; Stitch abscess, Needle sticks &amp; Suture breakage</w:t>
            </w:r>
          </w:p>
        </w:tc>
        <w:tc>
          <w:tcPr>
            <w:tcW w:w="850" w:type="dxa"/>
            <w:shd w:val="clear" w:color="auto" w:fill="auto"/>
            <w:vAlign w:val="center"/>
            <w:hideMark/>
          </w:tcPr>
          <w:p w14:paraId="2FF1FAA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7129FBB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1-12 months</w:t>
            </w:r>
          </w:p>
        </w:tc>
        <w:tc>
          <w:tcPr>
            <w:tcW w:w="775" w:type="dxa"/>
            <w:shd w:val="clear" w:color="auto" w:fill="auto"/>
            <w:vAlign w:val="center"/>
            <w:hideMark/>
          </w:tcPr>
          <w:p w14:paraId="72AA588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62777FA8" w14:textId="77777777" w:rsidTr="008D34C1">
        <w:trPr>
          <w:trHeight w:val="1120"/>
        </w:trPr>
        <w:tc>
          <w:tcPr>
            <w:tcW w:w="851" w:type="dxa"/>
            <w:shd w:val="clear" w:color="auto" w:fill="auto"/>
            <w:vAlign w:val="center"/>
            <w:hideMark/>
          </w:tcPr>
          <w:p w14:paraId="6EDA3E2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Wei Zhang 2016</w:t>
            </w:r>
          </w:p>
        </w:tc>
        <w:tc>
          <w:tcPr>
            <w:tcW w:w="709" w:type="dxa"/>
            <w:shd w:val="clear" w:color="auto" w:fill="auto"/>
            <w:vAlign w:val="center"/>
            <w:hideMark/>
          </w:tcPr>
          <w:p w14:paraId="4590921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2016</w:t>
            </w:r>
          </w:p>
        </w:tc>
        <w:tc>
          <w:tcPr>
            <w:tcW w:w="708" w:type="dxa"/>
            <w:shd w:val="clear" w:color="auto" w:fill="auto"/>
            <w:vAlign w:val="center"/>
            <w:hideMark/>
          </w:tcPr>
          <w:p w14:paraId="5641C13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China</w:t>
            </w:r>
          </w:p>
        </w:tc>
        <w:tc>
          <w:tcPr>
            <w:tcW w:w="993" w:type="dxa"/>
            <w:shd w:val="clear" w:color="auto" w:fill="auto"/>
            <w:vAlign w:val="center"/>
            <w:hideMark/>
          </w:tcPr>
          <w:p w14:paraId="339D552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35D8D00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Knee Arthroplasty, KA</w:t>
            </w:r>
          </w:p>
        </w:tc>
        <w:tc>
          <w:tcPr>
            <w:tcW w:w="992" w:type="dxa"/>
            <w:shd w:val="clear" w:color="auto" w:fill="auto"/>
            <w:vAlign w:val="center"/>
            <w:hideMark/>
          </w:tcPr>
          <w:p w14:paraId="59B05C2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4 RCTs, 1 Pros, 5 Retros</w:t>
            </w:r>
          </w:p>
        </w:tc>
        <w:tc>
          <w:tcPr>
            <w:tcW w:w="992" w:type="dxa"/>
            <w:shd w:val="clear" w:color="auto" w:fill="auto"/>
            <w:vAlign w:val="center"/>
            <w:hideMark/>
          </w:tcPr>
          <w:p w14:paraId="5DCB267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814/915</w:t>
            </w:r>
          </w:p>
        </w:tc>
        <w:tc>
          <w:tcPr>
            <w:tcW w:w="851" w:type="dxa"/>
            <w:shd w:val="clear" w:color="auto" w:fill="auto"/>
            <w:vAlign w:val="center"/>
            <w:hideMark/>
          </w:tcPr>
          <w:p w14:paraId="558EAFB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 (BBS &amp; UBS)</w:t>
            </w:r>
          </w:p>
        </w:tc>
        <w:tc>
          <w:tcPr>
            <w:tcW w:w="992" w:type="dxa"/>
            <w:shd w:val="clear" w:color="auto" w:fill="auto"/>
            <w:vAlign w:val="center"/>
            <w:hideMark/>
          </w:tcPr>
          <w:p w14:paraId="5DF6EFB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Quill/V-Loc</w:t>
            </w:r>
          </w:p>
        </w:tc>
        <w:tc>
          <w:tcPr>
            <w:tcW w:w="709" w:type="dxa"/>
            <w:shd w:val="clear" w:color="auto" w:fill="auto"/>
            <w:vAlign w:val="center"/>
            <w:hideMark/>
          </w:tcPr>
          <w:p w14:paraId="655643B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 (including antibacterial suture)</w:t>
            </w:r>
          </w:p>
        </w:tc>
        <w:tc>
          <w:tcPr>
            <w:tcW w:w="2693" w:type="dxa"/>
            <w:shd w:val="clear" w:color="auto" w:fill="auto"/>
            <w:vAlign w:val="center"/>
            <w:hideMark/>
          </w:tcPr>
          <w:p w14:paraId="3970012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Wound closure time, Risk of total complications, Major complications and Other complications (Other complications included: Superficial infection, Deep infection, Wound dehiscence, Arthrofibrosis, Hematoma, Suture abscess), Postoperative KSS, Cost</w:t>
            </w:r>
          </w:p>
        </w:tc>
        <w:tc>
          <w:tcPr>
            <w:tcW w:w="850" w:type="dxa"/>
            <w:shd w:val="clear" w:color="auto" w:fill="auto"/>
            <w:vAlign w:val="center"/>
            <w:hideMark/>
          </w:tcPr>
          <w:p w14:paraId="18E9B1F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Y</w:t>
            </w:r>
            <w:r w:rsidRPr="008D34C1">
              <w:rPr>
                <w:rFonts w:ascii="Times New Roman" w:eastAsia="等线" w:hAnsi="Times New Roman" w:cs="Times New Roman"/>
                <w:color w:val="000000"/>
                <w:kern w:val="0"/>
                <w:sz w:val="15"/>
                <w:szCs w:val="15"/>
              </w:rPr>
              <w:br/>
              <w:t xml:space="preserve"> (minor/ major, according to the definition for each individual study. )</w:t>
            </w:r>
          </w:p>
        </w:tc>
        <w:tc>
          <w:tcPr>
            <w:tcW w:w="709" w:type="dxa"/>
            <w:shd w:val="clear" w:color="auto" w:fill="auto"/>
            <w:vAlign w:val="center"/>
            <w:hideMark/>
          </w:tcPr>
          <w:p w14:paraId="585D981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1.5-12 months</w:t>
            </w:r>
          </w:p>
        </w:tc>
        <w:tc>
          <w:tcPr>
            <w:tcW w:w="775" w:type="dxa"/>
            <w:shd w:val="clear" w:color="auto" w:fill="auto"/>
            <w:vAlign w:val="center"/>
            <w:hideMark/>
          </w:tcPr>
          <w:p w14:paraId="19A177A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6AD6DAD7" w14:textId="77777777" w:rsidTr="008D34C1">
        <w:trPr>
          <w:trHeight w:val="560"/>
        </w:trPr>
        <w:tc>
          <w:tcPr>
            <w:tcW w:w="851" w:type="dxa"/>
            <w:shd w:val="clear" w:color="auto" w:fill="auto"/>
            <w:vAlign w:val="center"/>
            <w:hideMark/>
          </w:tcPr>
          <w:p w14:paraId="1D6928E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Ma 2020</w:t>
            </w:r>
          </w:p>
        </w:tc>
        <w:tc>
          <w:tcPr>
            <w:tcW w:w="709" w:type="dxa"/>
            <w:shd w:val="clear" w:color="auto" w:fill="auto"/>
            <w:vAlign w:val="center"/>
            <w:hideMark/>
          </w:tcPr>
          <w:p w14:paraId="6652C35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2020</w:t>
            </w:r>
          </w:p>
        </w:tc>
        <w:tc>
          <w:tcPr>
            <w:tcW w:w="708" w:type="dxa"/>
            <w:shd w:val="clear" w:color="auto" w:fill="auto"/>
            <w:vAlign w:val="center"/>
            <w:hideMark/>
          </w:tcPr>
          <w:p w14:paraId="101DAF6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China</w:t>
            </w:r>
          </w:p>
        </w:tc>
        <w:tc>
          <w:tcPr>
            <w:tcW w:w="993" w:type="dxa"/>
            <w:shd w:val="clear" w:color="auto" w:fill="auto"/>
            <w:vAlign w:val="center"/>
            <w:hideMark/>
          </w:tcPr>
          <w:p w14:paraId="5DDE325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303D46F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TKA</w:t>
            </w:r>
          </w:p>
        </w:tc>
        <w:tc>
          <w:tcPr>
            <w:tcW w:w="992" w:type="dxa"/>
            <w:shd w:val="clear" w:color="auto" w:fill="auto"/>
            <w:vAlign w:val="center"/>
            <w:hideMark/>
          </w:tcPr>
          <w:p w14:paraId="39D816A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8 RCTs</w:t>
            </w:r>
          </w:p>
        </w:tc>
        <w:tc>
          <w:tcPr>
            <w:tcW w:w="992" w:type="dxa"/>
            <w:shd w:val="clear" w:color="auto" w:fill="auto"/>
            <w:vAlign w:val="center"/>
            <w:hideMark/>
          </w:tcPr>
          <w:p w14:paraId="31EA8D0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482/502</w:t>
            </w:r>
          </w:p>
        </w:tc>
        <w:tc>
          <w:tcPr>
            <w:tcW w:w="851" w:type="dxa"/>
            <w:shd w:val="clear" w:color="auto" w:fill="auto"/>
            <w:vAlign w:val="center"/>
            <w:hideMark/>
          </w:tcPr>
          <w:p w14:paraId="0E30A5B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7B51964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03FFCC6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07509F4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Wound closure time, Wound closure total cost, Complications (No details), KSS, KOM, Suture breakages, Acupuncture injury</w:t>
            </w:r>
          </w:p>
        </w:tc>
        <w:tc>
          <w:tcPr>
            <w:tcW w:w="850" w:type="dxa"/>
            <w:shd w:val="clear" w:color="auto" w:fill="auto"/>
            <w:vAlign w:val="center"/>
            <w:hideMark/>
          </w:tcPr>
          <w:p w14:paraId="3AFBFC5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700BF48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0.5-12 months</w:t>
            </w:r>
          </w:p>
        </w:tc>
        <w:tc>
          <w:tcPr>
            <w:tcW w:w="775" w:type="dxa"/>
            <w:shd w:val="clear" w:color="auto" w:fill="auto"/>
            <w:vAlign w:val="center"/>
            <w:hideMark/>
          </w:tcPr>
          <w:p w14:paraId="15B20E2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03E8CA8F" w14:textId="77777777" w:rsidTr="008D34C1">
        <w:trPr>
          <w:trHeight w:val="560"/>
        </w:trPr>
        <w:tc>
          <w:tcPr>
            <w:tcW w:w="851" w:type="dxa"/>
            <w:shd w:val="clear" w:color="auto" w:fill="auto"/>
            <w:vAlign w:val="center"/>
            <w:hideMark/>
          </w:tcPr>
          <w:p w14:paraId="4F966C0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Xu</w:t>
            </w:r>
            <w:r w:rsidRPr="008D34C1">
              <w:rPr>
                <w:rFonts w:ascii="Times New Roman" w:eastAsia="等线" w:hAnsi="Times New Roman" w:cs="Times New Roman"/>
                <w:color w:val="000000"/>
                <w:kern w:val="0"/>
                <w:sz w:val="15"/>
                <w:szCs w:val="15"/>
              </w:rPr>
              <w:br/>
              <w:t>2018</w:t>
            </w:r>
          </w:p>
        </w:tc>
        <w:tc>
          <w:tcPr>
            <w:tcW w:w="709" w:type="dxa"/>
            <w:shd w:val="clear" w:color="auto" w:fill="auto"/>
            <w:vAlign w:val="center"/>
            <w:hideMark/>
          </w:tcPr>
          <w:p w14:paraId="58BB478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2018</w:t>
            </w:r>
          </w:p>
        </w:tc>
        <w:tc>
          <w:tcPr>
            <w:tcW w:w="708" w:type="dxa"/>
            <w:shd w:val="clear" w:color="auto" w:fill="auto"/>
            <w:vAlign w:val="center"/>
            <w:hideMark/>
          </w:tcPr>
          <w:p w14:paraId="23B49B2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China</w:t>
            </w:r>
          </w:p>
        </w:tc>
        <w:tc>
          <w:tcPr>
            <w:tcW w:w="993" w:type="dxa"/>
            <w:shd w:val="clear" w:color="auto" w:fill="auto"/>
            <w:vAlign w:val="center"/>
            <w:hideMark/>
          </w:tcPr>
          <w:p w14:paraId="62B00F9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1752DC1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TKA</w:t>
            </w:r>
          </w:p>
        </w:tc>
        <w:tc>
          <w:tcPr>
            <w:tcW w:w="992" w:type="dxa"/>
            <w:shd w:val="clear" w:color="auto" w:fill="auto"/>
            <w:vAlign w:val="center"/>
            <w:hideMark/>
          </w:tcPr>
          <w:p w14:paraId="60D215B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6 RCTs</w:t>
            </w:r>
          </w:p>
        </w:tc>
        <w:tc>
          <w:tcPr>
            <w:tcW w:w="992" w:type="dxa"/>
            <w:shd w:val="clear" w:color="auto" w:fill="auto"/>
            <w:vAlign w:val="center"/>
            <w:hideMark/>
          </w:tcPr>
          <w:p w14:paraId="7698635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436/434</w:t>
            </w:r>
          </w:p>
        </w:tc>
        <w:tc>
          <w:tcPr>
            <w:tcW w:w="851" w:type="dxa"/>
            <w:shd w:val="clear" w:color="auto" w:fill="auto"/>
            <w:vAlign w:val="center"/>
            <w:hideMark/>
          </w:tcPr>
          <w:p w14:paraId="4F27506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3245476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26D02FA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Interrupted CS</w:t>
            </w:r>
          </w:p>
        </w:tc>
        <w:tc>
          <w:tcPr>
            <w:tcW w:w="2693" w:type="dxa"/>
            <w:shd w:val="clear" w:color="auto" w:fill="auto"/>
            <w:vAlign w:val="center"/>
            <w:hideMark/>
          </w:tcPr>
          <w:p w14:paraId="1BC0E43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Suture time, Postoperative complications, Postoperative KSS, Acupuncture injury, Suture breakages</w:t>
            </w:r>
          </w:p>
        </w:tc>
        <w:tc>
          <w:tcPr>
            <w:tcW w:w="850" w:type="dxa"/>
            <w:shd w:val="clear" w:color="auto" w:fill="auto"/>
            <w:vAlign w:val="center"/>
            <w:hideMark/>
          </w:tcPr>
          <w:p w14:paraId="52002E4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6BFC563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4A85A3C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74F83121" w14:textId="77777777" w:rsidTr="008D34C1">
        <w:trPr>
          <w:trHeight w:val="280"/>
        </w:trPr>
        <w:tc>
          <w:tcPr>
            <w:tcW w:w="851" w:type="dxa"/>
            <w:shd w:val="clear" w:color="auto" w:fill="auto"/>
            <w:vAlign w:val="center"/>
            <w:hideMark/>
          </w:tcPr>
          <w:p w14:paraId="14AF8B7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Zhiliang Zhang 2019</w:t>
            </w:r>
          </w:p>
        </w:tc>
        <w:tc>
          <w:tcPr>
            <w:tcW w:w="709" w:type="dxa"/>
            <w:shd w:val="clear" w:color="auto" w:fill="auto"/>
            <w:vAlign w:val="center"/>
            <w:hideMark/>
          </w:tcPr>
          <w:p w14:paraId="2D85506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2019</w:t>
            </w:r>
          </w:p>
        </w:tc>
        <w:tc>
          <w:tcPr>
            <w:tcW w:w="708" w:type="dxa"/>
            <w:shd w:val="clear" w:color="auto" w:fill="auto"/>
            <w:vAlign w:val="center"/>
            <w:hideMark/>
          </w:tcPr>
          <w:p w14:paraId="6E6B78C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China</w:t>
            </w:r>
          </w:p>
        </w:tc>
        <w:tc>
          <w:tcPr>
            <w:tcW w:w="993" w:type="dxa"/>
            <w:shd w:val="clear" w:color="auto" w:fill="auto"/>
            <w:vAlign w:val="center"/>
            <w:hideMark/>
          </w:tcPr>
          <w:p w14:paraId="2C047A6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42D97A3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THA, TKA</w:t>
            </w:r>
          </w:p>
        </w:tc>
        <w:tc>
          <w:tcPr>
            <w:tcW w:w="992" w:type="dxa"/>
            <w:shd w:val="clear" w:color="auto" w:fill="auto"/>
            <w:vAlign w:val="center"/>
            <w:hideMark/>
          </w:tcPr>
          <w:p w14:paraId="2C3383C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8 RCTs</w:t>
            </w:r>
          </w:p>
        </w:tc>
        <w:tc>
          <w:tcPr>
            <w:tcW w:w="992" w:type="dxa"/>
            <w:shd w:val="clear" w:color="auto" w:fill="auto"/>
            <w:vAlign w:val="center"/>
            <w:hideMark/>
          </w:tcPr>
          <w:p w14:paraId="4F53284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476/498</w:t>
            </w:r>
          </w:p>
        </w:tc>
        <w:tc>
          <w:tcPr>
            <w:tcW w:w="851" w:type="dxa"/>
            <w:shd w:val="clear" w:color="auto" w:fill="auto"/>
            <w:vAlign w:val="center"/>
            <w:hideMark/>
          </w:tcPr>
          <w:p w14:paraId="443E2F5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20AA47B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3F8DF2A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43A39D5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Incision suture time, Infection, Incision-related complications (No details), KSS, KOM</w:t>
            </w:r>
          </w:p>
        </w:tc>
        <w:tc>
          <w:tcPr>
            <w:tcW w:w="850" w:type="dxa"/>
            <w:shd w:val="clear" w:color="auto" w:fill="auto"/>
            <w:vAlign w:val="center"/>
            <w:hideMark/>
          </w:tcPr>
          <w:p w14:paraId="76D882F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6B257F4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0.5-12 months</w:t>
            </w:r>
          </w:p>
        </w:tc>
        <w:tc>
          <w:tcPr>
            <w:tcW w:w="775" w:type="dxa"/>
            <w:shd w:val="clear" w:color="auto" w:fill="auto"/>
            <w:vAlign w:val="center"/>
            <w:hideMark/>
          </w:tcPr>
          <w:p w14:paraId="18905AC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7720B6EA" w14:textId="77777777" w:rsidTr="008D34C1">
        <w:trPr>
          <w:trHeight w:val="840"/>
        </w:trPr>
        <w:tc>
          <w:tcPr>
            <w:tcW w:w="851" w:type="dxa"/>
            <w:shd w:val="clear" w:color="auto" w:fill="auto"/>
            <w:vAlign w:val="center"/>
            <w:hideMark/>
          </w:tcPr>
          <w:p w14:paraId="7081A3D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lastRenderedPageBreak/>
              <w:t>Wang 2018</w:t>
            </w:r>
          </w:p>
        </w:tc>
        <w:tc>
          <w:tcPr>
            <w:tcW w:w="709" w:type="dxa"/>
            <w:shd w:val="clear" w:color="auto" w:fill="auto"/>
            <w:vAlign w:val="center"/>
            <w:hideMark/>
          </w:tcPr>
          <w:p w14:paraId="38775BD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2018</w:t>
            </w:r>
          </w:p>
        </w:tc>
        <w:tc>
          <w:tcPr>
            <w:tcW w:w="708" w:type="dxa"/>
            <w:shd w:val="clear" w:color="auto" w:fill="auto"/>
            <w:vAlign w:val="center"/>
            <w:hideMark/>
          </w:tcPr>
          <w:p w14:paraId="560A9D1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China</w:t>
            </w:r>
          </w:p>
        </w:tc>
        <w:tc>
          <w:tcPr>
            <w:tcW w:w="993" w:type="dxa"/>
            <w:shd w:val="clear" w:color="auto" w:fill="auto"/>
            <w:vAlign w:val="center"/>
            <w:hideMark/>
          </w:tcPr>
          <w:p w14:paraId="7038993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465A155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TKA</w:t>
            </w:r>
          </w:p>
        </w:tc>
        <w:tc>
          <w:tcPr>
            <w:tcW w:w="992" w:type="dxa"/>
            <w:shd w:val="clear" w:color="auto" w:fill="auto"/>
            <w:vAlign w:val="center"/>
            <w:hideMark/>
          </w:tcPr>
          <w:p w14:paraId="08F08B8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6 RCTs, 5 Pros/Retros</w:t>
            </w:r>
          </w:p>
        </w:tc>
        <w:tc>
          <w:tcPr>
            <w:tcW w:w="992" w:type="dxa"/>
            <w:shd w:val="clear" w:color="auto" w:fill="auto"/>
            <w:vAlign w:val="center"/>
            <w:hideMark/>
          </w:tcPr>
          <w:p w14:paraId="0F25C8B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588/709</w:t>
            </w:r>
          </w:p>
        </w:tc>
        <w:tc>
          <w:tcPr>
            <w:tcW w:w="851" w:type="dxa"/>
            <w:shd w:val="clear" w:color="auto" w:fill="auto"/>
            <w:vAlign w:val="center"/>
            <w:hideMark/>
          </w:tcPr>
          <w:p w14:paraId="37919B9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680B203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0DE08DF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7AB3135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Joint capsule suture time, HSS at 3 months, Incision complications, Superficial infection, Deep infection, Aseptic redness and swelling (Redness and swelling of incision or Stitch abscess), Incision dehiscence, Suture breakage, Acupuncture injury</w:t>
            </w:r>
          </w:p>
        </w:tc>
        <w:tc>
          <w:tcPr>
            <w:tcW w:w="850" w:type="dxa"/>
            <w:shd w:val="clear" w:color="auto" w:fill="auto"/>
            <w:vAlign w:val="center"/>
            <w:hideMark/>
          </w:tcPr>
          <w:p w14:paraId="42FA164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0F35464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09D6239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53246700" w14:textId="77777777" w:rsidTr="008D34C1">
        <w:trPr>
          <w:trHeight w:val="840"/>
        </w:trPr>
        <w:tc>
          <w:tcPr>
            <w:tcW w:w="851" w:type="dxa"/>
            <w:shd w:val="clear" w:color="auto" w:fill="auto"/>
            <w:vAlign w:val="center"/>
            <w:hideMark/>
          </w:tcPr>
          <w:p w14:paraId="3D16256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Zhan 2019</w:t>
            </w:r>
          </w:p>
        </w:tc>
        <w:tc>
          <w:tcPr>
            <w:tcW w:w="709" w:type="dxa"/>
            <w:shd w:val="clear" w:color="auto" w:fill="auto"/>
            <w:vAlign w:val="center"/>
            <w:hideMark/>
          </w:tcPr>
          <w:p w14:paraId="15A56D3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2019</w:t>
            </w:r>
          </w:p>
        </w:tc>
        <w:tc>
          <w:tcPr>
            <w:tcW w:w="708" w:type="dxa"/>
            <w:shd w:val="clear" w:color="auto" w:fill="auto"/>
            <w:vAlign w:val="center"/>
            <w:hideMark/>
          </w:tcPr>
          <w:p w14:paraId="065C4C9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China</w:t>
            </w:r>
          </w:p>
        </w:tc>
        <w:tc>
          <w:tcPr>
            <w:tcW w:w="993" w:type="dxa"/>
            <w:shd w:val="clear" w:color="auto" w:fill="auto"/>
            <w:vAlign w:val="center"/>
            <w:hideMark/>
          </w:tcPr>
          <w:p w14:paraId="1DF34D1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19E15E7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THA, TJA, TKA</w:t>
            </w:r>
          </w:p>
        </w:tc>
        <w:tc>
          <w:tcPr>
            <w:tcW w:w="992" w:type="dxa"/>
            <w:shd w:val="clear" w:color="auto" w:fill="auto"/>
            <w:vAlign w:val="center"/>
            <w:hideMark/>
          </w:tcPr>
          <w:p w14:paraId="75F1154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11RCTs</w:t>
            </w:r>
          </w:p>
        </w:tc>
        <w:tc>
          <w:tcPr>
            <w:tcW w:w="992" w:type="dxa"/>
            <w:shd w:val="clear" w:color="auto" w:fill="auto"/>
            <w:vAlign w:val="center"/>
            <w:hideMark/>
          </w:tcPr>
          <w:p w14:paraId="3CC9304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852/777</w:t>
            </w:r>
          </w:p>
        </w:tc>
        <w:tc>
          <w:tcPr>
            <w:tcW w:w="851" w:type="dxa"/>
            <w:shd w:val="clear" w:color="auto" w:fill="auto"/>
            <w:vAlign w:val="center"/>
            <w:hideMark/>
          </w:tcPr>
          <w:p w14:paraId="0D4E3A1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0D162D9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26E0A38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12EEFE9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Wound closure time, Wound-related complications (No details), Superficial infection, Stitch abscess, Blister, Ecchymosis, Exudation, Broken sutures, Needle prick, KOM at 6 months, KSS</w:t>
            </w:r>
          </w:p>
        </w:tc>
        <w:tc>
          <w:tcPr>
            <w:tcW w:w="850" w:type="dxa"/>
            <w:shd w:val="clear" w:color="auto" w:fill="auto"/>
            <w:vAlign w:val="center"/>
            <w:hideMark/>
          </w:tcPr>
          <w:p w14:paraId="75A99A5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0692808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3D5A7AC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1EDCEBD4" w14:textId="77777777" w:rsidTr="008D34C1">
        <w:trPr>
          <w:trHeight w:val="840"/>
        </w:trPr>
        <w:tc>
          <w:tcPr>
            <w:tcW w:w="851" w:type="dxa"/>
            <w:shd w:val="clear" w:color="auto" w:fill="auto"/>
            <w:vAlign w:val="center"/>
            <w:hideMark/>
          </w:tcPr>
          <w:p w14:paraId="369054E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Li 2020</w:t>
            </w:r>
          </w:p>
        </w:tc>
        <w:tc>
          <w:tcPr>
            <w:tcW w:w="709" w:type="dxa"/>
            <w:shd w:val="clear" w:color="auto" w:fill="auto"/>
            <w:vAlign w:val="center"/>
            <w:hideMark/>
          </w:tcPr>
          <w:p w14:paraId="5A14E21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2020</w:t>
            </w:r>
          </w:p>
        </w:tc>
        <w:tc>
          <w:tcPr>
            <w:tcW w:w="708" w:type="dxa"/>
            <w:shd w:val="clear" w:color="auto" w:fill="auto"/>
            <w:noWrap/>
            <w:vAlign w:val="center"/>
            <w:hideMark/>
          </w:tcPr>
          <w:p w14:paraId="6E32D94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China</w:t>
            </w:r>
          </w:p>
        </w:tc>
        <w:tc>
          <w:tcPr>
            <w:tcW w:w="993" w:type="dxa"/>
            <w:shd w:val="clear" w:color="auto" w:fill="auto"/>
            <w:noWrap/>
            <w:vAlign w:val="center"/>
            <w:hideMark/>
          </w:tcPr>
          <w:p w14:paraId="2FC6973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noWrap/>
            <w:vAlign w:val="center"/>
            <w:hideMark/>
          </w:tcPr>
          <w:p w14:paraId="70A30C5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TKA</w:t>
            </w:r>
          </w:p>
        </w:tc>
        <w:tc>
          <w:tcPr>
            <w:tcW w:w="992" w:type="dxa"/>
            <w:shd w:val="clear" w:color="auto" w:fill="auto"/>
            <w:vAlign w:val="center"/>
            <w:hideMark/>
          </w:tcPr>
          <w:p w14:paraId="3A1D41C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8 RCTs, 3 Retros</w:t>
            </w:r>
          </w:p>
        </w:tc>
        <w:tc>
          <w:tcPr>
            <w:tcW w:w="992" w:type="dxa"/>
            <w:shd w:val="clear" w:color="auto" w:fill="auto"/>
            <w:noWrap/>
            <w:vAlign w:val="center"/>
            <w:hideMark/>
          </w:tcPr>
          <w:p w14:paraId="0F70E63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1176/1133</w:t>
            </w:r>
          </w:p>
        </w:tc>
        <w:tc>
          <w:tcPr>
            <w:tcW w:w="851" w:type="dxa"/>
            <w:shd w:val="clear" w:color="auto" w:fill="auto"/>
            <w:vAlign w:val="center"/>
            <w:hideMark/>
          </w:tcPr>
          <w:p w14:paraId="793D19B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381112E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noWrap/>
            <w:vAlign w:val="center"/>
            <w:hideMark/>
          </w:tcPr>
          <w:p w14:paraId="020EADB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082A124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Time for capsule suture, Superficial wound infection, Deep wound infection, Wound dehiscence, Suture breakage, Needlestick, Hospital for Special Surgery (HSS), Knee questionnaire, Functional Scoring System (KSS)</w:t>
            </w:r>
          </w:p>
        </w:tc>
        <w:tc>
          <w:tcPr>
            <w:tcW w:w="850" w:type="dxa"/>
            <w:shd w:val="clear" w:color="auto" w:fill="auto"/>
            <w:vAlign w:val="center"/>
            <w:hideMark/>
          </w:tcPr>
          <w:p w14:paraId="510B0ED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304667E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180BFC5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00A9C111" w14:textId="77777777" w:rsidTr="008D34C1">
        <w:trPr>
          <w:trHeight w:val="560"/>
        </w:trPr>
        <w:tc>
          <w:tcPr>
            <w:tcW w:w="851" w:type="dxa"/>
            <w:shd w:val="clear" w:color="auto" w:fill="auto"/>
            <w:vAlign w:val="center"/>
            <w:hideMark/>
          </w:tcPr>
          <w:p w14:paraId="1C4FE36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Russo 2024</w:t>
            </w:r>
          </w:p>
        </w:tc>
        <w:tc>
          <w:tcPr>
            <w:tcW w:w="709" w:type="dxa"/>
            <w:shd w:val="clear" w:color="auto" w:fill="auto"/>
            <w:vAlign w:val="center"/>
            <w:hideMark/>
          </w:tcPr>
          <w:p w14:paraId="3FD3D9E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2024</w:t>
            </w:r>
          </w:p>
        </w:tc>
        <w:tc>
          <w:tcPr>
            <w:tcW w:w="708" w:type="dxa"/>
            <w:shd w:val="clear" w:color="auto" w:fill="auto"/>
            <w:vAlign w:val="center"/>
            <w:hideMark/>
          </w:tcPr>
          <w:p w14:paraId="3D5A896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Italy</w:t>
            </w:r>
          </w:p>
        </w:tc>
        <w:tc>
          <w:tcPr>
            <w:tcW w:w="993" w:type="dxa"/>
            <w:shd w:val="clear" w:color="auto" w:fill="auto"/>
            <w:vAlign w:val="center"/>
            <w:hideMark/>
          </w:tcPr>
          <w:p w14:paraId="5556B14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w:t>
            </w:r>
          </w:p>
        </w:tc>
        <w:tc>
          <w:tcPr>
            <w:tcW w:w="1134" w:type="dxa"/>
            <w:shd w:val="clear" w:color="auto" w:fill="auto"/>
            <w:vAlign w:val="center"/>
            <w:hideMark/>
          </w:tcPr>
          <w:p w14:paraId="79DCB23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THA</w:t>
            </w:r>
          </w:p>
        </w:tc>
        <w:tc>
          <w:tcPr>
            <w:tcW w:w="992" w:type="dxa"/>
            <w:shd w:val="clear" w:color="auto" w:fill="auto"/>
            <w:vAlign w:val="center"/>
            <w:hideMark/>
          </w:tcPr>
          <w:p w14:paraId="22AE8AC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5 RCTs, 2 Pros, 2 Retros</w:t>
            </w:r>
          </w:p>
        </w:tc>
        <w:tc>
          <w:tcPr>
            <w:tcW w:w="992" w:type="dxa"/>
            <w:shd w:val="clear" w:color="auto" w:fill="auto"/>
            <w:vAlign w:val="center"/>
            <w:hideMark/>
          </w:tcPr>
          <w:p w14:paraId="1D0ECC3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6959 / 6959</w:t>
            </w:r>
          </w:p>
        </w:tc>
        <w:tc>
          <w:tcPr>
            <w:tcW w:w="851" w:type="dxa"/>
            <w:shd w:val="clear" w:color="auto" w:fill="auto"/>
            <w:vAlign w:val="center"/>
            <w:hideMark/>
          </w:tcPr>
          <w:p w14:paraId="5BBC036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 (UBS)</w:t>
            </w:r>
          </w:p>
        </w:tc>
        <w:tc>
          <w:tcPr>
            <w:tcW w:w="992" w:type="dxa"/>
            <w:shd w:val="clear" w:color="auto" w:fill="auto"/>
            <w:vAlign w:val="center"/>
            <w:hideMark/>
          </w:tcPr>
          <w:p w14:paraId="56DABE6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20C7ACF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274466D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Blood Loss, Closure Time, Costs, Complications (wound-related complication, dehiscence, superficial wound infection)</w:t>
            </w:r>
          </w:p>
        </w:tc>
        <w:tc>
          <w:tcPr>
            <w:tcW w:w="850" w:type="dxa"/>
            <w:shd w:val="clear" w:color="auto" w:fill="auto"/>
            <w:vAlign w:val="center"/>
            <w:hideMark/>
          </w:tcPr>
          <w:p w14:paraId="062AF6E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394F458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3-6 months</w:t>
            </w:r>
          </w:p>
        </w:tc>
        <w:tc>
          <w:tcPr>
            <w:tcW w:w="775" w:type="dxa"/>
            <w:shd w:val="clear" w:color="auto" w:fill="auto"/>
            <w:vAlign w:val="center"/>
            <w:hideMark/>
          </w:tcPr>
          <w:p w14:paraId="312C043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4C3A365A" w14:textId="77777777" w:rsidTr="008D34C1">
        <w:trPr>
          <w:trHeight w:val="840"/>
        </w:trPr>
        <w:tc>
          <w:tcPr>
            <w:tcW w:w="851" w:type="dxa"/>
            <w:shd w:val="clear" w:color="auto" w:fill="auto"/>
            <w:vAlign w:val="center"/>
            <w:hideMark/>
          </w:tcPr>
          <w:p w14:paraId="0B6066E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Pustilnik 2025</w:t>
            </w:r>
          </w:p>
        </w:tc>
        <w:tc>
          <w:tcPr>
            <w:tcW w:w="709" w:type="dxa"/>
            <w:shd w:val="clear" w:color="auto" w:fill="auto"/>
            <w:vAlign w:val="center"/>
            <w:hideMark/>
          </w:tcPr>
          <w:p w14:paraId="0C5912A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2025</w:t>
            </w:r>
          </w:p>
        </w:tc>
        <w:tc>
          <w:tcPr>
            <w:tcW w:w="708" w:type="dxa"/>
            <w:shd w:val="clear" w:color="auto" w:fill="auto"/>
            <w:noWrap/>
            <w:vAlign w:val="center"/>
            <w:hideMark/>
          </w:tcPr>
          <w:p w14:paraId="502C4D8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Brazil</w:t>
            </w:r>
          </w:p>
        </w:tc>
        <w:tc>
          <w:tcPr>
            <w:tcW w:w="993" w:type="dxa"/>
            <w:shd w:val="clear" w:color="auto" w:fill="auto"/>
            <w:vAlign w:val="center"/>
            <w:hideMark/>
          </w:tcPr>
          <w:p w14:paraId="4EA6AAC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noWrap/>
            <w:vAlign w:val="center"/>
            <w:hideMark/>
          </w:tcPr>
          <w:p w14:paraId="6AF2E3D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Spinal Surgery</w:t>
            </w:r>
          </w:p>
        </w:tc>
        <w:tc>
          <w:tcPr>
            <w:tcW w:w="992" w:type="dxa"/>
            <w:shd w:val="clear" w:color="auto" w:fill="auto"/>
            <w:noWrap/>
            <w:vAlign w:val="center"/>
            <w:hideMark/>
          </w:tcPr>
          <w:p w14:paraId="031BB4D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 RCT, 3 Pros, 2 Retros</w:t>
            </w:r>
          </w:p>
        </w:tc>
        <w:tc>
          <w:tcPr>
            <w:tcW w:w="992" w:type="dxa"/>
            <w:shd w:val="clear" w:color="auto" w:fill="auto"/>
            <w:noWrap/>
            <w:vAlign w:val="center"/>
            <w:hideMark/>
          </w:tcPr>
          <w:p w14:paraId="58F5F1E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535/700</w:t>
            </w:r>
          </w:p>
        </w:tc>
        <w:tc>
          <w:tcPr>
            <w:tcW w:w="851" w:type="dxa"/>
            <w:shd w:val="clear" w:color="auto" w:fill="auto"/>
            <w:noWrap/>
            <w:vAlign w:val="center"/>
            <w:hideMark/>
          </w:tcPr>
          <w:p w14:paraId="6E4D00A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1B20100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noWrap/>
            <w:vAlign w:val="center"/>
            <w:hideMark/>
          </w:tcPr>
          <w:p w14:paraId="3814412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7C142FC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 xml:space="preserve">Deep infection, Superficial Infection, Total Infection, Hospital stay, Operating room time, Postoperative hematoma, Reintervention Due to Wound Healing </w:t>
            </w:r>
            <w:r w:rsidRPr="008D34C1">
              <w:rPr>
                <w:rFonts w:ascii="Times New Roman" w:eastAsia="等线" w:hAnsi="Times New Roman" w:cs="Times New Roman"/>
                <w:color w:val="000000"/>
                <w:kern w:val="0"/>
                <w:sz w:val="15"/>
                <w:szCs w:val="15"/>
              </w:rPr>
              <w:lastRenderedPageBreak/>
              <w:t>Problems, Suturing time, Wound dehiscence/seroma, Total Hospitalization Cost</w:t>
            </w:r>
          </w:p>
        </w:tc>
        <w:tc>
          <w:tcPr>
            <w:tcW w:w="850" w:type="dxa"/>
            <w:shd w:val="clear" w:color="auto" w:fill="auto"/>
            <w:vAlign w:val="center"/>
            <w:hideMark/>
          </w:tcPr>
          <w:p w14:paraId="2D79275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lastRenderedPageBreak/>
              <w:t>N</w:t>
            </w:r>
          </w:p>
        </w:tc>
        <w:tc>
          <w:tcPr>
            <w:tcW w:w="709" w:type="dxa"/>
            <w:shd w:val="clear" w:color="auto" w:fill="auto"/>
            <w:vAlign w:val="center"/>
            <w:hideMark/>
          </w:tcPr>
          <w:p w14:paraId="1BE6931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77A691F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4018EC39" w14:textId="77777777" w:rsidTr="008D34C1">
        <w:trPr>
          <w:trHeight w:val="840"/>
        </w:trPr>
        <w:tc>
          <w:tcPr>
            <w:tcW w:w="851" w:type="dxa"/>
            <w:shd w:val="clear" w:color="auto" w:fill="auto"/>
            <w:vAlign w:val="center"/>
            <w:hideMark/>
          </w:tcPr>
          <w:p w14:paraId="7043E62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Sarhan 2024</w:t>
            </w:r>
          </w:p>
        </w:tc>
        <w:tc>
          <w:tcPr>
            <w:tcW w:w="709" w:type="dxa"/>
            <w:shd w:val="clear" w:color="auto" w:fill="auto"/>
            <w:vAlign w:val="center"/>
            <w:hideMark/>
          </w:tcPr>
          <w:p w14:paraId="77E1164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2024</w:t>
            </w:r>
          </w:p>
        </w:tc>
        <w:tc>
          <w:tcPr>
            <w:tcW w:w="708" w:type="dxa"/>
            <w:shd w:val="clear" w:color="auto" w:fill="auto"/>
            <w:vAlign w:val="center"/>
            <w:hideMark/>
          </w:tcPr>
          <w:p w14:paraId="1120469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Poland</w:t>
            </w:r>
          </w:p>
        </w:tc>
        <w:tc>
          <w:tcPr>
            <w:tcW w:w="993" w:type="dxa"/>
            <w:shd w:val="clear" w:color="auto" w:fill="auto"/>
            <w:vAlign w:val="center"/>
            <w:hideMark/>
          </w:tcPr>
          <w:p w14:paraId="1E40A32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30C03E5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 xml:space="preserve">Posterior spine surgery </w:t>
            </w:r>
          </w:p>
        </w:tc>
        <w:tc>
          <w:tcPr>
            <w:tcW w:w="992" w:type="dxa"/>
            <w:shd w:val="clear" w:color="auto" w:fill="auto"/>
            <w:vAlign w:val="center"/>
            <w:hideMark/>
          </w:tcPr>
          <w:p w14:paraId="5A24D01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 RCT, 1 Pros, 5 Retros</w:t>
            </w:r>
          </w:p>
        </w:tc>
        <w:tc>
          <w:tcPr>
            <w:tcW w:w="992" w:type="dxa"/>
            <w:shd w:val="clear" w:color="auto" w:fill="auto"/>
            <w:vAlign w:val="center"/>
            <w:hideMark/>
          </w:tcPr>
          <w:p w14:paraId="51501AE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4240/4405</w:t>
            </w:r>
          </w:p>
        </w:tc>
        <w:tc>
          <w:tcPr>
            <w:tcW w:w="851" w:type="dxa"/>
            <w:shd w:val="clear" w:color="auto" w:fill="auto"/>
            <w:vAlign w:val="center"/>
            <w:hideMark/>
          </w:tcPr>
          <w:p w14:paraId="09252F9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 (BBS; UBS)</w:t>
            </w:r>
          </w:p>
        </w:tc>
        <w:tc>
          <w:tcPr>
            <w:tcW w:w="992" w:type="dxa"/>
            <w:shd w:val="clear" w:color="auto" w:fill="auto"/>
            <w:vAlign w:val="center"/>
            <w:hideMark/>
          </w:tcPr>
          <w:p w14:paraId="729F909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Quill/Stratafix</w:t>
            </w:r>
          </w:p>
        </w:tc>
        <w:tc>
          <w:tcPr>
            <w:tcW w:w="709" w:type="dxa"/>
            <w:shd w:val="clear" w:color="auto" w:fill="auto"/>
            <w:vAlign w:val="center"/>
            <w:hideMark/>
          </w:tcPr>
          <w:p w14:paraId="6E7BD24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1F3F597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operative time,  wound closure time,  post-operative wound complications, overall post-operative wound complications, wound infections, dehiscence or seroma, hematoma, hospital stay, reintervention rates</w:t>
            </w:r>
          </w:p>
        </w:tc>
        <w:tc>
          <w:tcPr>
            <w:tcW w:w="850" w:type="dxa"/>
            <w:shd w:val="clear" w:color="auto" w:fill="auto"/>
            <w:vAlign w:val="center"/>
            <w:hideMark/>
          </w:tcPr>
          <w:p w14:paraId="5C5727E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16A3B42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3-15 months</w:t>
            </w:r>
          </w:p>
        </w:tc>
        <w:tc>
          <w:tcPr>
            <w:tcW w:w="775" w:type="dxa"/>
            <w:shd w:val="clear" w:color="auto" w:fill="auto"/>
            <w:vAlign w:val="center"/>
            <w:hideMark/>
          </w:tcPr>
          <w:p w14:paraId="2143C63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1DC43033" w14:textId="77777777" w:rsidTr="008D34C1">
        <w:trPr>
          <w:trHeight w:val="560"/>
        </w:trPr>
        <w:tc>
          <w:tcPr>
            <w:tcW w:w="13958" w:type="dxa"/>
            <w:gridSpan w:val="14"/>
            <w:shd w:val="clear" w:color="auto" w:fill="D9D9D9" w:themeFill="background1" w:themeFillShade="D9"/>
            <w:vAlign w:val="center"/>
            <w:hideMark/>
          </w:tcPr>
          <w:p w14:paraId="2AF540D0" w14:textId="45BDE2C6" w:rsidR="008D34C1" w:rsidRPr="008D34C1" w:rsidRDefault="008D34C1" w:rsidP="008D34C1">
            <w:pPr>
              <w:widowControl/>
              <w:jc w:val="left"/>
              <w:rPr>
                <w:rFonts w:ascii="Times New Roman" w:hAnsi="Times New Roman" w:cs="Times New Roman"/>
                <w:kern w:val="0"/>
                <w:sz w:val="15"/>
                <w:szCs w:val="15"/>
              </w:rPr>
            </w:pPr>
            <w:r w:rsidRPr="008D34C1">
              <w:rPr>
                <w:rFonts w:ascii="Times New Roman" w:eastAsia="等线" w:hAnsi="Times New Roman" w:cs="Times New Roman"/>
                <w:color w:val="000000"/>
                <w:kern w:val="0"/>
                <w:sz w:val="15"/>
                <w:szCs w:val="15"/>
              </w:rPr>
              <w:t>Cesarean delivery/Laparoscopic hysterectomy/Laparoscopic myomectomy</w:t>
            </w:r>
          </w:p>
        </w:tc>
      </w:tr>
      <w:tr w:rsidR="008D34C1" w:rsidRPr="008D34C1" w14:paraId="572874A6" w14:textId="77777777" w:rsidTr="008D34C1">
        <w:trPr>
          <w:trHeight w:val="1400"/>
        </w:trPr>
        <w:tc>
          <w:tcPr>
            <w:tcW w:w="851" w:type="dxa"/>
            <w:shd w:val="clear" w:color="auto" w:fill="auto"/>
            <w:vAlign w:val="center"/>
            <w:hideMark/>
          </w:tcPr>
          <w:p w14:paraId="0A79D6B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Agarwal 2021</w:t>
            </w:r>
          </w:p>
        </w:tc>
        <w:tc>
          <w:tcPr>
            <w:tcW w:w="709" w:type="dxa"/>
            <w:shd w:val="clear" w:color="auto" w:fill="auto"/>
            <w:vAlign w:val="center"/>
            <w:hideMark/>
          </w:tcPr>
          <w:p w14:paraId="7F2E06A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2021</w:t>
            </w:r>
          </w:p>
        </w:tc>
        <w:tc>
          <w:tcPr>
            <w:tcW w:w="708" w:type="dxa"/>
            <w:shd w:val="clear" w:color="auto" w:fill="auto"/>
            <w:vAlign w:val="center"/>
            <w:hideMark/>
          </w:tcPr>
          <w:p w14:paraId="23C3653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Canada</w:t>
            </w:r>
          </w:p>
        </w:tc>
        <w:tc>
          <w:tcPr>
            <w:tcW w:w="993" w:type="dxa"/>
            <w:shd w:val="clear" w:color="auto" w:fill="auto"/>
            <w:vAlign w:val="center"/>
            <w:hideMark/>
          </w:tcPr>
          <w:p w14:paraId="1A0F537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5900C2B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Cesarean delivery</w:t>
            </w:r>
          </w:p>
        </w:tc>
        <w:tc>
          <w:tcPr>
            <w:tcW w:w="992" w:type="dxa"/>
            <w:shd w:val="clear" w:color="auto" w:fill="auto"/>
            <w:vAlign w:val="center"/>
            <w:hideMark/>
          </w:tcPr>
          <w:p w14:paraId="0D3A7D7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4 RCTs</w:t>
            </w:r>
          </w:p>
        </w:tc>
        <w:tc>
          <w:tcPr>
            <w:tcW w:w="992" w:type="dxa"/>
            <w:shd w:val="clear" w:color="auto" w:fill="auto"/>
            <w:vAlign w:val="center"/>
            <w:hideMark/>
          </w:tcPr>
          <w:p w14:paraId="17ECCED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263/197</w:t>
            </w:r>
          </w:p>
        </w:tc>
        <w:tc>
          <w:tcPr>
            <w:tcW w:w="851" w:type="dxa"/>
            <w:shd w:val="clear" w:color="auto" w:fill="auto"/>
            <w:vAlign w:val="center"/>
            <w:hideMark/>
          </w:tcPr>
          <w:p w14:paraId="72C720C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r w:rsidRPr="008D34C1">
              <w:rPr>
                <w:rFonts w:ascii="Times New Roman" w:eastAsia="等线" w:hAnsi="Times New Roman" w:cs="Times New Roman"/>
                <w:color w:val="000000"/>
                <w:kern w:val="0"/>
                <w:sz w:val="15"/>
                <w:szCs w:val="15"/>
              </w:rPr>
              <w:br/>
              <w:t>(BBS)</w:t>
            </w:r>
          </w:p>
        </w:tc>
        <w:tc>
          <w:tcPr>
            <w:tcW w:w="992" w:type="dxa"/>
            <w:shd w:val="clear" w:color="auto" w:fill="auto"/>
            <w:vAlign w:val="center"/>
            <w:hideMark/>
          </w:tcPr>
          <w:p w14:paraId="5C41985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Quill/Stratafix</w:t>
            </w:r>
          </w:p>
        </w:tc>
        <w:tc>
          <w:tcPr>
            <w:tcW w:w="709" w:type="dxa"/>
            <w:shd w:val="clear" w:color="auto" w:fill="auto"/>
            <w:vAlign w:val="center"/>
            <w:hideMark/>
          </w:tcPr>
          <w:p w14:paraId="5B7DE27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r w:rsidRPr="008D34C1">
              <w:rPr>
                <w:rFonts w:ascii="Times New Roman" w:eastAsia="等线" w:hAnsi="Times New Roman" w:cs="Times New Roman"/>
                <w:color w:val="000000"/>
                <w:kern w:val="0"/>
                <w:sz w:val="15"/>
                <w:szCs w:val="15"/>
              </w:rPr>
              <w:br/>
              <w:t xml:space="preserve"> (Including antibacterial suture)</w:t>
            </w:r>
          </w:p>
        </w:tc>
        <w:tc>
          <w:tcPr>
            <w:tcW w:w="2693" w:type="dxa"/>
            <w:shd w:val="clear" w:color="auto" w:fill="auto"/>
            <w:vAlign w:val="center"/>
            <w:hideMark/>
          </w:tcPr>
          <w:p w14:paraId="0767186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Combined postoperative morbidity (Estimated blood loss, Postoperative pain score, Surgical site infections, Postoperative fever, Wound dehiscence, Need for blood transfusion, Intestinal obstruction, and Any other reported complications, Scar integrity), Total surgical time, Uterine incision repair time, Additional hemostatic suture, Hollander cosmesis score</w:t>
            </w:r>
          </w:p>
        </w:tc>
        <w:tc>
          <w:tcPr>
            <w:tcW w:w="850" w:type="dxa"/>
            <w:shd w:val="clear" w:color="auto" w:fill="auto"/>
            <w:vAlign w:val="center"/>
            <w:hideMark/>
          </w:tcPr>
          <w:p w14:paraId="191EE67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517CBAB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Only reported all trials had a short follow-up time after the surgery</w:t>
            </w:r>
          </w:p>
        </w:tc>
        <w:tc>
          <w:tcPr>
            <w:tcW w:w="775" w:type="dxa"/>
            <w:shd w:val="clear" w:color="auto" w:fill="auto"/>
            <w:vAlign w:val="center"/>
            <w:hideMark/>
          </w:tcPr>
          <w:p w14:paraId="3914345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6C9CD4A1" w14:textId="77777777" w:rsidTr="008D34C1">
        <w:trPr>
          <w:trHeight w:val="840"/>
        </w:trPr>
        <w:tc>
          <w:tcPr>
            <w:tcW w:w="851" w:type="dxa"/>
            <w:shd w:val="clear" w:color="auto" w:fill="auto"/>
            <w:vAlign w:val="center"/>
            <w:hideMark/>
          </w:tcPr>
          <w:p w14:paraId="460FE0F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Raischer 2022</w:t>
            </w:r>
          </w:p>
        </w:tc>
        <w:tc>
          <w:tcPr>
            <w:tcW w:w="709" w:type="dxa"/>
            <w:shd w:val="clear" w:color="auto" w:fill="auto"/>
            <w:vAlign w:val="center"/>
            <w:hideMark/>
          </w:tcPr>
          <w:p w14:paraId="6A373E3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2022</w:t>
            </w:r>
          </w:p>
        </w:tc>
        <w:tc>
          <w:tcPr>
            <w:tcW w:w="708" w:type="dxa"/>
            <w:shd w:val="clear" w:color="auto" w:fill="auto"/>
            <w:vAlign w:val="center"/>
            <w:hideMark/>
          </w:tcPr>
          <w:p w14:paraId="645A00C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Israel</w:t>
            </w:r>
          </w:p>
        </w:tc>
        <w:tc>
          <w:tcPr>
            <w:tcW w:w="993" w:type="dxa"/>
            <w:shd w:val="clear" w:color="auto" w:fill="auto"/>
            <w:vAlign w:val="center"/>
            <w:hideMark/>
          </w:tcPr>
          <w:p w14:paraId="6BDC620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00A985E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Cesarean delivery</w:t>
            </w:r>
          </w:p>
        </w:tc>
        <w:tc>
          <w:tcPr>
            <w:tcW w:w="992" w:type="dxa"/>
            <w:shd w:val="clear" w:color="auto" w:fill="auto"/>
            <w:vAlign w:val="center"/>
            <w:hideMark/>
          </w:tcPr>
          <w:p w14:paraId="0283B7C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3 RCTs, 1 Retros</w:t>
            </w:r>
          </w:p>
        </w:tc>
        <w:tc>
          <w:tcPr>
            <w:tcW w:w="992" w:type="dxa"/>
            <w:shd w:val="clear" w:color="auto" w:fill="auto"/>
            <w:vAlign w:val="center"/>
            <w:hideMark/>
          </w:tcPr>
          <w:p w14:paraId="122E2F9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1473/1859</w:t>
            </w:r>
          </w:p>
        </w:tc>
        <w:tc>
          <w:tcPr>
            <w:tcW w:w="851" w:type="dxa"/>
            <w:shd w:val="clear" w:color="auto" w:fill="auto"/>
            <w:vAlign w:val="center"/>
            <w:hideMark/>
          </w:tcPr>
          <w:p w14:paraId="10E4F1E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3A21435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2921FC1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r w:rsidRPr="008D34C1">
              <w:rPr>
                <w:rFonts w:ascii="Times New Roman" w:eastAsia="等线" w:hAnsi="Times New Roman" w:cs="Times New Roman"/>
                <w:color w:val="000000"/>
                <w:kern w:val="0"/>
                <w:sz w:val="15"/>
                <w:szCs w:val="15"/>
              </w:rPr>
              <w:br/>
              <w:t xml:space="preserve"> (Including </w:t>
            </w:r>
            <w:r w:rsidRPr="008D34C1">
              <w:rPr>
                <w:rFonts w:ascii="Times New Roman" w:eastAsia="等线" w:hAnsi="Times New Roman" w:cs="Times New Roman"/>
                <w:color w:val="000000"/>
                <w:kern w:val="0"/>
                <w:sz w:val="15"/>
                <w:szCs w:val="15"/>
              </w:rPr>
              <w:lastRenderedPageBreak/>
              <w:t>antibacterial suture)</w:t>
            </w:r>
          </w:p>
        </w:tc>
        <w:tc>
          <w:tcPr>
            <w:tcW w:w="2693" w:type="dxa"/>
            <w:shd w:val="clear" w:color="auto" w:fill="auto"/>
            <w:vAlign w:val="center"/>
            <w:hideMark/>
          </w:tcPr>
          <w:p w14:paraId="17D11AC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lastRenderedPageBreak/>
              <w:t xml:space="preserve">Closure time, Total operation time, Perioperative blood loss, Rate of use of additional hemostatic sutures, Need for blood transfusion, Incidence of </w:t>
            </w:r>
            <w:r w:rsidRPr="008D34C1">
              <w:rPr>
                <w:rFonts w:ascii="Times New Roman" w:eastAsia="等线" w:hAnsi="Times New Roman" w:cs="Times New Roman"/>
                <w:color w:val="000000"/>
                <w:kern w:val="0"/>
                <w:sz w:val="15"/>
                <w:szCs w:val="15"/>
              </w:rPr>
              <w:lastRenderedPageBreak/>
              <w:t>postoperative complications, Length of hospitalization</w:t>
            </w:r>
          </w:p>
        </w:tc>
        <w:tc>
          <w:tcPr>
            <w:tcW w:w="850" w:type="dxa"/>
            <w:shd w:val="clear" w:color="auto" w:fill="auto"/>
            <w:vAlign w:val="center"/>
            <w:hideMark/>
          </w:tcPr>
          <w:p w14:paraId="4BFE34D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lastRenderedPageBreak/>
              <w:t>N</w:t>
            </w:r>
          </w:p>
        </w:tc>
        <w:tc>
          <w:tcPr>
            <w:tcW w:w="709" w:type="dxa"/>
            <w:shd w:val="clear" w:color="auto" w:fill="auto"/>
            <w:vAlign w:val="center"/>
            <w:hideMark/>
          </w:tcPr>
          <w:p w14:paraId="723EEEE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736108D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776BEC66" w14:textId="77777777" w:rsidTr="008D34C1">
        <w:trPr>
          <w:trHeight w:val="1120"/>
        </w:trPr>
        <w:tc>
          <w:tcPr>
            <w:tcW w:w="851" w:type="dxa"/>
            <w:shd w:val="clear" w:color="auto" w:fill="auto"/>
            <w:vAlign w:val="center"/>
            <w:hideMark/>
          </w:tcPr>
          <w:p w14:paraId="57960B1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Bogliolo 2015</w:t>
            </w:r>
          </w:p>
        </w:tc>
        <w:tc>
          <w:tcPr>
            <w:tcW w:w="709" w:type="dxa"/>
            <w:shd w:val="clear" w:color="auto" w:fill="auto"/>
            <w:vAlign w:val="center"/>
            <w:hideMark/>
          </w:tcPr>
          <w:p w14:paraId="3233584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2015</w:t>
            </w:r>
          </w:p>
        </w:tc>
        <w:tc>
          <w:tcPr>
            <w:tcW w:w="708" w:type="dxa"/>
            <w:shd w:val="clear" w:color="auto" w:fill="auto"/>
            <w:vAlign w:val="center"/>
            <w:hideMark/>
          </w:tcPr>
          <w:p w14:paraId="76CE721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Italy</w:t>
            </w:r>
          </w:p>
        </w:tc>
        <w:tc>
          <w:tcPr>
            <w:tcW w:w="993" w:type="dxa"/>
            <w:shd w:val="clear" w:color="auto" w:fill="auto"/>
            <w:vAlign w:val="center"/>
            <w:hideMark/>
          </w:tcPr>
          <w:p w14:paraId="68FC7F9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39B8124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Robotic-assisted hysterectomy, Total laparoscopic hysterectomy</w:t>
            </w:r>
          </w:p>
        </w:tc>
        <w:tc>
          <w:tcPr>
            <w:tcW w:w="992" w:type="dxa"/>
            <w:shd w:val="clear" w:color="auto" w:fill="auto"/>
            <w:vAlign w:val="center"/>
            <w:hideMark/>
          </w:tcPr>
          <w:p w14:paraId="65A23E1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 RCTs, 7 Retros, 1 Pros, 1 Case control</w:t>
            </w:r>
          </w:p>
        </w:tc>
        <w:tc>
          <w:tcPr>
            <w:tcW w:w="992" w:type="dxa"/>
            <w:shd w:val="clear" w:color="auto" w:fill="auto"/>
            <w:vAlign w:val="center"/>
            <w:hideMark/>
          </w:tcPr>
          <w:p w14:paraId="1C35658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673/996</w:t>
            </w:r>
          </w:p>
        </w:tc>
        <w:tc>
          <w:tcPr>
            <w:tcW w:w="851" w:type="dxa"/>
            <w:shd w:val="clear" w:color="auto" w:fill="auto"/>
            <w:vAlign w:val="center"/>
            <w:hideMark/>
          </w:tcPr>
          <w:p w14:paraId="4783DB9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r w:rsidRPr="008D34C1">
              <w:rPr>
                <w:rFonts w:ascii="Times New Roman" w:eastAsia="等线" w:hAnsi="Times New Roman" w:cs="Times New Roman"/>
                <w:color w:val="000000"/>
                <w:kern w:val="0"/>
                <w:sz w:val="15"/>
                <w:szCs w:val="15"/>
              </w:rPr>
              <w:br/>
              <w:t xml:space="preserve"> (BBS&amp;UBS)</w:t>
            </w:r>
          </w:p>
        </w:tc>
        <w:tc>
          <w:tcPr>
            <w:tcW w:w="992" w:type="dxa"/>
            <w:shd w:val="clear" w:color="auto" w:fill="auto"/>
            <w:vAlign w:val="center"/>
            <w:hideMark/>
          </w:tcPr>
          <w:p w14:paraId="288BB52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Quill/V-Loc</w:t>
            </w:r>
          </w:p>
        </w:tc>
        <w:tc>
          <w:tcPr>
            <w:tcW w:w="709" w:type="dxa"/>
            <w:shd w:val="clear" w:color="auto" w:fill="auto"/>
            <w:vAlign w:val="center"/>
            <w:hideMark/>
          </w:tcPr>
          <w:p w14:paraId="12B2553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5E7BFEF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Suturing time, Postoperative bleeding (minor and major), Vaginal Cuff  Dehiscence</w:t>
            </w:r>
          </w:p>
        </w:tc>
        <w:tc>
          <w:tcPr>
            <w:tcW w:w="850" w:type="dxa"/>
            <w:shd w:val="clear" w:color="auto" w:fill="auto"/>
            <w:vAlign w:val="center"/>
            <w:hideMark/>
          </w:tcPr>
          <w:p w14:paraId="55F1175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Y (minor complications described narratively)</w:t>
            </w:r>
          </w:p>
        </w:tc>
        <w:tc>
          <w:tcPr>
            <w:tcW w:w="709" w:type="dxa"/>
            <w:shd w:val="clear" w:color="auto" w:fill="auto"/>
            <w:vAlign w:val="center"/>
            <w:hideMark/>
          </w:tcPr>
          <w:p w14:paraId="1D19DEC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0484D85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34173894" w14:textId="77777777" w:rsidTr="008D34C1">
        <w:trPr>
          <w:trHeight w:val="1120"/>
        </w:trPr>
        <w:tc>
          <w:tcPr>
            <w:tcW w:w="851" w:type="dxa"/>
            <w:shd w:val="clear" w:color="auto" w:fill="auto"/>
            <w:vAlign w:val="center"/>
            <w:hideMark/>
          </w:tcPr>
          <w:p w14:paraId="0258F5C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Iavazzo 2015</w:t>
            </w:r>
          </w:p>
        </w:tc>
        <w:tc>
          <w:tcPr>
            <w:tcW w:w="709" w:type="dxa"/>
            <w:shd w:val="clear" w:color="auto" w:fill="auto"/>
            <w:vAlign w:val="center"/>
            <w:hideMark/>
          </w:tcPr>
          <w:p w14:paraId="29D8816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2015</w:t>
            </w:r>
          </w:p>
        </w:tc>
        <w:tc>
          <w:tcPr>
            <w:tcW w:w="708" w:type="dxa"/>
            <w:shd w:val="clear" w:color="auto" w:fill="auto"/>
            <w:vAlign w:val="center"/>
            <w:hideMark/>
          </w:tcPr>
          <w:p w14:paraId="71E9C85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Greece</w:t>
            </w:r>
          </w:p>
        </w:tc>
        <w:tc>
          <w:tcPr>
            <w:tcW w:w="993" w:type="dxa"/>
            <w:shd w:val="clear" w:color="auto" w:fill="auto"/>
            <w:vAlign w:val="center"/>
            <w:hideMark/>
          </w:tcPr>
          <w:p w14:paraId="30B722E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7CC37A7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Laparoscopic myomectomy, Robotic-assisted total hysterectomy, Total laparoscopic hysterectomy</w:t>
            </w:r>
          </w:p>
        </w:tc>
        <w:tc>
          <w:tcPr>
            <w:tcW w:w="992" w:type="dxa"/>
            <w:shd w:val="clear" w:color="auto" w:fill="auto"/>
            <w:vAlign w:val="center"/>
            <w:hideMark/>
          </w:tcPr>
          <w:p w14:paraId="723F2DE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3 RCTs, 2 Pros, 10 Retros, 4 Case reports</w:t>
            </w:r>
          </w:p>
        </w:tc>
        <w:tc>
          <w:tcPr>
            <w:tcW w:w="992" w:type="dxa"/>
            <w:shd w:val="clear" w:color="auto" w:fill="auto"/>
            <w:vAlign w:val="center"/>
            <w:hideMark/>
          </w:tcPr>
          <w:p w14:paraId="7CD0FA1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828/979</w:t>
            </w:r>
          </w:p>
        </w:tc>
        <w:tc>
          <w:tcPr>
            <w:tcW w:w="851" w:type="dxa"/>
            <w:shd w:val="clear" w:color="auto" w:fill="auto"/>
            <w:vAlign w:val="center"/>
            <w:hideMark/>
          </w:tcPr>
          <w:p w14:paraId="78182CD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r w:rsidRPr="008D34C1">
              <w:rPr>
                <w:rFonts w:ascii="Times New Roman" w:eastAsia="等线" w:hAnsi="Times New Roman" w:cs="Times New Roman"/>
                <w:color w:val="000000"/>
                <w:kern w:val="0"/>
                <w:sz w:val="15"/>
                <w:szCs w:val="15"/>
              </w:rPr>
              <w:br/>
              <w:t>(BBS&amp;UBS)</w:t>
            </w:r>
          </w:p>
        </w:tc>
        <w:tc>
          <w:tcPr>
            <w:tcW w:w="992" w:type="dxa"/>
            <w:shd w:val="clear" w:color="auto" w:fill="auto"/>
            <w:vAlign w:val="center"/>
            <w:hideMark/>
          </w:tcPr>
          <w:p w14:paraId="527CE2C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1C15192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7072C8B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Duration of Operation, Duration of Suturing, Estimated Blood Loss, Major Bleeding, Vaginal Cuff  Dehiscence, Complications</w:t>
            </w:r>
          </w:p>
        </w:tc>
        <w:tc>
          <w:tcPr>
            <w:tcW w:w="850" w:type="dxa"/>
            <w:shd w:val="clear" w:color="auto" w:fill="auto"/>
            <w:vAlign w:val="center"/>
            <w:hideMark/>
          </w:tcPr>
          <w:p w14:paraId="7E8B866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49B0CB0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0.5-12 months</w:t>
            </w:r>
          </w:p>
        </w:tc>
        <w:tc>
          <w:tcPr>
            <w:tcW w:w="775" w:type="dxa"/>
            <w:shd w:val="clear" w:color="auto" w:fill="auto"/>
            <w:vAlign w:val="center"/>
            <w:hideMark/>
          </w:tcPr>
          <w:p w14:paraId="1E68C34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Y</w:t>
            </w:r>
          </w:p>
        </w:tc>
      </w:tr>
      <w:tr w:rsidR="008D34C1" w:rsidRPr="008D34C1" w14:paraId="190AD57E" w14:textId="77777777" w:rsidTr="008D34C1">
        <w:trPr>
          <w:trHeight w:val="840"/>
        </w:trPr>
        <w:tc>
          <w:tcPr>
            <w:tcW w:w="851" w:type="dxa"/>
            <w:shd w:val="clear" w:color="auto" w:fill="auto"/>
            <w:vAlign w:val="center"/>
            <w:hideMark/>
          </w:tcPr>
          <w:p w14:paraId="79E266C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Gardella 2018</w:t>
            </w:r>
          </w:p>
        </w:tc>
        <w:tc>
          <w:tcPr>
            <w:tcW w:w="709" w:type="dxa"/>
            <w:shd w:val="clear" w:color="auto" w:fill="auto"/>
            <w:vAlign w:val="center"/>
            <w:hideMark/>
          </w:tcPr>
          <w:p w14:paraId="7D8E829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2018</w:t>
            </w:r>
          </w:p>
        </w:tc>
        <w:tc>
          <w:tcPr>
            <w:tcW w:w="708" w:type="dxa"/>
            <w:shd w:val="clear" w:color="auto" w:fill="auto"/>
            <w:vAlign w:val="center"/>
            <w:hideMark/>
          </w:tcPr>
          <w:p w14:paraId="5F33C23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Italy</w:t>
            </w:r>
          </w:p>
        </w:tc>
        <w:tc>
          <w:tcPr>
            <w:tcW w:w="993" w:type="dxa"/>
            <w:shd w:val="clear" w:color="auto" w:fill="auto"/>
            <w:vAlign w:val="center"/>
            <w:hideMark/>
          </w:tcPr>
          <w:p w14:paraId="5FAF04E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585C305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Laparoscopic myomectomy</w:t>
            </w:r>
          </w:p>
        </w:tc>
        <w:tc>
          <w:tcPr>
            <w:tcW w:w="992" w:type="dxa"/>
            <w:shd w:val="clear" w:color="auto" w:fill="auto"/>
            <w:vAlign w:val="center"/>
            <w:hideMark/>
          </w:tcPr>
          <w:p w14:paraId="63B66CD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 RCTs, 4 Retros, 2 Pros</w:t>
            </w:r>
          </w:p>
        </w:tc>
        <w:tc>
          <w:tcPr>
            <w:tcW w:w="992" w:type="dxa"/>
            <w:shd w:val="clear" w:color="auto" w:fill="auto"/>
            <w:vAlign w:val="center"/>
            <w:hideMark/>
          </w:tcPr>
          <w:p w14:paraId="68795C2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639/565</w:t>
            </w:r>
          </w:p>
        </w:tc>
        <w:tc>
          <w:tcPr>
            <w:tcW w:w="851" w:type="dxa"/>
            <w:shd w:val="clear" w:color="auto" w:fill="auto"/>
            <w:vAlign w:val="center"/>
            <w:hideMark/>
          </w:tcPr>
          <w:p w14:paraId="12D10FE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r w:rsidRPr="008D34C1">
              <w:rPr>
                <w:rFonts w:ascii="Times New Roman" w:eastAsia="等线" w:hAnsi="Times New Roman" w:cs="Times New Roman"/>
                <w:color w:val="000000"/>
                <w:kern w:val="0"/>
                <w:sz w:val="15"/>
                <w:szCs w:val="15"/>
              </w:rPr>
              <w:br/>
              <w:t>(BBS&amp;UBS)</w:t>
            </w:r>
          </w:p>
        </w:tc>
        <w:tc>
          <w:tcPr>
            <w:tcW w:w="992" w:type="dxa"/>
            <w:shd w:val="clear" w:color="auto" w:fill="auto"/>
            <w:vAlign w:val="center"/>
            <w:hideMark/>
          </w:tcPr>
          <w:p w14:paraId="795C9CB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70F4D2F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7B4F7B9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Blood loss, Postoperative hemoglobin (Hb) drop, Length of hospitalization, Suturing time, Total operative time, Peroperative complications, Surgical difficulty (Visual analogical scale)</w:t>
            </w:r>
          </w:p>
        </w:tc>
        <w:tc>
          <w:tcPr>
            <w:tcW w:w="850" w:type="dxa"/>
            <w:shd w:val="clear" w:color="auto" w:fill="auto"/>
            <w:vAlign w:val="center"/>
            <w:hideMark/>
          </w:tcPr>
          <w:p w14:paraId="334552E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058A5C4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2803135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13A6CA91" w14:textId="77777777" w:rsidTr="008D34C1">
        <w:trPr>
          <w:trHeight w:val="560"/>
        </w:trPr>
        <w:tc>
          <w:tcPr>
            <w:tcW w:w="851" w:type="dxa"/>
            <w:shd w:val="clear" w:color="auto" w:fill="auto"/>
            <w:vAlign w:val="center"/>
            <w:hideMark/>
          </w:tcPr>
          <w:p w14:paraId="4FACFC2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Uccella 2021</w:t>
            </w:r>
          </w:p>
        </w:tc>
        <w:tc>
          <w:tcPr>
            <w:tcW w:w="709" w:type="dxa"/>
            <w:shd w:val="clear" w:color="auto" w:fill="auto"/>
            <w:vAlign w:val="center"/>
            <w:hideMark/>
          </w:tcPr>
          <w:p w14:paraId="3A52DCB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2021</w:t>
            </w:r>
          </w:p>
        </w:tc>
        <w:tc>
          <w:tcPr>
            <w:tcW w:w="708" w:type="dxa"/>
            <w:shd w:val="clear" w:color="auto" w:fill="auto"/>
            <w:vAlign w:val="center"/>
            <w:hideMark/>
          </w:tcPr>
          <w:p w14:paraId="17E9D27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Italy</w:t>
            </w:r>
          </w:p>
        </w:tc>
        <w:tc>
          <w:tcPr>
            <w:tcW w:w="993" w:type="dxa"/>
            <w:shd w:val="clear" w:color="auto" w:fill="auto"/>
            <w:vAlign w:val="center"/>
            <w:hideMark/>
          </w:tcPr>
          <w:p w14:paraId="003CCAD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373F8F1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 xml:space="preserve">Robotic-assisted hysterectomy, Total </w:t>
            </w:r>
            <w:r w:rsidRPr="008D34C1">
              <w:rPr>
                <w:rFonts w:ascii="Times New Roman" w:eastAsia="等线" w:hAnsi="Times New Roman" w:cs="Times New Roman"/>
                <w:color w:val="000000"/>
                <w:kern w:val="0"/>
                <w:sz w:val="15"/>
                <w:szCs w:val="15"/>
              </w:rPr>
              <w:lastRenderedPageBreak/>
              <w:t>laparoscopic hysterectomy</w:t>
            </w:r>
          </w:p>
        </w:tc>
        <w:tc>
          <w:tcPr>
            <w:tcW w:w="992" w:type="dxa"/>
            <w:shd w:val="clear" w:color="auto" w:fill="auto"/>
            <w:vAlign w:val="center"/>
            <w:hideMark/>
          </w:tcPr>
          <w:p w14:paraId="1C6193D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lastRenderedPageBreak/>
              <w:t>6 RCT, 2 Pros, 11 Retros, 1 Case control</w:t>
            </w:r>
          </w:p>
        </w:tc>
        <w:tc>
          <w:tcPr>
            <w:tcW w:w="992" w:type="dxa"/>
            <w:shd w:val="clear" w:color="auto" w:fill="auto"/>
            <w:vAlign w:val="center"/>
            <w:hideMark/>
          </w:tcPr>
          <w:p w14:paraId="66726F1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1108/1097</w:t>
            </w:r>
          </w:p>
        </w:tc>
        <w:tc>
          <w:tcPr>
            <w:tcW w:w="851" w:type="dxa"/>
            <w:shd w:val="clear" w:color="auto" w:fill="auto"/>
            <w:vAlign w:val="center"/>
            <w:hideMark/>
          </w:tcPr>
          <w:p w14:paraId="4F1C64C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0F51F7B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5698D26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3FCD096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Cumulative VCD rate</w:t>
            </w:r>
          </w:p>
        </w:tc>
        <w:tc>
          <w:tcPr>
            <w:tcW w:w="850" w:type="dxa"/>
            <w:shd w:val="clear" w:color="auto" w:fill="auto"/>
            <w:vAlign w:val="center"/>
            <w:hideMark/>
          </w:tcPr>
          <w:p w14:paraId="37EF30B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6E2C334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30B7BBA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Y</w:t>
            </w:r>
          </w:p>
        </w:tc>
      </w:tr>
      <w:tr w:rsidR="008D34C1" w:rsidRPr="008D34C1" w14:paraId="4D77A4B1" w14:textId="77777777" w:rsidTr="008D34C1">
        <w:trPr>
          <w:trHeight w:val="560"/>
        </w:trPr>
        <w:tc>
          <w:tcPr>
            <w:tcW w:w="851" w:type="dxa"/>
            <w:shd w:val="clear" w:color="auto" w:fill="auto"/>
            <w:vAlign w:val="center"/>
            <w:hideMark/>
          </w:tcPr>
          <w:p w14:paraId="00B5C87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Zheng</w:t>
            </w:r>
            <w:r w:rsidRPr="008D34C1">
              <w:rPr>
                <w:rFonts w:ascii="Times New Roman" w:eastAsia="等线" w:hAnsi="Times New Roman" w:cs="Times New Roman"/>
                <w:color w:val="000000"/>
                <w:kern w:val="0"/>
                <w:sz w:val="15"/>
                <w:szCs w:val="15"/>
              </w:rPr>
              <w:br/>
              <w:t>2015</w:t>
            </w:r>
          </w:p>
        </w:tc>
        <w:tc>
          <w:tcPr>
            <w:tcW w:w="709" w:type="dxa"/>
            <w:shd w:val="clear" w:color="auto" w:fill="auto"/>
            <w:vAlign w:val="center"/>
            <w:hideMark/>
          </w:tcPr>
          <w:p w14:paraId="58D7272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2015</w:t>
            </w:r>
          </w:p>
        </w:tc>
        <w:tc>
          <w:tcPr>
            <w:tcW w:w="708" w:type="dxa"/>
            <w:shd w:val="clear" w:color="auto" w:fill="auto"/>
            <w:vAlign w:val="center"/>
            <w:hideMark/>
          </w:tcPr>
          <w:p w14:paraId="51062BC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China</w:t>
            </w:r>
          </w:p>
        </w:tc>
        <w:tc>
          <w:tcPr>
            <w:tcW w:w="993" w:type="dxa"/>
            <w:shd w:val="clear" w:color="auto" w:fill="auto"/>
            <w:vAlign w:val="center"/>
            <w:hideMark/>
          </w:tcPr>
          <w:p w14:paraId="74C98AF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72E414B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Laparoscopic hysterectomy, Laparoscopic myomectomy</w:t>
            </w:r>
          </w:p>
        </w:tc>
        <w:tc>
          <w:tcPr>
            <w:tcW w:w="992" w:type="dxa"/>
            <w:shd w:val="clear" w:color="auto" w:fill="auto"/>
            <w:vAlign w:val="center"/>
            <w:hideMark/>
          </w:tcPr>
          <w:p w14:paraId="32FCAB1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3 RCTs, 2 Non-RCTs</w:t>
            </w:r>
          </w:p>
        </w:tc>
        <w:tc>
          <w:tcPr>
            <w:tcW w:w="992" w:type="dxa"/>
            <w:shd w:val="clear" w:color="auto" w:fill="auto"/>
            <w:vAlign w:val="center"/>
            <w:hideMark/>
          </w:tcPr>
          <w:p w14:paraId="223C8B1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116/121</w:t>
            </w:r>
          </w:p>
        </w:tc>
        <w:tc>
          <w:tcPr>
            <w:tcW w:w="851" w:type="dxa"/>
            <w:shd w:val="clear" w:color="auto" w:fill="auto"/>
            <w:vAlign w:val="center"/>
            <w:hideMark/>
          </w:tcPr>
          <w:p w14:paraId="07B1B7B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47E2D68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644DD9F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19AF53B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Suturing time, Operative time, Blood loss, The grade of the surgical difficulty, Postoperative complications</w:t>
            </w:r>
          </w:p>
        </w:tc>
        <w:tc>
          <w:tcPr>
            <w:tcW w:w="850" w:type="dxa"/>
            <w:shd w:val="clear" w:color="auto" w:fill="auto"/>
            <w:vAlign w:val="center"/>
            <w:hideMark/>
          </w:tcPr>
          <w:p w14:paraId="762B406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7453E1E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510F27D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409725E8" w14:textId="77777777" w:rsidTr="008D34C1">
        <w:trPr>
          <w:trHeight w:val="1120"/>
        </w:trPr>
        <w:tc>
          <w:tcPr>
            <w:tcW w:w="851" w:type="dxa"/>
            <w:shd w:val="clear" w:color="auto" w:fill="auto"/>
            <w:vAlign w:val="center"/>
            <w:hideMark/>
          </w:tcPr>
          <w:p w14:paraId="01F5E86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Kathopoulis 2024</w:t>
            </w:r>
          </w:p>
        </w:tc>
        <w:tc>
          <w:tcPr>
            <w:tcW w:w="709" w:type="dxa"/>
            <w:shd w:val="clear" w:color="auto" w:fill="auto"/>
            <w:vAlign w:val="center"/>
            <w:hideMark/>
          </w:tcPr>
          <w:p w14:paraId="51E08F0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2024</w:t>
            </w:r>
          </w:p>
        </w:tc>
        <w:tc>
          <w:tcPr>
            <w:tcW w:w="708" w:type="dxa"/>
            <w:shd w:val="clear" w:color="auto" w:fill="auto"/>
            <w:vAlign w:val="center"/>
            <w:hideMark/>
          </w:tcPr>
          <w:p w14:paraId="2EDCE04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Greece</w:t>
            </w:r>
          </w:p>
        </w:tc>
        <w:tc>
          <w:tcPr>
            <w:tcW w:w="993" w:type="dxa"/>
            <w:shd w:val="clear" w:color="auto" w:fill="auto"/>
            <w:vAlign w:val="center"/>
            <w:hideMark/>
          </w:tcPr>
          <w:p w14:paraId="6A96077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18A97F7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Laparoscopic myomectomy</w:t>
            </w:r>
          </w:p>
        </w:tc>
        <w:tc>
          <w:tcPr>
            <w:tcW w:w="992" w:type="dxa"/>
            <w:shd w:val="clear" w:color="auto" w:fill="auto"/>
            <w:vAlign w:val="center"/>
            <w:hideMark/>
          </w:tcPr>
          <w:p w14:paraId="398B5E7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4 RCTs, 3 Pros, 9 Retros</w:t>
            </w:r>
          </w:p>
        </w:tc>
        <w:tc>
          <w:tcPr>
            <w:tcW w:w="992" w:type="dxa"/>
            <w:shd w:val="clear" w:color="auto" w:fill="auto"/>
            <w:vAlign w:val="center"/>
            <w:hideMark/>
          </w:tcPr>
          <w:p w14:paraId="32B375C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1097/1132</w:t>
            </w:r>
          </w:p>
        </w:tc>
        <w:tc>
          <w:tcPr>
            <w:tcW w:w="851" w:type="dxa"/>
            <w:shd w:val="clear" w:color="auto" w:fill="auto"/>
            <w:vAlign w:val="center"/>
            <w:hideMark/>
          </w:tcPr>
          <w:p w14:paraId="29B989B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 (UBS &amp; BBS)</w:t>
            </w:r>
          </w:p>
        </w:tc>
        <w:tc>
          <w:tcPr>
            <w:tcW w:w="992" w:type="dxa"/>
            <w:shd w:val="clear" w:color="auto" w:fill="auto"/>
            <w:vAlign w:val="center"/>
            <w:hideMark/>
          </w:tcPr>
          <w:p w14:paraId="4DE4FD1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Quill/Stratafix/V-Loc</w:t>
            </w:r>
          </w:p>
        </w:tc>
        <w:tc>
          <w:tcPr>
            <w:tcW w:w="709" w:type="dxa"/>
            <w:shd w:val="clear" w:color="auto" w:fill="auto"/>
            <w:vAlign w:val="center"/>
            <w:hideMark/>
          </w:tcPr>
          <w:p w14:paraId="64CDF30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4BF1630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Operative time, Suturing time, Estimated blood loss, Hemoglobin concentration change, Blood transfusion rate, Surgical difficulty VAS score, Postoperative pain VAS score, Length of hospital stay, Postoperative complication rate, Postmyomectomy Pregnancy rate, Postmyomectomy Live birth rate, Postmyomectomy Pregnancy complication rate</w:t>
            </w:r>
          </w:p>
        </w:tc>
        <w:tc>
          <w:tcPr>
            <w:tcW w:w="850" w:type="dxa"/>
            <w:shd w:val="clear" w:color="auto" w:fill="auto"/>
            <w:vAlign w:val="center"/>
            <w:hideMark/>
          </w:tcPr>
          <w:p w14:paraId="0670FDA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37C0B28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768DFFB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42332AD3" w14:textId="77777777" w:rsidTr="008D34C1">
        <w:trPr>
          <w:trHeight w:val="560"/>
        </w:trPr>
        <w:tc>
          <w:tcPr>
            <w:tcW w:w="851" w:type="dxa"/>
            <w:shd w:val="clear" w:color="auto" w:fill="auto"/>
            <w:vAlign w:val="center"/>
            <w:hideMark/>
          </w:tcPr>
          <w:p w14:paraId="019611D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Hafermann 2024</w:t>
            </w:r>
          </w:p>
        </w:tc>
        <w:tc>
          <w:tcPr>
            <w:tcW w:w="709" w:type="dxa"/>
            <w:shd w:val="clear" w:color="auto" w:fill="auto"/>
            <w:vAlign w:val="center"/>
            <w:hideMark/>
          </w:tcPr>
          <w:p w14:paraId="7536654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2024</w:t>
            </w:r>
          </w:p>
        </w:tc>
        <w:tc>
          <w:tcPr>
            <w:tcW w:w="708" w:type="dxa"/>
            <w:shd w:val="clear" w:color="auto" w:fill="auto"/>
            <w:vAlign w:val="center"/>
            <w:hideMark/>
          </w:tcPr>
          <w:p w14:paraId="42D8334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Germany</w:t>
            </w:r>
          </w:p>
        </w:tc>
        <w:tc>
          <w:tcPr>
            <w:tcW w:w="993" w:type="dxa"/>
            <w:shd w:val="clear" w:color="auto" w:fill="auto"/>
            <w:vAlign w:val="center"/>
            <w:hideMark/>
          </w:tcPr>
          <w:p w14:paraId="7B34121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17A7F53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Gynecological surgery</w:t>
            </w:r>
          </w:p>
        </w:tc>
        <w:tc>
          <w:tcPr>
            <w:tcW w:w="992" w:type="dxa"/>
            <w:shd w:val="clear" w:color="auto" w:fill="auto"/>
            <w:vAlign w:val="center"/>
            <w:hideMark/>
          </w:tcPr>
          <w:p w14:paraId="21783E8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5 RCTs, 7 Pros, 13 Retros</w:t>
            </w:r>
          </w:p>
        </w:tc>
        <w:tc>
          <w:tcPr>
            <w:tcW w:w="992" w:type="dxa"/>
            <w:shd w:val="clear" w:color="auto" w:fill="auto"/>
            <w:vAlign w:val="center"/>
            <w:hideMark/>
          </w:tcPr>
          <w:p w14:paraId="1D04070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2298/2154</w:t>
            </w:r>
          </w:p>
        </w:tc>
        <w:tc>
          <w:tcPr>
            <w:tcW w:w="851" w:type="dxa"/>
            <w:shd w:val="clear" w:color="auto" w:fill="auto"/>
            <w:vAlign w:val="center"/>
            <w:hideMark/>
          </w:tcPr>
          <w:p w14:paraId="3E8D872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 (UBS)</w:t>
            </w:r>
          </w:p>
        </w:tc>
        <w:tc>
          <w:tcPr>
            <w:tcW w:w="992" w:type="dxa"/>
            <w:shd w:val="clear" w:color="auto" w:fill="auto"/>
            <w:vAlign w:val="center"/>
            <w:hideMark/>
          </w:tcPr>
          <w:p w14:paraId="5686E28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V-Loc</w:t>
            </w:r>
          </w:p>
        </w:tc>
        <w:tc>
          <w:tcPr>
            <w:tcW w:w="709" w:type="dxa"/>
            <w:shd w:val="clear" w:color="auto" w:fill="auto"/>
            <w:vAlign w:val="center"/>
            <w:hideMark/>
          </w:tcPr>
          <w:p w14:paraId="0FADE69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1D74A8A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Operation time, Suture time, Estimated blood loss, Length of stay, Total post-operative complications, Surgical site infections, Granulation tissue formation, Surgical difficulty</w:t>
            </w:r>
          </w:p>
        </w:tc>
        <w:tc>
          <w:tcPr>
            <w:tcW w:w="850" w:type="dxa"/>
            <w:shd w:val="clear" w:color="auto" w:fill="auto"/>
            <w:vAlign w:val="center"/>
            <w:hideMark/>
          </w:tcPr>
          <w:p w14:paraId="1F77723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4465E73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146357F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4CE04937" w14:textId="77777777" w:rsidTr="008D34C1">
        <w:trPr>
          <w:trHeight w:val="560"/>
        </w:trPr>
        <w:tc>
          <w:tcPr>
            <w:tcW w:w="851" w:type="dxa"/>
            <w:shd w:val="clear" w:color="auto" w:fill="auto"/>
            <w:vAlign w:val="center"/>
            <w:hideMark/>
          </w:tcPr>
          <w:p w14:paraId="3FFEB70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Yuan Zhang</w:t>
            </w:r>
            <w:r w:rsidRPr="008D34C1">
              <w:rPr>
                <w:rFonts w:ascii="Times New Roman" w:eastAsia="等线" w:hAnsi="Times New Roman" w:cs="Times New Roman"/>
                <w:color w:val="000000"/>
                <w:kern w:val="0"/>
                <w:sz w:val="15"/>
                <w:szCs w:val="15"/>
              </w:rPr>
              <w:br/>
              <w:t>2016</w:t>
            </w:r>
          </w:p>
        </w:tc>
        <w:tc>
          <w:tcPr>
            <w:tcW w:w="709" w:type="dxa"/>
            <w:shd w:val="clear" w:color="auto" w:fill="auto"/>
            <w:vAlign w:val="center"/>
            <w:hideMark/>
          </w:tcPr>
          <w:p w14:paraId="29C10B6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2016</w:t>
            </w:r>
          </w:p>
        </w:tc>
        <w:tc>
          <w:tcPr>
            <w:tcW w:w="708" w:type="dxa"/>
            <w:shd w:val="clear" w:color="auto" w:fill="auto"/>
            <w:vAlign w:val="center"/>
            <w:hideMark/>
          </w:tcPr>
          <w:p w14:paraId="6DDEF8D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China</w:t>
            </w:r>
          </w:p>
        </w:tc>
        <w:tc>
          <w:tcPr>
            <w:tcW w:w="993" w:type="dxa"/>
            <w:shd w:val="clear" w:color="auto" w:fill="auto"/>
            <w:vAlign w:val="center"/>
            <w:hideMark/>
          </w:tcPr>
          <w:p w14:paraId="1DFCE6B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0A2C8EB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Laparoscopic myomectomy</w:t>
            </w:r>
          </w:p>
        </w:tc>
        <w:tc>
          <w:tcPr>
            <w:tcW w:w="992" w:type="dxa"/>
            <w:shd w:val="clear" w:color="auto" w:fill="auto"/>
            <w:vAlign w:val="center"/>
            <w:hideMark/>
          </w:tcPr>
          <w:p w14:paraId="6A6CDDB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 RCTs, 2 Retros, 3 Pros</w:t>
            </w:r>
          </w:p>
        </w:tc>
        <w:tc>
          <w:tcPr>
            <w:tcW w:w="992" w:type="dxa"/>
            <w:shd w:val="clear" w:color="auto" w:fill="auto"/>
            <w:vAlign w:val="center"/>
            <w:hideMark/>
          </w:tcPr>
          <w:p w14:paraId="6D81EB3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279/205</w:t>
            </w:r>
          </w:p>
        </w:tc>
        <w:tc>
          <w:tcPr>
            <w:tcW w:w="851" w:type="dxa"/>
            <w:shd w:val="clear" w:color="auto" w:fill="auto"/>
            <w:vAlign w:val="center"/>
            <w:hideMark/>
          </w:tcPr>
          <w:p w14:paraId="2C29E9B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5EF6C1B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3B71FC2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1EE2E48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Suturing time, Operative time, Perioperative hemoglobin change, Estimated blood loss, Hospital stay</w:t>
            </w:r>
          </w:p>
        </w:tc>
        <w:tc>
          <w:tcPr>
            <w:tcW w:w="850" w:type="dxa"/>
            <w:shd w:val="clear" w:color="auto" w:fill="auto"/>
            <w:vAlign w:val="center"/>
            <w:hideMark/>
          </w:tcPr>
          <w:p w14:paraId="01667ED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NA</w:t>
            </w:r>
          </w:p>
        </w:tc>
        <w:tc>
          <w:tcPr>
            <w:tcW w:w="709" w:type="dxa"/>
            <w:shd w:val="clear" w:color="auto" w:fill="auto"/>
            <w:vAlign w:val="center"/>
            <w:hideMark/>
          </w:tcPr>
          <w:p w14:paraId="541BD4F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4AC6EF8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NA</w:t>
            </w:r>
          </w:p>
        </w:tc>
      </w:tr>
      <w:tr w:rsidR="008D34C1" w:rsidRPr="008D34C1" w14:paraId="515DC387" w14:textId="77777777" w:rsidTr="008D34C1">
        <w:trPr>
          <w:trHeight w:val="560"/>
        </w:trPr>
        <w:tc>
          <w:tcPr>
            <w:tcW w:w="851" w:type="dxa"/>
            <w:shd w:val="clear" w:color="auto" w:fill="auto"/>
            <w:vAlign w:val="center"/>
            <w:hideMark/>
          </w:tcPr>
          <w:p w14:paraId="536592C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lastRenderedPageBreak/>
              <w:t>Tulandi 2014</w:t>
            </w:r>
          </w:p>
        </w:tc>
        <w:tc>
          <w:tcPr>
            <w:tcW w:w="709" w:type="dxa"/>
            <w:shd w:val="clear" w:color="auto" w:fill="auto"/>
            <w:vAlign w:val="center"/>
            <w:hideMark/>
          </w:tcPr>
          <w:p w14:paraId="7ABCC74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2014</w:t>
            </w:r>
          </w:p>
        </w:tc>
        <w:tc>
          <w:tcPr>
            <w:tcW w:w="708" w:type="dxa"/>
            <w:shd w:val="clear" w:color="auto" w:fill="auto"/>
            <w:vAlign w:val="center"/>
            <w:hideMark/>
          </w:tcPr>
          <w:p w14:paraId="37364A6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Canada</w:t>
            </w:r>
          </w:p>
        </w:tc>
        <w:tc>
          <w:tcPr>
            <w:tcW w:w="993" w:type="dxa"/>
            <w:shd w:val="clear" w:color="auto" w:fill="auto"/>
            <w:vAlign w:val="center"/>
            <w:hideMark/>
          </w:tcPr>
          <w:p w14:paraId="38D1609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5373F89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Laparoscopic hysterectomy, Laparoscopic myomectomy</w:t>
            </w:r>
          </w:p>
        </w:tc>
        <w:tc>
          <w:tcPr>
            <w:tcW w:w="992" w:type="dxa"/>
            <w:shd w:val="clear" w:color="auto" w:fill="auto"/>
            <w:vAlign w:val="center"/>
            <w:hideMark/>
          </w:tcPr>
          <w:p w14:paraId="2313BFD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3 RCTs, 3 Retros, 1 Pro</w:t>
            </w:r>
          </w:p>
        </w:tc>
        <w:tc>
          <w:tcPr>
            <w:tcW w:w="992" w:type="dxa"/>
            <w:shd w:val="clear" w:color="auto" w:fill="auto"/>
            <w:vAlign w:val="center"/>
            <w:hideMark/>
          </w:tcPr>
          <w:p w14:paraId="47B3B44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410/524</w:t>
            </w:r>
          </w:p>
        </w:tc>
        <w:tc>
          <w:tcPr>
            <w:tcW w:w="851" w:type="dxa"/>
            <w:shd w:val="clear" w:color="auto" w:fill="auto"/>
            <w:vAlign w:val="center"/>
            <w:hideMark/>
          </w:tcPr>
          <w:p w14:paraId="54172C4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180B8E7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0E664FA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060B091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Operative time, Suturing time, Degree of surgical difficulty, Estimated blood loss</w:t>
            </w:r>
          </w:p>
        </w:tc>
        <w:tc>
          <w:tcPr>
            <w:tcW w:w="850" w:type="dxa"/>
            <w:shd w:val="clear" w:color="auto" w:fill="auto"/>
            <w:vAlign w:val="center"/>
            <w:hideMark/>
          </w:tcPr>
          <w:p w14:paraId="7067C8F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NA</w:t>
            </w:r>
          </w:p>
        </w:tc>
        <w:tc>
          <w:tcPr>
            <w:tcW w:w="709" w:type="dxa"/>
            <w:shd w:val="clear" w:color="auto" w:fill="auto"/>
            <w:vAlign w:val="center"/>
            <w:hideMark/>
          </w:tcPr>
          <w:p w14:paraId="5896566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1A7D3B6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NA</w:t>
            </w:r>
          </w:p>
        </w:tc>
      </w:tr>
      <w:tr w:rsidR="008D34C1" w:rsidRPr="008D34C1" w14:paraId="1C86DC86" w14:textId="77777777" w:rsidTr="008D34C1">
        <w:trPr>
          <w:trHeight w:val="560"/>
        </w:trPr>
        <w:tc>
          <w:tcPr>
            <w:tcW w:w="13958" w:type="dxa"/>
            <w:gridSpan w:val="14"/>
            <w:shd w:val="clear" w:color="auto" w:fill="D9D9D9" w:themeFill="background1" w:themeFillShade="D9"/>
            <w:vAlign w:val="center"/>
            <w:hideMark/>
          </w:tcPr>
          <w:p w14:paraId="32A5C517" w14:textId="51406EC1" w:rsidR="008D34C1" w:rsidRPr="008D34C1" w:rsidRDefault="008D34C1" w:rsidP="008D34C1">
            <w:pPr>
              <w:widowControl/>
              <w:jc w:val="left"/>
              <w:rPr>
                <w:rFonts w:ascii="Times New Roman" w:hAnsi="Times New Roman" w:cs="Times New Roman"/>
                <w:kern w:val="0"/>
                <w:sz w:val="15"/>
                <w:szCs w:val="15"/>
              </w:rPr>
            </w:pPr>
            <w:r w:rsidRPr="008D34C1">
              <w:rPr>
                <w:rFonts w:ascii="Times New Roman" w:eastAsia="等线" w:hAnsi="Times New Roman" w:cs="Times New Roman"/>
                <w:color w:val="000000"/>
                <w:kern w:val="0"/>
                <w:sz w:val="15"/>
                <w:szCs w:val="15"/>
              </w:rPr>
              <w:t>Colorectal anastomosis/Gastric bypass/Laparoscopic sleeve gastrectomy/Peptic ulcer repair/Right colectomy</w:t>
            </w:r>
          </w:p>
        </w:tc>
      </w:tr>
      <w:tr w:rsidR="008D34C1" w:rsidRPr="008D34C1" w14:paraId="120B84D1" w14:textId="77777777" w:rsidTr="008D34C1">
        <w:trPr>
          <w:trHeight w:val="560"/>
        </w:trPr>
        <w:tc>
          <w:tcPr>
            <w:tcW w:w="851" w:type="dxa"/>
            <w:shd w:val="clear" w:color="auto" w:fill="auto"/>
            <w:vAlign w:val="center"/>
            <w:hideMark/>
          </w:tcPr>
          <w:p w14:paraId="7CC6B9F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Lin 2019</w:t>
            </w:r>
          </w:p>
        </w:tc>
        <w:tc>
          <w:tcPr>
            <w:tcW w:w="709" w:type="dxa"/>
            <w:shd w:val="clear" w:color="auto" w:fill="auto"/>
            <w:vAlign w:val="center"/>
            <w:hideMark/>
          </w:tcPr>
          <w:p w14:paraId="6EDA6A1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2019</w:t>
            </w:r>
          </w:p>
        </w:tc>
        <w:tc>
          <w:tcPr>
            <w:tcW w:w="708" w:type="dxa"/>
            <w:shd w:val="clear" w:color="auto" w:fill="auto"/>
            <w:vAlign w:val="center"/>
            <w:hideMark/>
          </w:tcPr>
          <w:p w14:paraId="4C25CBC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China</w:t>
            </w:r>
          </w:p>
        </w:tc>
        <w:tc>
          <w:tcPr>
            <w:tcW w:w="993" w:type="dxa"/>
            <w:shd w:val="clear" w:color="auto" w:fill="auto"/>
            <w:vAlign w:val="center"/>
            <w:hideMark/>
          </w:tcPr>
          <w:p w14:paraId="6106704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4F0DFA0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LRYGB, LSG</w:t>
            </w:r>
          </w:p>
        </w:tc>
        <w:tc>
          <w:tcPr>
            <w:tcW w:w="992" w:type="dxa"/>
            <w:shd w:val="clear" w:color="auto" w:fill="auto"/>
            <w:vAlign w:val="center"/>
            <w:hideMark/>
          </w:tcPr>
          <w:p w14:paraId="663CEAA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4 RCTs, 2 Pros, 2 Retros</w:t>
            </w:r>
          </w:p>
        </w:tc>
        <w:tc>
          <w:tcPr>
            <w:tcW w:w="992" w:type="dxa"/>
            <w:shd w:val="clear" w:color="auto" w:fill="auto"/>
            <w:vAlign w:val="center"/>
            <w:hideMark/>
          </w:tcPr>
          <w:p w14:paraId="4A01FC6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3286/23699</w:t>
            </w:r>
          </w:p>
        </w:tc>
        <w:tc>
          <w:tcPr>
            <w:tcW w:w="851" w:type="dxa"/>
            <w:shd w:val="clear" w:color="auto" w:fill="auto"/>
            <w:vAlign w:val="center"/>
            <w:hideMark/>
          </w:tcPr>
          <w:p w14:paraId="493CD40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3DA018B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Stratafix/V-Loc</w:t>
            </w:r>
          </w:p>
        </w:tc>
        <w:tc>
          <w:tcPr>
            <w:tcW w:w="709" w:type="dxa"/>
            <w:shd w:val="clear" w:color="auto" w:fill="auto"/>
            <w:vAlign w:val="center"/>
            <w:hideMark/>
          </w:tcPr>
          <w:p w14:paraId="41E1197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7399F2A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Suture time, Operative time, Hospital stay, Postoperative complications (Overall, Bleeding, Stenosis, Leak), Cost</w:t>
            </w:r>
          </w:p>
        </w:tc>
        <w:tc>
          <w:tcPr>
            <w:tcW w:w="850" w:type="dxa"/>
            <w:shd w:val="clear" w:color="auto" w:fill="auto"/>
            <w:vAlign w:val="center"/>
            <w:hideMark/>
          </w:tcPr>
          <w:p w14:paraId="73FE81A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 xml:space="preserve">Y </w:t>
            </w:r>
            <w:r w:rsidRPr="008D34C1">
              <w:rPr>
                <w:rFonts w:ascii="等线" w:eastAsia="等线" w:hAnsi="等线" w:cs="Times New Roman" w:hint="eastAsia"/>
                <w:color w:val="000000"/>
                <w:kern w:val="0"/>
                <w:sz w:val="15"/>
                <w:szCs w:val="15"/>
              </w:rPr>
              <w:t>(</w:t>
            </w:r>
            <w:r w:rsidRPr="008D34C1">
              <w:rPr>
                <w:rFonts w:ascii="Times New Roman" w:eastAsia="等线" w:hAnsi="Times New Roman" w:cs="Times New Roman"/>
                <w:color w:val="000000"/>
                <w:kern w:val="0"/>
                <w:sz w:val="15"/>
                <w:szCs w:val="15"/>
              </w:rPr>
              <w:t>Clavien–Dindo</w:t>
            </w:r>
            <w:r w:rsidRPr="008D34C1">
              <w:rPr>
                <w:rFonts w:ascii="等线" w:eastAsia="等线" w:hAnsi="等线" w:cs="Times New Roman" w:hint="eastAsia"/>
                <w:color w:val="000000"/>
                <w:kern w:val="0"/>
                <w:sz w:val="15"/>
                <w:szCs w:val="15"/>
              </w:rPr>
              <w:t>)</w:t>
            </w:r>
          </w:p>
        </w:tc>
        <w:tc>
          <w:tcPr>
            <w:tcW w:w="709" w:type="dxa"/>
            <w:shd w:val="clear" w:color="auto" w:fill="auto"/>
            <w:vAlign w:val="center"/>
            <w:hideMark/>
          </w:tcPr>
          <w:p w14:paraId="05C1ACA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3.8-36 months (median)</w:t>
            </w:r>
          </w:p>
        </w:tc>
        <w:tc>
          <w:tcPr>
            <w:tcW w:w="775" w:type="dxa"/>
            <w:shd w:val="clear" w:color="auto" w:fill="auto"/>
            <w:vAlign w:val="center"/>
            <w:hideMark/>
          </w:tcPr>
          <w:p w14:paraId="720A592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153ED552" w14:textId="77777777" w:rsidTr="008D34C1">
        <w:trPr>
          <w:trHeight w:val="560"/>
        </w:trPr>
        <w:tc>
          <w:tcPr>
            <w:tcW w:w="851" w:type="dxa"/>
            <w:shd w:val="clear" w:color="auto" w:fill="auto"/>
            <w:vAlign w:val="center"/>
            <w:hideMark/>
          </w:tcPr>
          <w:p w14:paraId="5EF2F06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Chaouch 2021</w:t>
            </w:r>
          </w:p>
        </w:tc>
        <w:tc>
          <w:tcPr>
            <w:tcW w:w="709" w:type="dxa"/>
            <w:shd w:val="clear" w:color="auto" w:fill="auto"/>
            <w:vAlign w:val="center"/>
            <w:hideMark/>
          </w:tcPr>
          <w:p w14:paraId="28FDC59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2021</w:t>
            </w:r>
          </w:p>
        </w:tc>
        <w:tc>
          <w:tcPr>
            <w:tcW w:w="708" w:type="dxa"/>
            <w:shd w:val="clear" w:color="auto" w:fill="auto"/>
            <w:vAlign w:val="center"/>
            <w:hideMark/>
          </w:tcPr>
          <w:p w14:paraId="2A92C6D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Tunisia</w:t>
            </w:r>
          </w:p>
        </w:tc>
        <w:tc>
          <w:tcPr>
            <w:tcW w:w="993" w:type="dxa"/>
            <w:shd w:val="clear" w:color="auto" w:fill="auto"/>
            <w:vAlign w:val="center"/>
            <w:hideMark/>
          </w:tcPr>
          <w:p w14:paraId="5BE3FA4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5405688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RYGB, SAGB</w:t>
            </w:r>
          </w:p>
        </w:tc>
        <w:tc>
          <w:tcPr>
            <w:tcW w:w="992" w:type="dxa"/>
            <w:shd w:val="clear" w:color="auto" w:fill="auto"/>
            <w:vAlign w:val="center"/>
            <w:hideMark/>
          </w:tcPr>
          <w:p w14:paraId="6E87209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 RCTs, 4 Pros, 2 CCTs</w:t>
            </w:r>
          </w:p>
        </w:tc>
        <w:tc>
          <w:tcPr>
            <w:tcW w:w="992" w:type="dxa"/>
            <w:shd w:val="clear" w:color="auto" w:fill="auto"/>
            <w:vAlign w:val="center"/>
            <w:hideMark/>
          </w:tcPr>
          <w:p w14:paraId="50FA00C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2965/23375</w:t>
            </w:r>
          </w:p>
        </w:tc>
        <w:tc>
          <w:tcPr>
            <w:tcW w:w="851" w:type="dxa"/>
            <w:shd w:val="clear" w:color="auto" w:fill="auto"/>
            <w:vAlign w:val="center"/>
            <w:hideMark/>
          </w:tcPr>
          <w:p w14:paraId="21FC5D2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698EAE5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Stratafix/V-Loc</w:t>
            </w:r>
          </w:p>
        </w:tc>
        <w:tc>
          <w:tcPr>
            <w:tcW w:w="709" w:type="dxa"/>
            <w:shd w:val="clear" w:color="auto" w:fill="auto"/>
            <w:vAlign w:val="center"/>
            <w:hideMark/>
          </w:tcPr>
          <w:p w14:paraId="21C2D4D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4A6AF28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Overall morbidity, Operative time, Bleeding, Anastomotic leakage, Anastomotic stricture, Hospital stay, Cost</w:t>
            </w:r>
          </w:p>
        </w:tc>
        <w:tc>
          <w:tcPr>
            <w:tcW w:w="850" w:type="dxa"/>
            <w:shd w:val="clear" w:color="auto" w:fill="auto"/>
            <w:vAlign w:val="center"/>
            <w:hideMark/>
          </w:tcPr>
          <w:p w14:paraId="03E7CD8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6EC4D11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1-28.7 months</w:t>
            </w:r>
          </w:p>
        </w:tc>
        <w:tc>
          <w:tcPr>
            <w:tcW w:w="775" w:type="dxa"/>
            <w:shd w:val="clear" w:color="auto" w:fill="auto"/>
            <w:vAlign w:val="center"/>
            <w:hideMark/>
          </w:tcPr>
          <w:p w14:paraId="0F9654C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0655903A" w14:textId="77777777" w:rsidTr="008D34C1">
        <w:trPr>
          <w:trHeight w:val="560"/>
        </w:trPr>
        <w:tc>
          <w:tcPr>
            <w:tcW w:w="851" w:type="dxa"/>
            <w:shd w:val="clear" w:color="auto" w:fill="auto"/>
            <w:vAlign w:val="center"/>
            <w:hideMark/>
          </w:tcPr>
          <w:p w14:paraId="268A76C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Velotti 2022</w:t>
            </w:r>
          </w:p>
        </w:tc>
        <w:tc>
          <w:tcPr>
            <w:tcW w:w="709" w:type="dxa"/>
            <w:shd w:val="clear" w:color="auto" w:fill="auto"/>
            <w:vAlign w:val="center"/>
            <w:hideMark/>
          </w:tcPr>
          <w:p w14:paraId="28FB1E1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2022</w:t>
            </w:r>
          </w:p>
        </w:tc>
        <w:tc>
          <w:tcPr>
            <w:tcW w:w="708" w:type="dxa"/>
            <w:shd w:val="clear" w:color="auto" w:fill="auto"/>
            <w:vAlign w:val="center"/>
            <w:hideMark/>
          </w:tcPr>
          <w:p w14:paraId="44BE068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Italy</w:t>
            </w:r>
          </w:p>
        </w:tc>
        <w:tc>
          <w:tcPr>
            <w:tcW w:w="993" w:type="dxa"/>
            <w:shd w:val="clear" w:color="auto" w:fill="auto"/>
            <w:vAlign w:val="center"/>
            <w:hideMark/>
          </w:tcPr>
          <w:p w14:paraId="490CA53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052BB9E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RYGB, Right colectomy, Peptic ulcer repair, MGB/OAGB</w:t>
            </w:r>
          </w:p>
        </w:tc>
        <w:tc>
          <w:tcPr>
            <w:tcW w:w="992" w:type="dxa"/>
            <w:shd w:val="clear" w:color="auto" w:fill="auto"/>
            <w:vAlign w:val="center"/>
            <w:hideMark/>
          </w:tcPr>
          <w:p w14:paraId="7986A05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 RCTs, 3 Pros, 5 Retros, 2 Case control</w:t>
            </w:r>
          </w:p>
        </w:tc>
        <w:tc>
          <w:tcPr>
            <w:tcW w:w="992" w:type="dxa"/>
            <w:shd w:val="clear" w:color="auto" w:fill="auto"/>
            <w:vAlign w:val="center"/>
            <w:hideMark/>
          </w:tcPr>
          <w:p w14:paraId="3CC2EF6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3372/23761</w:t>
            </w:r>
          </w:p>
        </w:tc>
        <w:tc>
          <w:tcPr>
            <w:tcW w:w="851" w:type="dxa"/>
            <w:shd w:val="clear" w:color="auto" w:fill="auto"/>
            <w:vAlign w:val="center"/>
            <w:hideMark/>
          </w:tcPr>
          <w:p w14:paraId="1D66C6D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0AE6F51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5954EB5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29D531B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Peri-operative bleedings, Peri-operative leaks, Peri-operative stenosis, Operative time</w:t>
            </w:r>
          </w:p>
        </w:tc>
        <w:tc>
          <w:tcPr>
            <w:tcW w:w="850" w:type="dxa"/>
            <w:shd w:val="clear" w:color="auto" w:fill="auto"/>
            <w:vAlign w:val="center"/>
            <w:hideMark/>
          </w:tcPr>
          <w:p w14:paraId="72E1DDE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5E0BA4C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7FBCBAC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49E4A8BB" w14:textId="77777777" w:rsidTr="008D34C1">
        <w:trPr>
          <w:trHeight w:val="560"/>
        </w:trPr>
        <w:tc>
          <w:tcPr>
            <w:tcW w:w="851" w:type="dxa"/>
            <w:shd w:val="clear" w:color="auto" w:fill="auto"/>
            <w:vAlign w:val="center"/>
            <w:hideMark/>
          </w:tcPr>
          <w:p w14:paraId="1B8ABC5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Wiggins 2020</w:t>
            </w:r>
          </w:p>
        </w:tc>
        <w:tc>
          <w:tcPr>
            <w:tcW w:w="709" w:type="dxa"/>
            <w:shd w:val="clear" w:color="auto" w:fill="auto"/>
            <w:vAlign w:val="center"/>
            <w:hideMark/>
          </w:tcPr>
          <w:p w14:paraId="3468231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2020</w:t>
            </w:r>
          </w:p>
        </w:tc>
        <w:tc>
          <w:tcPr>
            <w:tcW w:w="708" w:type="dxa"/>
            <w:shd w:val="clear" w:color="auto" w:fill="auto"/>
            <w:vAlign w:val="center"/>
            <w:hideMark/>
          </w:tcPr>
          <w:p w14:paraId="1A16AF6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UK</w:t>
            </w:r>
          </w:p>
        </w:tc>
        <w:tc>
          <w:tcPr>
            <w:tcW w:w="993" w:type="dxa"/>
            <w:shd w:val="clear" w:color="auto" w:fill="auto"/>
            <w:vAlign w:val="center"/>
            <w:hideMark/>
          </w:tcPr>
          <w:p w14:paraId="7354B76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140D876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LRYGB, SAGB, Colorectal anastomosis</w:t>
            </w:r>
          </w:p>
        </w:tc>
        <w:tc>
          <w:tcPr>
            <w:tcW w:w="992" w:type="dxa"/>
            <w:shd w:val="clear" w:color="auto" w:fill="auto"/>
            <w:vAlign w:val="center"/>
            <w:hideMark/>
          </w:tcPr>
          <w:p w14:paraId="660F18F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 RCTs, 2 Pros, 4 Retros, 1 Case control</w:t>
            </w:r>
          </w:p>
        </w:tc>
        <w:tc>
          <w:tcPr>
            <w:tcW w:w="992" w:type="dxa"/>
            <w:shd w:val="clear" w:color="auto" w:fill="auto"/>
            <w:vAlign w:val="center"/>
            <w:hideMark/>
          </w:tcPr>
          <w:p w14:paraId="6C3D59D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3031/23444</w:t>
            </w:r>
          </w:p>
        </w:tc>
        <w:tc>
          <w:tcPr>
            <w:tcW w:w="851" w:type="dxa"/>
            <w:shd w:val="clear" w:color="auto" w:fill="auto"/>
            <w:vAlign w:val="center"/>
            <w:hideMark/>
          </w:tcPr>
          <w:p w14:paraId="08ACDAC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6A521BB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6AFE65B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3C9111B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Overall operative time, Anastomosis time, Rates of overall morbidity, Anastomotic leak, Anastomotic bleeding, Anastomotic stricture, Overall hospital stay</w:t>
            </w:r>
          </w:p>
        </w:tc>
        <w:tc>
          <w:tcPr>
            <w:tcW w:w="850" w:type="dxa"/>
            <w:shd w:val="clear" w:color="auto" w:fill="auto"/>
            <w:vAlign w:val="center"/>
            <w:hideMark/>
          </w:tcPr>
          <w:p w14:paraId="2460A90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2B40BFA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6E04D17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54B3361B" w14:textId="77777777" w:rsidTr="008D34C1">
        <w:trPr>
          <w:trHeight w:val="610"/>
        </w:trPr>
        <w:tc>
          <w:tcPr>
            <w:tcW w:w="851" w:type="dxa"/>
            <w:shd w:val="clear" w:color="auto" w:fill="auto"/>
            <w:vAlign w:val="center"/>
            <w:hideMark/>
          </w:tcPr>
          <w:p w14:paraId="6429FA5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lastRenderedPageBreak/>
              <w:t>Ataya 2024</w:t>
            </w:r>
          </w:p>
        </w:tc>
        <w:tc>
          <w:tcPr>
            <w:tcW w:w="709" w:type="dxa"/>
            <w:shd w:val="clear" w:color="auto" w:fill="auto"/>
            <w:vAlign w:val="center"/>
            <w:hideMark/>
          </w:tcPr>
          <w:p w14:paraId="3976488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2024</w:t>
            </w:r>
          </w:p>
        </w:tc>
        <w:tc>
          <w:tcPr>
            <w:tcW w:w="708" w:type="dxa"/>
            <w:shd w:val="clear" w:color="auto" w:fill="auto"/>
            <w:vAlign w:val="center"/>
            <w:hideMark/>
          </w:tcPr>
          <w:p w14:paraId="09C94A3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Canada</w:t>
            </w:r>
          </w:p>
        </w:tc>
        <w:tc>
          <w:tcPr>
            <w:tcW w:w="993" w:type="dxa"/>
            <w:shd w:val="clear" w:color="auto" w:fill="auto"/>
            <w:vAlign w:val="center"/>
            <w:hideMark/>
          </w:tcPr>
          <w:p w14:paraId="0A3124C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1A5BD4D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Bariatric surgery</w:t>
            </w:r>
          </w:p>
        </w:tc>
        <w:tc>
          <w:tcPr>
            <w:tcW w:w="992" w:type="dxa"/>
            <w:shd w:val="clear" w:color="auto" w:fill="auto"/>
            <w:vAlign w:val="center"/>
            <w:hideMark/>
          </w:tcPr>
          <w:p w14:paraId="5001C01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4 RCTs, 2 Pros, 5 Retros</w:t>
            </w:r>
          </w:p>
        </w:tc>
        <w:tc>
          <w:tcPr>
            <w:tcW w:w="992" w:type="dxa"/>
            <w:shd w:val="clear" w:color="auto" w:fill="auto"/>
            <w:vAlign w:val="center"/>
            <w:hideMark/>
          </w:tcPr>
          <w:p w14:paraId="6E33B0E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3516/23926</w:t>
            </w:r>
          </w:p>
        </w:tc>
        <w:tc>
          <w:tcPr>
            <w:tcW w:w="851" w:type="dxa"/>
            <w:shd w:val="clear" w:color="auto" w:fill="auto"/>
            <w:vAlign w:val="center"/>
            <w:hideMark/>
          </w:tcPr>
          <w:p w14:paraId="5015CF9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 (UBS)</w:t>
            </w:r>
          </w:p>
        </w:tc>
        <w:tc>
          <w:tcPr>
            <w:tcW w:w="992" w:type="dxa"/>
            <w:shd w:val="clear" w:color="auto" w:fill="auto"/>
            <w:vAlign w:val="center"/>
            <w:hideMark/>
          </w:tcPr>
          <w:p w14:paraId="6FC935C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Stratafix/V-Loc</w:t>
            </w:r>
          </w:p>
        </w:tc>
        <w:tc>
          <w:tcPr>
            <w:tcW w:w="709" w:type="dxa"/>
            <w:shd w:val="clear" w:color="auto" w:fill="auto"/>
            <w:vAlign w:val="center"/>
            <w:hideMark/>
          </w:tcPr>
          <w:p w14:paraId="1522264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5A2286B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Operative time, Suturing time, Leak, Bleeding, Stenosis, Bowel obstruction, Hospital stay</w:t>
            </w:r>
          </w:p>
        </w:tc>
        <w:tc>
          <w:tcPr>
            <w:tcW w:w="850" w:type="dxa"/>
            <w:shd w:val="clear" w:color="auto" w:fill="auto"/>
            <w:vAlign w:val="center"/>
            <w:hideMark/>
          </w:tcPr>
          <w:p w14:paraId="79972B6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3768806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3.8</w:t>
            </w:r>
            <w:r w:rsidRPr="008D34C1">
              <w:rPr>
                <w:rFonts w:ascii="Microsoft YaHei UI" w:eastAsia="Microsoft YaHei UI" w:hAnsi="Microsoft YaHei UI" w:cs="Times New Roman" w:hint="eastAsia"/>
                <w:color w:val="000000"/>
                <w:kern w:val="0"/>
                <w:sz w:val="15"/>
                <w:szCs w:val="15"/>
              </w:rPr>
              <w:t>-</w:t>
            </w:r>
            <w:r w:rsidRPr="008D34C1">
              <w:rPr>
                <w:rFonts w:ascii="Times New Roman" w:eastAsia="等线" w:hAnsi="Times New Roman" w:cs="Times New Roman"/>
                <w:color w:val="000000"/>
                <w:kern w:val="0"/>
                <w:sz w:val="15"/>
                <w:szCs w:val="15"/>
              </w:rPr>
              <w:t>60.35 months (Mean range)</w:t>
            </w:r>
          </w:p>
        </w:tc>
        <w:tc>
          <w:tcPr>
            <w:tcW w:w="775" w:type="dxa"/>
            <w:shd w:val="clear" w:color="auto" w:fill="auto"/>
            <w:vAlign w:val="center"/>
            <w:hideMark/>
          </w:tcPr>
          <w:p w14:paraId="3F12F0F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66F43B6B" w14:textId="77777777" w:rsidTr="008D34C1">
        <w:trPr>
          <w:trHeight w:val="560"/>
        </w:trPr>
        <w:tc>
          <w:tcPr>
            <w:tcW w:w="851" w:type="dxa"/>
            <w:shd w:val="clear" w:color="auto" w:fill="auto"/>
            <w:vAlign w:val="center"/>
            <w:hideMark/>
          </w:tcPr>
          <w:p w14:paraId="7A2F85B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Delgado 2025</w:t>
            </w:r>
          </w:p>
        </w:tc>
        <w:tc>
          <w:tcPr>
            <w:tcW w:w="709" w:type="dxa"/>
            <w:shd w:val="clear" w:color="auto" w:fill="auto"/>
            <w:vAlign w:val="center"/>
            <w:hideMark/>
          </w:tcPr>
          <w:p w14:paraId="0C2AC55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2025</w:t>
            </w:r>
          </w:p>
        </w:tc>
        <w:tc>
          <w:tcPr>
            <w:tcW w:w="708" w:type="dxa"/>
            <w:shd w:val="clear" w:color="auto" w:fill="auto"/>
            <w:vAlign w:val="center"/>
            <w:hideMark/>
          </w:tcPr>
          <w:p w14:paraId="5FE20D4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Brazil</w:t>
            </w:r>
          </w:p>
        </w:tc>
        <w:tc>
          <w:tcPr>
            <w:tcW w:w="993" w:type="dxa"/>
            <w:shd w:val="clear" w:color="auto" w:fill="auto"/>
            <w:vAlign w:val="center"/>
            <w:hideMark/>
          </w:tcPr>
          <w:p w14:paraId="7E25034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6CFAF55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Laparoscopic-Assisted Colorectal Surgery</w:t>
            </w:r>
          </w:p>
        </w:tc>
        <w:tc>
          <w:tcPr>
            <w:tcW w:w="992" w:type="dxa"/>
            <w:shd w:val="clear" w:color="auto" w:fill="auto"/>
            <w:vAlign w:val="center"/>
            <w:hideMark/>
          </w:tcPr>
          <w:p w14:paraId="72A2AF8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4 Observational studies</w:t>
            </w:r>
          </w:p>
        </w:tc>
        <w:tc>
          <w:tcPr>
            <w:tcW w:w="992" w:type="dxa"/>
            <w:shd w:val="clear" w:color="auto" w:fill="auto"/>
            <w:vAlign w:val="center"/>
            <w:hideMark/>
          </w:tcPr>
          <w:p w14:paraId="6635567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143/142</w:t>
            </w:r>
          </w:p>
        </w:tc>
        <w:tc>
          <w:tcPr>
            <w:tcW w:w="851" w:type="dxa"/>
            <w:shd w:val="clear" w:color="auto" w:fill="auto"/>
            <w:noWrap/>
            <w:vAlign w:val="center"/>
            <w:hideMark/>
          </w:tcPr>
          <w:p w14:paraId="2742ED8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4D9EDC6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V-Loc</w:t>
            </w:r>
          </w:p>
        </w:tc>
        <w:tc>
          <w:tcPr>
            <w:tcW w:w="709" w:type="dxa"/>
            <w:shd w:val="clear" w:color="auto" w:fill="auto"/>
            <w:noWrap/>
            <w:vAlign w:val="center"/>
            <w:hideMark/>
          </w:tcPr>
          <w:p w14:paraId="627B755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3551CE2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 xml:space="preserve">Operative time, Intraoperative complications, Anastomotic leakage, Clavien–Dindo </w:t>
            </w:r>
            <w:r w:rsidRPr="008D34C1">
              <w:rPr>
                <w:rFonts w:ascii="等线" w:eastAsia="等线" w:hAnsi="等线" w:cs="Times New Roman" w:hint="eastAsia"/>
                <w:color w:val="000000"/>
                <w:kern w:val="0"/>
                <w:sz w:val="15"/>
                <w:szCs w:val="15"/>
              </w:rPr>
              <w:t>≥</w:t>
            </w:r>
            <w:r w:rsidRPr="008D34C1">
              <w:rPr>
                <w:rFonts w:ascii="Times New Roman" w:eastAsia="等线" w:hAnsi="Times New Roman" w:cs="Times New Roman"/>
                <w:color w:val="000000"/>
                <w:kern w:val="0"/>
                <w:sz w:val="15"/>
                <w:szCs w:val="15"/>
              </w:rPr>
              <w:t xml:space="preserve"> III complications</w:t>
            </w:r>
          </w:p>
        </w:tc>
        <w:tc>
          <w:tcPr>
            <w:tcW w:w="850" w:type="dxa"/>
            <w:shd w:val="clear" w:color="auto" w:fill="auto"/>
            <w:vAlign w:val="center"/>
            <w:hideMark/>
          </w:tcPr>
          <w:p w14:paraId="1E5F249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 xml:space="preserve">Y </w:t>
            </w:r>
            <w:r w:rsidRPr="008D34C1">
              <w:rPr>
                <w:rFonts w:ascii="等线" w:eastAsia="等线" w:hAnsi="等线" w:cs="Times New Roman" w:hint="eastAsia"/>
                <w:color w:val="000000"/>
                <w:kern w:val="0"/>
                <w:sz w:val="15"/>
                <w:szCs w:val="15"/>
              </w:rPr>
              <w:t>(</w:t>
            </w:r>
            <w:r w:rsidRPr="008D34C1">
              <w:rPr>
                <w:rFonts w:ascii="Times New Roman" w:eastAsia="等线" w:hAnsi="Times New Roman" w:cs="Times New Roman"/>
                <w:color w:val="000000"/>
                <w:kern w:val="0"/>
                <w:sz w:val="15"/>
                <w:szCs w:val="15"/>
              </w:rPr>
              <w:t>Clavien–Dindo</w:t>
            </w:r>
            <w:r w:rsidRPr="008D34C1">
              <w:rPr>
                <w:rFonts w:ascii="等线" w:eastAsia="等线" w:hAnsi="等线" w:cs="Times New Roman" w:hint="eastAsia"/>
                <w:color w:val="000000"/>
                <w:kern w:val="0"/>
                <w:sz w:val="15"/>
                <w:szCs w:val="15"/>
              </w:rPr>
              <w:t>)</w:t>
            </w:r>
          </w:p>
        </w:tc>
        <w:tc>
          <w:tcPr>
            <w:tcW w:w="709" w:type="dxa"/>
            <w:shd w:val="clear" w:color="auto" w:fill="auto"/>
            <w:vAlign w:val="center"/>
            <w:hideMark/>
          </w:tcPr>
          <w:p w14:paraId="430C381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46D14FE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74EB38AA" w14:textId="77777777" w:rsidTr="008D34C1">
        <w:trPr>
          <w:trHeight w:val="280"/>
        </w:trPr>
        <w:tc>
          <w:tcPr>
            <w:tcW w:w="13958" w:type="dxa"/>
            <w:gridSpan w:val="14"/>
            <w:shd w:val="clear" w:color="auto" w:fill="D9D9D9" w:themeFill="background1" w:themeFillShade="D9"/>
            <w:vAlign w:val="center"/>
            <w:hideMark/>
          </w:tcPr>
          <w:p w14:paraId="27800276" w14:textId="0308DD9B" w:rsidR="008D34C1" w:rsidRPr="008D34C1" w:rsidRDefault="008D34C1" w:rsidP="008D34C1">
            <w:pPr>
              <w:widowControl/>
              <w:jc w:val="left"/>
              <w:rPr>
                <w:rFonts w:ascii="Times New Roman" w:hAnsi="Times New Roman" w:cs="Times New Roman"/>
                <w:kern w:val="0"/>
                <w:sz w:val="15"/>
                <w:szCs w:val="15"/>
              </w:rPr>
            </w:pPr>
            <w:r w:rsidRPr="008D34C1">
              <w:rPr>
                <w:rFonts w:ascii="Times New Roman" w:eastAsia="等线" w:hAnsi="Times New Roman" w:cs="Times New Roman"/>
                <w:color w:val="000000"/>
                <w:kern w:val="0"/>
                <w:sz w:val="15"/>
                <w:szCs w:val="15"/>
              </w:rPr>
              <w:t>Partial nephrectomy</w:t>
            </w:r>
          </w:p>
        </w:tc>
      </w:tr>
      <w:tr w:rsidR="008D34C1" w:rsidRPr="008D34C1" w14:paraId="14B676ED" w14:textId="77777777" w:rsidTr="008D34C1">
        <w:trPr>
          <w:trHeight w:val="560"/>
        </w:trPr>
        <w:tc>
          <w:tcPr>
            <w:tcW w:w="851" w:type="dxa"/>
            <w:shd w:val="clear" w:color="auto" w:fill="auto"/>
            <w:vAlign w:val="center"/>
            <w:hideMark/>
          </w:tcPr>
          <w:p w14:paraId="7EE9BCC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Bertolo 2019</w:t>
            </w:r>
          </w:p>
        </w:tc>
        <w:tc>
          <w:tcPr>
            <w:tcW w:w="709" w:type="dxa"/>
            <w:shd w:val="clear" w:color="auto" w:fill="auto"/>
            <w:vAlign w:val="center"/>
            <w:hideMark/>
          </w:tcPr>
          <w:p w14:paraId="67FB20A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2019</w:t>
            </w:r>
          </w:p>
        </w:tc>
        <w:tc>
          <w:tcPr>
            <w:tcW w:w="708" w:type="dxa"/>
            <w:shd w:val="clear" w:color="auto" w:fill="auto"/>
            <w:vAlign w:val="center"/>
            <w:hideMark/>
          </w:tcPr>
          <w:p w14:paraId="281FF60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USA</w:t>
            </w:r>
          </w:p>
        </w:tc>
        <w:tc>
          <w:tcPr>
            <w:tcW w:w="993" w:type="dxa"/>
            <w:shd w:val="clear" w:color="auto" w:fill="auto"/>
            <w:vAlign w:val="center"/>
            <w:hideMark/>
          </w:tcPr>
          <w:p w14:paraId="6D2EBBE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34EB070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Minimally invasive partial nephrectomy</w:t>
            </w:r>
          </w:p>
        </w:tc>
        <w:tc>
          <w:tcPr>
            <w:tcW w:w="992" w:type="dxa"/>
            <w:shd w:val="clear" w:color="auto" w:fill="auto"/>
            <w:vAlign w:val="center"/>
            <w:hideMark/>
          </w:tcPr>
          <w:p w14:paraId="3778578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 RCT, 1 Pros, 8 Retros</w:t>
            </w:r>
          </w:p>
        </w:tc>
        <w:tc>
          <w:tcPr>
            <w:tcW w:w="992" w:type="dxa"/>
            <w:shd w:val="clear" w:color="auto" w:fill="auto"/>
            <w:vAlign w:val="center"/>
            <w:hideMark/>
          </w:tcPr>
          <w:p w14:paraId="1EC1B4C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267/300</w:t>
            </w:r>
          </w:p>
        </w:tc>
        <w:tc>
          <w:tcPr>
            <w:tcW w:w="851" w:type="dxa"/>
            <w:shd w:val="clear" w:color="auto" w:fill="auto"/>
            <w:vAlign w:val="center"/>
            <w:hideMark/>
          </w:tcPr>
          <w:p w14:paraId="0841D42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607467B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Quill/Stratafix/V-Loc</w:t>
            </w:r>
          </w:p>
        </w:tc>
        <w:tc>
          <w:tcPr>
            <w:tcW w:w="709" w:type="dxa"/>
            <w:shd w:val="clear" w:color="auto" w:fill="auto"/>
            <w:vAlign w:val="center"/>
            <w:hideMark/>
          </w:tcPr>
          <w:p w14:paraId="6CBB638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6BE6AEB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Operative time, Warm ischemia time, Blood losses, Postoperative complications, Transfusions, Urinary leakages</w:t>
            </w:r>
          </w:p>
        </w:tc>
        <w:tc>
          <w:tcPr>
            <w:tcW w:w="850" w:type="dxa"/>
            <w:shd w:val="clear" w:color="auto" w:fill="auto"/>
            <w:vAlign w:val="center"/>
            <w:hideMark/>
          </w:tcPr>
          <w:p w14:paraId="0BC8F5C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 xml:space="preserve">Y </w:t>
            </w:r>
            <w:r w:rsidRPr="008D34C1">
              <w:rPr>
                <w:rFonts w:ascii="等线" w:eastAsia="等线" w:hAnsi="等线" w:cs="Times New Roman" w:hint="eastAsia"/>
                <w:color w:val="000000"/>
                <w:kern w:val="0"/>
                <w:sz w:val="15"/>
                <w:szCs w:val="15"/>
              </w:rPr>
              <w:t>(</w:t>
            </w:r>
            <w:r w:rsidRPr="008D34C1">
              <w:rPr>
                <w:rFonts w:ascii="Times New Roman" w:eastAsia="等线" w:hAnsi="Times New Roman" w:cs="Times New Roman"/>
                <w:color w:val="000000"/>
                <w:kern w:val="0"/>
                <w:sz w:val="15"/>
                <w:szCs w:val="15"/>
              </w:rPr>
              <w:t>Clavien–Dindo</w:t>
            </w:r>
            <w:r w:rsidRPr="008D34C1">
              <w:rPr>
                <w:rFonts w:ascii="等线" w:eastAsia="等线" w:hAnsi="等线" w:cs="Times New Roman" w:hint="eastAsia"/>
                <w:color w:val="000000"/>
                <w:kern w:val="0"/>
                <w:sz w:val="15"/>
                <w:szCs w:val="15"/>
              </w:rPr>
              <w:t>)</w:t>
            </w:r>
          </w:p>
        </w:tc>
        <w:tc>
          <w:tcPr>
            <w:tcW w:w="709" w:type="dxa"/>
            <w:shd w:val="clear" w:color="auto" w:fill="auto"/>
            <w:vAlign w:val="center"/>
            <w:hideMark/>
          </w:tcPr>
          <w:p w14:paraId="37888FC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0D01AF8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4AD71120" w14:textId="77777777" w:rsidTr="008D34C1">
        <w:trPr>
          <w:trHeight w:val="840"/>
        </w:trPr>
        <w:tc>
          <w:tcPr>
            <w:tcW w:w="851" w:type="dxa"/>
            <w:shd w:val="clear" w:color="auto" w:fill="auto"/>
            <w:vAlign w:val="center"/>
            <w:hideMark/>
          </w:tcPr>
          <w:p w14:paraId="36FD292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Lin 2019</w:t>
            </w:r>
          </w:p>
        </w:tc>
        <w:tc>
          <w:tcPr>
            <w:tcW w:w="709" w:type="dxa"/>
            <w:shd w:val="clear" w:color="auto" w:fill="auto"/>
            <w:vAlign w:val="center"/>
            <w:hideMark/>
          </w:tcPr>
          <w:p w14:paraId="291FB85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2019</w:t>
            </w:r>
          </w:p>
        </w:tc>
        <w:tc>
          <w:tcPr>
            <w:tcW w:w="708" w:type="dxa"/>
            <w:shd w:val="clear" w:color="auto" w:fill="auto"/>
            <w:vAlign w:val="center"/>
            <w:hideMark/>
          </w:tcPr>
          <w:p w14:paraId="40EEF9C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China</w:t>
            </w:r>
          </w:p>
        </w:tc>
        <w:tc>
          <w:tcPr>
            <w:tcW w:w="993" w:type="dxa"/>
            <w:shd w:val="clear" w:color="auto" w:fill="auto"/>
            <w:vAlign w:val="center"/>
            <w:hideMark/>
          </w:tcPr>
          <w:p w14:paraId="2AF0446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5E7CA40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Partial nephrectomy</w:t>
            </w:r>
          </w:p>
        </w:tc>
        <w:tc>
          <w:tcPr>
            <w:tcW w:w="992" w:type="dxa"/>
            <w:shd w:val="clear" w:color="auto" w:fill="auto"/>
            <w:vAlign w:val="center"/>
            <w:hideMark/>
          </w:tcPr>
          <w:p w14:paraId="6EAD18A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3 Pros, 5 Retros</w:t>
            </w:r>
          </w:p>
        </w:tc>
        <w:tc>
          <w:tcPr>
            <w:tcW w:w="992" w:type="dxa"/>
            <w:shd w:val="clear" w:color="auto" w:fill="auto"/>
            <w:vAlign w:val="center"/>
            <w:hideMark/>
          </w:tcPr>
          <w:p w14:paraId="01987BE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190/241</w:t>
            </w:r>
          </w:p>
        </w:tc>
        <w:tc>
          <w:tcPr>
            <w:tcW w:w="851" w:type="dxa"/>
            <w:shd w:val="clear" w:color="auto" w:fill="auto"/>
            <w:vAlign w:val="center"/>
            <w:hideMark/>
          </w:tcPr>
          <w:p w14:paraId="51D69C8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r w:rsidRPr="008D34C1">
              <w:rPr>
                <w:rFonts w:ascii="Times New Roman" w:eastAsia="等线" w:hAnsi="Times New Roman" w:cs="Times New Roman"/>
                <w:color w:val="000000"/>
                <w:kern w:val="0"/>
                <w:sz w:val="15"/>
                <w:szCs w:val="15"/>
              </w:rPr>
              <w:br/>
              <w:t>(BBS&amp;UBS)</w:t>
            </w:r>
          </w:p>
        </w:tc>
        <w:tc>
          <w:tcPr>
            <w:tcW w:w="992" w:type="dxa"/>
            <w:shd w:val="clear" w:color="auto" w:fill="auto"/>
            <w:vAlign w:val="center"/>
            <w:hideMark/>
          </w:tcPr>
          <w:p w14:paraId="314066D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 xml:space="preserve">V-Loc </w:t>
            </w:r>
          </w:p>
        </w:tc>
        <w:tc>
          <w:tcPr>
            <w:tcW w:w="709" w:type="dxa"/>
            <w:shd w:val="clear" w:color="auto" w:fill="auto"/>
            <w:vAlign w:val="center"/>
            <w:hideMark/>
          </w:tcPr>
          <w:p w14:paraId="0EB67CC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09DDD85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Warm ischemia time, Operative time, Estimated blood loss or Change in hemoglobin level, Perioperative blood transfusion, Changes in renal function, Hospital stay, Postoperative complications</w:t>
            </w:r>
          </w:p>
        </w:tc>
        <w:tc>
          <w:tcPr>
            <w:tcW w:w="850" w:type="dxa"/>
            <w:shd w:val="clear" w:color="auto" w:fill="auto"/>
            <w:vAlign w:val="center"/>
            <w:hideMark/>
          </w:tcPr>
          <w:p w14:paraId="1EC1CA6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 xml:space="preserve">Y </w:t>
            </w:r>
            <w:r w:rsidRPr="008D34C1">
              <w:rPr>
                <w:rFonts w:ascii="等线" w:eastAsia="等线" w:hAnsi="等线" w:cs="Times New Roman" w:hint="eastAsia"/>
                <w:color w:val="000000"/>
                <w:kern w:val="0"/>
                <w:sz w:val="15"/>
                <w:szCs w:val="15"/>
              </w:rPr>
              <w:t>(</w:t>
            </w:r>
            <w:r w:rsidRPr="008D34C1">
              <w:rPr>
                <w:rFonts w:ascii="Times New Roman" w:eastAsia="等线" w:hAnsi="Times New Roman" w:cs="Times New Roman"/>
                <w:color w:val="000000"/>
                <w:kern w:val="0"/>
                <w:sz w:val="15"/>
                <w:szCs w:val="15"/>
              </w:rPr>
              <w:t>Clavien–Dindo</w:t>
            </w:r>
            <w:r w:rsidRPr="008D34C1">
              <w:rPr>
                <w:rFonts w:ascii="等线" w:eastAsia="等线" w:hAnsi="等线" w:cs="Times New Roman" w:hint="eastAsia"/>
                <w:color w:val="000000"/>
                <w:kern w:val="0"/>
                <w:sz w:val="15"/>
                <w:szCs w:val="15"/>
              </w:rPr>
              <w:t>)</w:t>
            </w:r>
          </w:p>
        </w:tc>
        <w:tc>
          <w:tcPr>
            <w:tcW w:w="709" w:type="dxa"/>
            <w:shd w:val="clear" w:color="auto" w:fill="auto"/>
            <w:vAlign w:val="center"/>
            <w:hideMark/>
          </w:tcPr>
          <w:p w14:paraId="0B7F168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0.25-11 months (median)</w:t>
            </w:r>
          </w:p>
        </w:tc>
        <w:tc>
          <w:tcPr>
            <w:tcW w:w="775" w:type="dxa"/>
            <w:shd w:val="clear" w:color="auto" w:fill="auto"/>
            <w:vAlign w:val="center"/>
            <w:hideMark/>
          </w:tcPr>
          <w:p w14:paraId="25911B7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3C1F9FD4" w14:textId="77777777" w:rsidTr="008D34C1">
        <w:trPr>
          <w:trHeight w:val="560"/>
        </w:trPr>
        <w:tc>
          <w:tcPr>
            <w:tcW w:w="851" w:type="dxa"/>
            <w:shd w:val="clear" w:color="auto" w:fill="auto"/>
            <w:vAlign w:val="center"/>
            <w:hideMark/>
          </w:tcPr>
          <w:p w14:paraId="37B8C64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Zhan 2019</w:t>
            </w:r>
          </w:p>
        </w:tc>
        <w:tc>
          <w:tcPr>
            <w:tcW w:w="709" w:type="dxa"/>
            <w:shd w:val="clear" w:color="auto" w:fill="auto"/>
            <w:vAlign w:val="center"/>
            <w:hideMark/>
          </w:tcPr>
          <w:p w14:paraId="469A65F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2019</w:t>
            </w:r>
          </w:p>
        </w:tc>
        <w:tc>
          <w:tcPr>
            <w:tcW w:w="708" w:type="dxa"/>
            <w:shd w:val="clear" w:color="auto" w:fill="auto"/>
            <w:vAlign w:val="center"/>
            <w:hideMark/>
          </w:tcPr>
          <w:p w14:paraId="2C473B2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China</w:t>
            </w:r>
          </w:p>
        </w:tc>
        <w:tc>
          <w:tcPr>
            <w:tcW w:w="993" w:type="dxa"/>
            <w:shd w:val="clear" w:color="auto" w:fill="auto"/>
            <w:vAlign w:val="center"/>
            <w:hideMark/>
          </w:tcPr>
          <w:p w14:paraId="43B43EE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74DCE1B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Laparoscopic partial nephrectomy</w:t>
            </w:r>
          </w:p>
        </w:tc>
        <w:tc>
          <w:tcPr>
            <w:tcW w:w="992" w:type="dxa"/>
            <w:shd w:val="clear" w:color="auto" w:fill="auto"/>
            <w:vAlign w:val="center"/>
            <w:hideMark/>
          </w:tcPr>
          <w:p w14:paraId="58CB976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 RCTs, 7 Retros</w:t>
            </w:r>
          </w:p>
        </w:tc>
        <w:tc>
          <w:tcPr>
            <w:tcW w:w="992" w:type="dxa"/>
            <w:shd w:val="clear" w:color="auto" w:fill="auto"/>
            <w:vAlign w:val="center"/>
            <w:hideMark/>
          </w:tcPr>
          <w:p w14:paraId="157CECC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216/261</w:t>
            </w:r>
          </w:p>
        </w:tc>
        <w:tc>
          <w:tcPr>
            <w:tcW w:w="851" w:type="dxa"/>
            <w:shd w:val="clear" w:color="auto" w:fill="auto"/>
            <w:vAlign w:val="center"/>
            <w:hideMark/>
          </w:tcPr>
          <w:p w14:paraId="7493EF9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6A5AA21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Quill/V-Loc</w:t>
            </w:r>
          </w:p>
        </w:tc>
        <w:tc>
          <w:tcPr>
            <w:tcW w:w="709" w:type="dxa"/>
            <w:shd w:val="clear" w:color="auto" w:fill="auto"/>
            <w:vAlign w:val="center"/>
            <w:hideMark/>
          </w:tcPr>
          <w:p w14:paraId="3209DF9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3FD29DE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Warm ischemia time, Perioperative complications, Overall operative time, Estimated blood loss, Length of stay, Change of renal function</w:t>
            </w:r>
          </w:p>
        </w:tc>
        <w:tc>
          <w:tcPr>
            <w:tcW w:w="850" w:type="dxa"/>
            <w:shd w:val="clear" w:color="auto" w:fill="auto"/>
            <w:vAlign w:val="center"/>
            <w:hideMark/>
          </w:tcPr>
          <w:p w14:paraId="0DFFC9A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 xml:space="preserve">Y </w:t>
            </w:r>
            <w:r w:rsidRPr="008D34C1">
              <w:rPr>
                <w:rFonts w:ascii="等线" w:eastAsia="等线" w:hAnsi="等线" w:cs="Times New Roman" w:hint="eastAsia"/>
                <w:color w:val="000000"/>
                <w:kern w:val="0"/>
                <w:sz w:val="15"/>
                <w:szCs w:val="15"/>
              </w:rPr>
              <w:t>(</w:t>
            </w:r>
            <w:r w:rsidRPr="008D34C1">
              <w:rPr>
                <w:rFonts w:ascii="Times New Roman" w:eastAsia="等线" w:hAnsi="Times New Roman" w:cs="Times New Roman"/>
                <w:color w:val="000000"/>
                <w:kern w:val="0"/>
                <w:sz w:val="15"/>
                <w:szCs w:val="15"/>
              </w:rPr>
              <w:t>Clavien–Dindo</w:t>
            </w:r>
            <w:r w:rsidRPr="008D34C1">
              <w:rPr>
                <w:rFonts w:ascii="等线" w:eastAsia="等线" w:hAnsi="等线" w:cs="Times New Roman" w:hint="eastAsia"/>
                <w:color w:val="000000"/>
                <w:kern w:val="0"/>
                <w:sz w:val="15"/>
                <w:szCs w:val="15"/>
              </w:rPr>
              <w:t>)</w:t>
            </w:r>
          </w:p>
        </w:tc>
        <w:tc>
          <w:tcPr>
            <w:tcW w:w="709" w:type="dxa"/>
            <w:shd w:val="clear" w:color="auto" w:fill="auto"/>
            <w:vAlign w:val="center"/>
            <w:hideMark/>
          </w:tcPr>
          <w:p w14:paraId="28E7203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45CBF26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745100CA" w14:textId="77777777" w:rsidTr="008D34C1">
        <w:trPr>
          <w:trHeight w:val="840"/>
        </w:trPr>
        <w:tc>
          <w:tcPr>
            <w:tcW w:w="851" w:type="dxa"/>
            <w:shd w:val="clear" w:color="auto" w:fill="auto"/>
            <w:vAlign w:val="center"/>
            <w:hideMark/>
          </w:tcPr>
          <w:p w14:paraId="2443614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lastRenderedPageBreak/>
              <w:t>Huo</w:t>
            </w:r>
            <w:r w:rsidRPr="008D34C1">
              <w:rPr>
                <w:rFonts w:ascii="Times New Roman" w:eastAsia="等线" w:hAnsi="Times New Roman" w:cs="Times New Roman"/>
                <w:color w:val="000000"/>
                <w:kern w:val="0"/>
                <w:sz w:val="15"/>
                <w:szCs w:val="15"/>
              </w:rPr>
              <w:br/>
              <w:t>2018</w:t>
            </w:r>
          </w:p>
        </w:tc>
        <w:tc>
          <w:tcPr>
            <w:tcW w:w="709" w:type="dxa"/>
            <w:shd w:val="clear" w:color="auto" w:fill="auto"/>
            <w:vAlign w:val="center"/>
            <w:hideMark/>
          </w:tcPr>
          <w:p w14:paraId="47F6E14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2018</w:t>
            </w:r>
          </w:p>
        </w:tc>
        <w:tc>
          <w:tcPr>
            <w:tcW w:w="708" w:type="dxa"/>
            <w:shd w:val="clear" w:color="auto" w:fill="auto"/>
            <w:vAlign w:val="center"/>
            <w:hideMark/>
          </w:tcPr>
          <w:p w14:paraId="652CC1B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China</w:t>
            </w:r>
          </w:p>
        </w:tc>
        <w:tc>
          <w:tcPr>
            <w:tcW w:w="993" w:type="dxa"/>
            <w:shd w:val="clear" w:color="auto" w:fill="auto"/>
            <w:vAlign w:val="center"/>
            <w:hideMark/>
          </w:tcPr>
          <w:p w14:paraId="010FBB4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538F948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Laparoscopic partial nephrectomy</w:t>
            </w:r>
          </w:p>
        </w:tc>
        <w:tc>
          <w:tcPr>
            <w:tcW w:w="992" w:type="dxa"/>
            <w:shd w:val="clear" w:color="auto" w:fill="auto"/>
            <w:vAlign w:val="center"/>
            <w:hideMark/>
          </w:tcPr>
          <w:p w14:paraId="4642498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5 RCTs, 7 Retros, 1 Not specified</w:t>
            </w:r>
          </w:p>
        </w:tc>
        <w:tc>
          <w:tcPr>
            <w:tcW w:w="992" w:type="dxa"/>
            <w:shd w:val="clear" w:color="auto" w:fill="auto"/>
            <w:vAlign w:val="center"/>
            <w:hideMark/>
          </w:tcPr>
          <w:p w14:paraId="780A90D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545/554</w:t>
            </w:r>
          </w:p>
        </w:tc>
        <w:tc>
          <w:tcPr>
            <w:tcW w:w="851" w:type="dxa"/>
            <w:shd w:val="clear" w:color="auto" w:fill="auto"/>
            <w:vAlign w:val="center"/>
            <w:hideMark/>
          </w:tcPr>
          <w:p w14:paraId="48642E3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464D321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1A888FB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03FDA7F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Total wound closure time, Warm ischemia time, Operative time, P.E.N.A. score, Postoperative complications, Intraoperative blood loss, Postoperative length of hospital stay</w:t>
            </w:r>
          </w:p>
        </w:tc>
        <w:tc>
          <w:tcPr>
            <w:tcW w:w="850" w:type="dxa"/>
            <w:shd w:val="clear" w:color="auto" w:fill="auto"/>
            <w:vAlign w:val="center"/>
            <w:hideMark/>
          </w:tcPr>
          <w:p w14:paraId="35214B5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5954A45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1-48 months</w:t>
            </w:r>
          </w:p>
        </w:tc>
        <w:tc>
          <w:tcPr>
            <w:tcW w:w="775" w:type="dxa"/>
            <w:shd w:val="clear" w:color="auto" w:fill="auto"/>
            <w:vAlign w:val="center"/>
            <w:hideMark/>
          </w:tcPr>
          <w:p w14:paraId="1F32A0D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5FFEBB41" w14:textId="77777777" w:rsidTr="008D34C1">
        <w:trPr>
          <w:trHeight w:val="280"/>
        </w:trPr>
        <w:tc>
          <w:tcPr>
            <w:tcW w:w="13958" w:type="dxa"/>
            <w:gridSpan w:val="14"/>
            <w:shd w:val="clear" w:color="auto" w:fill="D9D9D9" w:themeFill="background1" w:themeFillShade="D9"/>
            <w:vAlign w:val="center"/>
            <w:hideMark/>
          </w:tcPr>
          <w:p w14:paraId="23CF3A5D" w14:textId="1AC6371D" w:rsidR="008D34C1" w:rsidRPr="008D34C1" w:rsidRDefault="008D34C1" w:rsidP="008D34C1">
            <w:pPr>
              <w:widowControl/>
              <w:jc w:val="left"/>
              <w:rPr>
                <w:rFonts w:ascii="Times New Roman" w:hAnsi="Times New Roman" w:cs="Times New Roman"/>
                <w:kern w:val="0"/>
                <w:sz w:val="15"/>
                <w:szCs w:val="15"/>
              </w:rPr>
            </w:pPr>
            <w:r w:rsidRPr="008D34C1">
              <w:rPr>
                <w:rFonts w:ascii="Times New Roman" w:eastAsia="等线" w:hAnsi="Times New Roman" w:cs="Times New Roman"/>
                <w:color w:val="000000"/>
                <w:kern w:val="0"/>
                <w:sz w:val="15"/>
                <w:szCs w:val="15"/>
              </w:rPr>
              <w:t>Minimally invasive pyeloplasty</w:t>
            </w:r>
          </w:p>
        </w:tc>
      </w:tr>
      <w:tr w:rsidR="008D34C1" w:rsidRPr="008D34C1" w14:paraId="66F29BC2" w14:textId="77777777" w:rsidTr="008D34C1">
        <w:trPr>
          <w:trHeight w:val="560"/>
        </w:trPr>
        <w:tc>
          <w:tcPr>
            <w:tcW w:w="851" w:type="dxa"/>
            <w:shd w:val="clear" w:color="auto" w:fill="auto"/>
            <w:vAlign w:val="center"/>
            <w:hideMark/>
          </w:tcPr>
          <w:p w14:paraId="4A6292A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Anand 2022</w:t>
            </w:r>
          </w:p>
        </w:tc>
        <w:tc>
          <w:tcPr>
            <w:tcW w:w="709" w:type="dxa"/>
            <w:shd w:val="clear" w:color="auto" w:fill="auto"/>
            <w:vAlign w:val="center"/>
            <w:hideMark/>
          </w:tcPr>
          <w:p w14:paraId="42A16CB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2022</w:t>
            </w:r>
          </w:p>
        </w:tc>
        <w:tc>
          <w:tcPr>
            <w:tcW w:w="708" w:type="dxa"/>
            <w:shd w:val="clear" w:color="auto" w:fill="auto"/>
            <w:vAlign w:val="center"/>
            <w:hideMark/>
          </w:tcPr>
          <w:p w14:paraId="45D52E2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India</w:t>
            </w:r>
          </w:p>
        </w:tc>
        <w:tc>
          <w:tcPr>
            <w:tcW w:w="993" w:type="dxa"/>
            <w:shd w:val="clear" w:color="auto" w:fill="auto"/>
            <w:vAlign w:val="center"/>
            <w:hideMark/>
          </w:tcPr>
          <w:p w14:paraId="1E578CE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1FC5E08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Minimally invasive pyeloplasty</w:t>
            </w:r>
          </w:p>
        </w:tc>
        <w:tc>
          <w:tcPr>
            <w:tcW w:w="992" w:type="dxa"/>
            <w:shd w:val="clear" w:color="auto" w:fill="auto"/>
            <w:vAlign w:val="center"/>
            <w:hideMark/>
          </w:tcPr>
          <w:p w14:paraId="0544382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 Pros, 4 Retros</w:t>
            </w:r>
          </w:p>
        </w:tc>
        <w:tc>
          <w:tcPr>
            <w:tcW w:w="992" w:type="dxa"/>
            <w:shd w:val="clear" w:color="auto" w:fill="auto"/>
            <w:vAlign w:val="center"/>
            <w:hideMark/>
          </w:tcPr>
          <w:p w14:paraId="252AC2C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60/60</w:t>
            </w:r>
          </w:p>
        </w:tc>
        <w:tc>
          <w:tcPr>
            <w:tcW w:w="851" w:type="dxa"/>
            <w:shd w:val="clear" w:color="auto" w:fill="auto"/>
            <w:vAlign w:val="center"/>
            <w:hideMark/>
          </w:tcPr>
          <w:p w14:paraId="747E1B6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24ED846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46FE0CF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1B43F82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Operative duration, Redo-pyeloplasty due to recurrent UPJO, Incidence of postoperative complications, Length of hospital stay</w:t>
            </w:r>
          </w:p>
        </w:tc>
        <w:tc>
          <w:tcPr>
            <w:tcW w:w="850" w:type="dxa"/>
            <w:shd w:val="clear" w:color="auto" w:fill="auto"/>
            <w:vAlign w:val="center"/>
            <w:hideMark/>
          </w:tcPr>
          <w:p w14:paraId="1993F89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5CB56FF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3-37 months (Mean/median)</w:t>
            </w:r>
          </w:p>
        </w:tc>
        <w:tc>
          <w:tcPr>
            <w:tcW w:w="775" w:type="dxa"/>
            <w:shd w:val="clear" w:color="auto" w:fill="auto"/>
            <w:vAlign w:val="center"/>
            <w:hideMark/>
          </w:tcPr>
          <w:p w14:paraId="3794EA7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0C333594" w14:textId="77777777" w:rsidTr="007C602D">
        <w:trPr>
          <w:trHeight w:val="280"/>
        </w:trPr>
        <w:tc>
          <w:tcPr>
            <w:tcW w:w="13958" w:type="dxa"/>
            <w:gridSpan w:val="14"/>
            <w:shd w:val="clear" w:color="auto" w:fill="D9D9D9" w:themeFill="background1" w:themeFillShade="D9"/>
            <w:vAlign w:val="center"/>
            <w:hideMark/>
          </w:tcPr>
          <w:p w14:paraId="76CC06F1" w14:textId="777C63F0" w:rsidR="008D34C1" w:rsidRPr="008D34C1" w:rsidRDefault="008D34C1" w:rsidP="008D34C1">
            <w:pPr>
              <w:widowControl/>
              <w:jc w:val="left"/>
              <w:rPr>
                <w:rFonts w:ascii="Times New Roman" w:hAnsi="Times New Roman" w:cs="Times New Roman"/>
                <w:kern w:val="0"/>
                <w:sz w:val="15"/>
                <w:szCs w:val="15"/>
              </w:rPr>
            </w:pPr>
            <w:r w:rsidRPr="008D34C1">
              <w:rPr>
                <w:rFonts w:ascii="Times New Roman" w:eastAsia="等线" w:hAnsi="Times New Roman" w:cs="Times New Roman"/>
                <w:color w:val="000000"/>
                <w:kern w:val="0"/>
                <w:sz w:val="15"/>
                <w:szCs w:val="15"/>
              </w:rPr>
              <w:t>Radical prostatectomy</w:t>
            </w:r>
          </w:p>
        </w:tc>
      </w:tr>
      <w:tr w:rsidR="008D34C1" w:rsidRPr="008D34C1" w14:paraId="07E0AAA8" w14:textId="77777777" w:rsidTr="008D34C1">
        <w:trPr>
          <w:trHeight w:val="840"/>
        </w:trPr>
        <w:tc>
          <w:tcPr>
            <w:tcW w:w="851" w:type="dxa"/>
            <w:shd w:val="clear" w:color="auto" w:fill="auto"/>
            <w:vAlign w:val="center"/>
            <w:hideMark/>
          </w:tcPr>
          <w:p w14:paraId="239B232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Bai 2015</w:t>
            </w:r>
          </w:p>
        </w:tc>
        <w:tc>
          <w:tcPr>
            <w:tcW w:w="709" w:type="dxa"/>
            <w:shd w:val="clear" w:color="auto" w:fill="auto"/>
            <w:vAlign w:val="center"/>
            <w:hideMark/>
          </w:tcPr>
          <w:p w14:paraId="119FF4A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2015</w:t>
            </w:r>
          </w:p>
        </w:tc>
        <w:tc>
          <w:tcPr>
            <w:tcW w:w="708" w:type="dxa"/>
            <w:shd w:val="clear" w:color="auto" w:fill="auto"/>
            <w:vAlign w:val="center"/>
            <w:hideMark/>
          </w:tcPr>
          <w:p w14:paraId="40792C3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China</w:t>
            </w:r>
          </w:p>
        </w:tc>
        <w:tc>
          <w:tcPr>
            <w:tcW w:w="993" w:type="dxa"/>
            <w:shd w:val="clear" w:color="auto" w:fill="auto"/>
            <w:vAlign w:val="center"/>
            <w:hideMark/>
          </w:tcPr>
          <w:p w14:paraId="03A3194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230C4DB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Minimally invasive radical prostatectomy</w:t>
            </w:r>
          </w:p>
        </w:tc>
        <w:tc>
          <w:tcPr>
            <w:tcW w:w="992" w:type="dxa"/>
            <w:shd w:val="clear" w:color="auto" w:fill="auto"/>
            <w:vAlign w:val="center"/>
            <w:hideMark/>
          </w:tcPr>
          <w:p w14:paraId="2A0F534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3 RCTs, 7 Pros</w:t>
            </w:r>
          </w:p>
        </w:tc>
        <w:tc>
          <w:tcPr>
            <w:tcW w:w="992" w:type="dxa"/>
            <w:shd w:val="clear" w:color="auto" w:fill="auto"/>
            <w:vAlign w:val="center"/>
            <w:hideMark/>
          </w:tcPr>
          <w:p w14:paraId="28FAC22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378/369</w:t>
            </w:r>
          </w:p>
        </w:tc>
        <w:tc>
          <w:tcPr>
            <w:tcW w:w="851" w:type="dxa"/>
            <w:shd w:val="clear" w:color="auto" w:fill="auto"/>
            <w:vAlign w:val="center"/>
            <w:hideMark/>
          </w:tcPr>
          <w:p w14:paraId="36F7399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r w:rsidRPr="008D34C1">
              <w:rPr>
                <w:rFonts w:ascii="Times New Roman" w:eastAsia="等线" w:hAnsi="Times New Roman" w:cs="Times New Roman"/>
                <w:color w:val="000000"/>
                <w:kern w:val="0"/>
                <w:sz w:val="15"/>
                <w:szCs w:val="15"/>
              </w:rPr>
              <w:br/>
              <w:t>(BBS&amp;UBS)</w:t>
            </w:r>
          </w:p>
        </w:tc>
        <w:tc>
          <w:tcPr>
            <w:tcW w:w="992" w:type="dxa"/>
            <w:shd w:val="clear" w:color="auto" w:fill="auto"/>
            <w:vAlign w:val="center"/>
            <w:hideMark/>
          </w:tcPr>
          <w:p w14:paraId="456862F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V-Loc</w:t>
            </w:r>
          </w:p>
        </w:tc>
        <w:tc>
          <w:tcPr>
            <w:tcW w:w="709" w:type="dxa"/>
            <w:shd w:val="clear" w:color="auto" w:fill="auto"/>
            <w:vAlign w:val="center"/>
            <w:hideMark/>
          </w:tcPr>
          <w:p w14:paraId="50AA72A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35FD5C5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 xml:space="preserve">Pperative time, VUA time, Posterior reconstruction time, Urinary leak and retention, Complications, Estimated blood loss, Continence recovery, Length of hospitalization, Catheterization time, </w:t>
            </w:r>
          </w:p>
        </w:tc>
        <w:tc>
          <w:tcPr>
            <w:tcW w:w="850" w:type="dxa"/>
            <w:shd w:val="clear" w:color="auto" w:fill="auto"/>
            <w:vAlign w:val="center"/>
            <w:hideMark/>
          </w:tcPr>
          <w:p w14:paraId="53CC501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602A78E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586DD06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71D1FA6A" w14:textId="77777777" w:rsidTr="008D34C1">
        <w:trPr>
          <w:trHeight w:val="840"/>
        </w:trPr>
        <w:tc>
          <w:tcPr>
            <w:tcW w:w="851" w:type="dxa"/>
            <w:shd w:val="clear" w:color="auto" w:fill="auto"/>
            <w:vAlign w:val="center"/>
            <w:hideMark/>
          </w:tcPr>
          <w:p w14:paraId="50FF9B1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Li 2015</w:t>
            </w:r>
          </w:p>
        </w:tc>
        <w:tc>
          <w:tcPr>
            <w:tcW w:w="709" w:type="dxa"/>
            <w:shd w:val="clear" w:color="auto" w:fill="auto"/>
            <w:vAlign w:val="center"/>
            <w:hideMark/>
          </w:tcPr>
          <w:p w14:paraId="78ED93B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2015</w:t>
            </w:r>
          </w:p>
        </w:tc>
        <w:tc>
          <w:tcPr>
            <w:tcW w:w="708" w:type="dxa"/>
            <w:shd w:val="clear" w:color="auto" w:fill="auto"/>
            <w:vAlign w:val="center"/>
            <w:hideMark/>
          </w:tcPr>
          <w:p w14:paraId="4D482BC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China</w:t>
            </w:r>
          </w:p>
        </w:tc>
        <w:tc>
          <w:tcPr>
            <w:tcW w:w="993" w:type="dxa"/>
            <w:shd w:val="clear" w:color="auto" w:fill="auto"/>
            <w:vAlign w:val="center"/>
            <w:hideMark/>
          </w:tcPr>
          <w:p w14:paraId="64C3F43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4C7CBF0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Robot-assisted radical prostatectomy</w:t>
            </w:r>
          </w:p>
        </w:tc>
        <w:tc>
          <w:tcPr>
            <w:tcW w:w="992" w:type="dxa"/>
            <w:shd w:val="clear" w:color="auto" w:fill="auto"/>
            <w:vAlign w:val="center"/>
            <w:hideMark/>
          </w:tcPr>
          <w:p w14:paraId="68B9D36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3 RCTs, 4 Pros, 2 Retros</w:t>
            </w:r>
          </w:p>
        </w:tc>
        <w:tc>
          <w:tcPr>
            <w:tcW w:w="992" w:type="dxa"/>
            <w:shd w:val="clear" w:color="auto" w:fill="auto"/>
            <w:vAlign w:val="center"/>
            <w:hideMark/>
          </w:tcPr>
          <w:p w14:paraId="3BEFD80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417/369</w:t>
            </w:r>
          </w:p>
        </w:tc>
        <w:tc>
          <w:tcPr>
            <w:tcW w:w="851" w:type="dxa"/>
            <w:shd w:val="clear" w:color="auto" w:fill="auto"/>
            <w:vAlign w:val="center"/>
            <w:hideMark/>
          </w:tcPr>
          <w:p w14:paraId="7B406F6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r w:rsidRPr="008D34C1">
              <w:rPr>
                <w:rFonts w:ascii="Times New Roman" w:eastAsia="等线" w:hAnsi="Times New Roman" w:cs="Times New Roman"/>
                <w:color w:val="000000"/>
                <w:kern w:val="0"/>
                <w:sz w:val="15"/>
                <w:szCs w:val="15"/>
              </w:rPr>
              <w:br/>
              <w:t>(UBS )</w:t>
            </w:r>
          </w:p>
        </w:tc>
        <w:tc>
          <w:tcPr>
            <w:tcW w:w="992" w:type="dxa"/>
            <w:shd w:val="clear" w:color="auto" w:fill="auto"/>
            <w:vAlign w:val="center"/>
            <w:hideMark/>
          </w:tcPr>
          <w:p w14:paraId="71FF500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6AAD4B8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1538063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Anastomosis time, Operative time, Posterior reconstruction (PR) time, Postoperative leakage (PL) rate, Continence rates, Estimated blood loss (EBL), Length of catheterization (LOC)</w:t>
            </w:r>
          </w:p>
        </w:tc>
        <w:tc>
          <w:tcPr>
            <w:tcW w:w="850" w:type="dxa"/>
            <w:shd w:val="clear" w:color="auto" w:fill="auto"/>
            <w:vAlign w:val="center"/>
            <w:hideMark/>
          </w:tcPr>
          <w:p w14:paraId="215322F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0D71B71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3-12 months</w:t>
            </w:r>
          </w:p>
        </w:tc>
        <w:tc>
          <w:tcPr>
            <w:tcW w:w="775" w:type="dxa"/>
            <w:shd w:val="clear" w:color="auto" w:fill="auto"/>
            <w:vAlign w:val="center"/>
            <w:hideMark/>
          </w:tcPr>
          <w:p w14:paraId="5E8A119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3DEE11CE" w14:textId="77777777" w:rsidTr="008D34C1">
        <w:trPr>
          <w:trHeight w:val="560"/>
        </w:trPr>
        <w:tc>
          <w:tcPr>
            <w:tcW w:w="851" w:type="dxa"/>
            <w:shd w:val="clear" w:color="auto" w:fill="auto"/>
            <w:vAlign w:val="center"/>
            <w:hideMark/>
          </w:tcPr>
          <w:p w14:paraId="1F809A9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Lin 2017</w:t>
            </w:r>
          </w:p>
        </w:tc>
        <w:tc>
          <w:tcPr>
            <w:tcW w:w="709" w:type="dxa"/>
            <w:shd w:val="clear" w:color="auto" w:fill="auto"/>
            <w:vAlign w:val="center"/>
            <w:hideMark/>
          </w:tcPr>
          <w:p w14:paraId="23B6491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2017</w:t>
            </w:r>
          </w:p>
        </w:tc>
        <w:tc>
          <w:tcPr>
            <w:tcW w:w="708" w:type="dxa"/>
            <w:shd w:val="clear" w:color="auto" w:fill="auto"/>
            <w:vAlign w:val="center"/>
            <w:hideMark/>
          </w:tcPr>
          <w:p w14:paraId="231E31A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China</w:t>
            </w:r>
          </w:p>
        </w:tc>
        <w:tc>
          <w:tcPr>
            <w:tcW w:w="993" w:type="dxa"/>
            <w:shd w:val="clear" w:color="auto" w:fill="auto"/>
            <w:vAlign w:val="center"/>
            <w:hideMark/>
          </w:tcPr>
          <w:p w14:paraId="5864702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203015E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Minimally invasive radical prostatectomy</w:t>
            </w:r>
          </w:p>
        </w:tc>
        <w:tc>
          <w:tcPr>
            <w:tcW w:w="992" w:type="dxa"/>
            <w:shd w:val="clear" w:color="auto" w:fill="auto"/>
            <w:vAlign w:val="center"/>
            <w:hideMark/>
          </w:tcPr>
          <w:p w14:paraId="6FC561E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3 RCTs, 9 Pros/Retros</w:t>
            </w:r>
          </w:p>
        </w:tc>
        <w:tc>
          <w:tcPr>
            <w:tcW w:w="992" w:type="dxa"/>
            <w:shd w:val="clear" w:color="auto" w:fill="auto"/>
            <w:vAlign w:val="center"/>
            <w:hideMark/>
          </w:tcPr>
          <w:p w14:paraId="02491DE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457/452</w:t>
            </w:r>
          </w:p>
        </w:tc>
        <w:tc>
          <w:tcPr>
            <w:tcW w:w="851" w:type="dxa"/>
            <w:shd w:val="clear" w:color="auto" w:fill="auto"/>
            <w:vAlign w:val="center"/>
            <w:hideMark/>
          </w:tcPr>
          <w:p w14:paraId="4A0DECA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133BCD0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7835960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3AC885F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Operative time, Suturing time, Estimated blood loss or Change in hemoglobin level, Length of catheterization, Hospital stay, Postoperative complications, Continence rate</w:t>
            </w:r>
          </w:p>
        </w:tc>
        <w:tc>
          <w:tcPr>
            <w:tcW w:w="850" w:type="dxa"/>
            <w:shd w:val="clear" w:color="auto" w:fill="auto"/>
            <w:vAlign w:val="center"/>
            <w:hideMark/>
          </w:tcPr>
          <w:p w14:paraId="39C9553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7BD5EC3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4.1-20 months (mean)</w:t>
            </w:r>
          </w:p>
        </w:tc>
        <w:tc>
          <w:tcPr>
            <w:tcW w:w="775" w:type="dxa"/>
            <w:shd w:val="clear" w:color="auto" w:fill="auto"/>
            <w:vAlign w:val="center"/>
            <w:hideMark/>
          </w:tcPr>
          <w:p w14:paraId="58D3519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09D5B501" w14:textId="77777777" w:rsidTr="008D34C1">
        <w:trPr>
          <w:trHeight w:val="280"/>
        </w:trPr>
        <w:tc>
          <w:tcPr>
            <w:tcW w:w="13958" w:type="dxa"/>
            <w:gridSpan w:val="14"/>
            <w:shd w:val="clear" w:color="auto" w:fill="D9D9D9" w:themeFill="background1" w:themeFillShade="D9"/>
            <w:vAlign w:val="center"/>
            <w:hideMark/>
          </w:tcPr>
          <w:p w14:paraId="2935A3B2" w14:textId="5EE75059" w:rsidR="008D34C1" w:rsidRPr="008D34C1" w:rsidRDefault="008D34C1" w:rsidP="008D34C1">
            <w:pPr>
              <w:widowControl/>
              <w:jc w:val="left"/>
              <w:rPr>
                <w:rFonts w:ascii="Times New Roman" w:hAnsi="Times New Roman" w:cs="Times New Roman"/>
                <w:kern w:val="0"/>
                <w:sz w:val="15"/>
                <w:szCs w:val="15"/>
              </w:rPr>
            </w:pPr>
            <w:r w:rsidRPr="008D34C1">
              <w:rPr>
                <w:rFonts w:ascii="Times New Roman" w:eastAsia="等线" w:hAnsi="Times New Roman" w:cs="Times New Roman"/>
                <w:color w:val="000000"/>
                <w:kern w:val="0"/>
                <w:sz w:val="15"/>
                <w:szCs w:val="15"/>
              </w:rPr>
              <w:lastRenderedPageBreak/>
              <w:t>Barbed pharyngoplasty</w:t>
            </w:r>
          </w:p>
        </w:tc>
      </w:tr>
      <w:tr w:rsidR="008D34C1" w:rsidRPr="008D34C1" w14:paraId="09CCABB3" w14:textId="77777777" w:rsidTr="008D34C1">
        <w:trPr>
          <w:trHeight w:val="840"/>
        </w:trPr>
        <w:tc>
          <w:tcPr>
            <w:tcW w:w="851" w:type="dxa"/>
            <w:shd w:val="clear" w:color="auto" w:fill="auto"/>
            <w:vAlign w:val="center"/>
            <w:hideMark/>
          </w:tcPr>
          <w:p w14:paraId="668D8E3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Moffa 2023</w:t>
            </w:r>
          </w:p>
        </w:tc>
        <w:tc>
          <w:tcPr>
            <w:tcW w:w="709" w:type="dxa"/>
            <w:shd w:val="clear" w:color="auto" w:fill="auto"/>
            <w:vAlign w:val="center"/>
            <w:hideMark/>
          </w:tcPr>
          <w:p w14:paraId="5F95A19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2023</w:t>
            </w:r>
          </w:p>
        </w:tc>
        <w:tc>
          <w:tcPr>
            <w:tcW w:w="708" w:type="dxa"/>
            <w:shd w:val="clear" w:color="auto" w:fill="auto"/>
            <w:vAlign w:val="center"/>
            <w:hideMark/>
          </w:tcPr>
          <w:p w14:paraId="0A64281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Italy</w:t>
            </w:r>
          </w:p>
        </w:tc>
        <w:tc>
          <w:tcPr>
            <w:tcW w:w="993" w:type="dxa"/>
            <w:shd w:val="clear" w:color="auto" w:fill="auto"/>
            <w:vAlign w:val="center"/>
            <w:hideMark/>
          </w:tcPr>
          <w:p w14:paraId="3F61FFB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w:t>
            </w:r>
          </w:p>
        </w:tc>
        <w:tc>
          <w:tcPr>
            <w:tcW w:w="1134" w:type="dxa"/>
            <w:shd w:val="clear" w:color="auto" w:fill="auto"/>
            <w:vAlign w:val="center"/>
            <w:hideMark/>
          </w:tcPr>
          <w:p w14:paraId="2D9B429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Barbed pharyngoplasty</w:t>
            </w:r>
          </w:p>
        </w:tc>
        <w:tc>
          <w:tcPr>
            <w:tcW w:w="992" w:type="dxa"/>
            <w:shd w:val="clear" w:color="auto" w:fill="auto"/>
            <w:vAlign w:val="center"/>
            <w:hideMark/>
          </w:tcPr>
          <w:p w14:paraId="3857003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4 Pros, 1 Retros,  1 Longitudinal, 1 Not specifed</w:t>
            </w:r>
          </w:p>
        </w:tc>
        <w:tc>
          <w:tcPr>
            <w:tcW w:w="992" w:type="dxa"/>
            <w:shd w:val="clear" w:color="auto" w:fill="auto"/>
            <w:vAlign w:val="center"/>
            <w:hideMark/>
          </w:tcPr>
          <w:p w14:paraId="7CAFF18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 (Not specified)</w:t>
            </w:r>
          </w:p>
        </w:tc>
        <w:tc>
          <w:tcPr>
            <w:tcW w:w="851" w:type="dxa"/>
            <w:shd w:val="clear" w:color="auto" w:fill="auto"/>
            <w:vAlign w:val="center"/>
            <w:hideMark/>
          </w:tcPr>
          <w:p w14:paraId="04D1C70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7ECDECB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3CFE8AF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2693" w:type="dxa"/>
            <w:shd w:val="clear" w:color="auto" w:fill="auto"/>
            <w:vAlign w:val="center"/>
            <w:hideMark/>
          </w:tcPr>
          <w:p w14:paraId="0C25C3A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Snoring Visual Analog Scale (VAS) score, Subjective sleep quality improvement, Complications (partial knot extrusion, mucosal granulomas, bleeding, foreign body sensation)</w:t>
            </w:r>
          </w:p>
        </w:tc>
        <w:tc>
          <w:tcPr>
            <w:tcW w:w="850" w:type="dxa"/>
            <w:shd w:val="clear" w:color="auto" w:fill="auto"/>
            <w:vAlign w:val="center"/>
            <w:hideMark/>
          </w:tcPr>
          <w:p w14:paraId="1FCEBD2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Y (minor complications described narratively)</w:t>
            </w:r>
          </w:p>
        </w:tc>
        <w:tc>
          <w:tcPr>
            <w:tcW w:w="709" w:type="dxa"/>
            <w:shd w:val="clear" w:color="auto" w:fill="auto"/>
            <w:vAlign w:val="center"/>
            <w:hideMark/>
          </w:tcPr>
          <w:p w14:paraId="593C17F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1-9 months</w:t>
            </w:r>
          </w:p>
        </w:tc>
        <w:tc>
          <w:tcPr>
            <w:tcW w:w="775" w:type="dxa"/>
            <w:shd w:val="clear" w:color="auto" w:fill="auto"/>
            <w:vAlign w:val="center"/>
            <w:hideMark/>
          </w:tcPr>
          <w:p w14:paraId="7170A73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00725E7B" w14:textId="77777777" w:rsidTr="008D34C1">
        <w:trPr>
          <w:trHeight w:val="2800"/>
        </w:trPr>
        <w:tc>
          <w:tcPr>
            <w:tcW w:w="851" w:type="dxa"/>
            <w:shd w:val="clear" w:color="auto" w:fill="auto"/>
            <w:vAlign w:val="center"/>
            <w:hideMark/>
          </w:tcPr>
          <w:p w14:paraId="0BE3B21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Moffa 2023</w:t>
            </w:r>
          </w:p>
        </w:tc>
        <w:tc>
          <w:tcPr>
            <w:tcW w:w="709" w:type="dxa"/>
            <w:shd w:val="clear" w:color="auto" w:fill="auto"/>
            <w:vAlign w:val="center"/>
            <w:hideMark/>
          </w:tcPr>
          <w:p w14:paraId="393401C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2023</w:t>
            </w:r>
          </w:p>
        </w:tc>
        <w:tc>
          <w:tcPr>
            <w:tcW w:w="708" w:type="dxa"/>
            <w:shd w:val="clear" w:color="auto" w:fill="auto"/>
            <w:vAlign w:val="center"/>
            <w:hideMark/>
          </w:tcPr>
          <w:p w14:paraId="1B3639C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Italy</w:t>
            </w:r>
          </w:p>
        </w:tc>
        <w:tc>
          <w:tcPr>
            <w:tcW w:w="993" w:type="dxa"/>
            <w:shd w:val="clear" w:color="auto" w:fill="auto"/>
            <w:vAlign w:val="center"/>
            <w:hideMark/>
          </w:tcPr>
          <w:p w14:paraId="0A53E13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w:t>
            </w:r>
          </w:p>
        </w:tc>
        <w:tc>
          <w:tcPr>
            <w:tcW w:w="1134" w:type="dxa"/>
            <w:shd w:val="clear" w:color="auto" w:fill="auto"/>
            <w:vAlign w:val="center"/>
            <w:hideMark/>
          </w:tcPr>
          <w:p w14:paraId="4EF2AA0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Barbed pharyngoplasty</w:t>
            </w:r>
          </w:p>
        </w:tc>
        <w:tc>
          <w:tcPr>
            <w:tcW w:w="992" w:type="dxa"/>
            <w:shd w:val="clear" w:color="auto" w:fill="auto"/>
            <w:vAlign w:val="center"/>
            <w:hideMark/>
          </w:tcPr>
          <w:p w14:paraId="4E70D1B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1RCT,  6 Pros, 4 Retros, 1 Pilot longitudinal, 1 Longitudinal, 1 Not specifed</w:t>
            </w:r>
          </w:p>
        </w:tc>
        <w:tc>
          <w:tcPr>
            <w:tcW w:w="992" w:type="dxa"/>
            <w:shd w:val="clear" w:color="auto" w:fill="auto"/>
            <w:vAlign w:val="center"/>
            <w:hideMark/>
          </w:tcPr>
          <w:p w14:paraId="592A1BC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769 (Not specified)</w:t>
            </w:r>
          </w:p>
        </w:tc>
        <w:tc>
          <w:tcPr>
            <w:tcW w:w="851" w:type="dxa"/>
            <w:shd w:val="clear" w:color="auto" w:fill="auto"/>
            <w:vAlign w:val="center"/>
            <w:hideMark/>
          </w:tcPr>
          <w:p w14:paraId="3F790B1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21AA809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2513EC8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2693" w:type="dxa"/>
            <w:shd w:val="clear" w:color="auto" w:fill="auto"/>
            <w:vAlign w:val="center"/>
            <w:hideMark/>
          </w:tcPr>
          <w:p w14:paraId="086608C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Intra-operative complication</w:t>
            </w:r>
            <w:r w:rsidRPr="008D34C1">
              <w:rPr>
                <w:rFonts w:ascii="等线" w:eastAsia="等线" w:hAnsi="等线" w:cs="Times New Roman" w:hint="eastAsia"/>
                <w:color w:val="000000"/>
                <w:kern w:val="0"/>
                <w:sz w:val="15"/>
                <w:szCs w:val="15"/>
              </w:rPr>
              <w:t>（</w:t>
            </w:r>
            <w:r w:rsidRPr="008D34C1">
              <w:rPr>
                <w:rFonts w:ascii="Times New Roman" w:eastAsia="等线" w:hAnsi="Times New Roman" w:cs="Times New Roman"/>
                <w:color w:val="000000"/>
                <w:kern w:val="0"/>
                <w:sz w:val="15"/>
                <w:szCs w:val="15"/>
              </w:rPr>
              <w:t>partial thread extrusion, intra-operative self-limited bleeding, broken needle, intra-operative suture rupture, chipped tooth</w:t>
            </w:r>
            <w:r w:rsidRPr="008D34C1">
              <w:rPr>
                <w:rFonts w:ascii="等线" w:eastAsia="等线" w:hAnsi="等线" w:cs="Times New Roman" w:hint="eastAsia"/>
                <w:color w:val="000000"/>
                <w:kern w:val="0"/>
                <w:sz w:val="15"/>
                <w:szCs w:val="15"/>
              </w:rPr>
              <w:t>）</w:t>
            </w:r>
            <w:r w:rsidRPr="008D34C1">
              <w:rPr>
                <w:rFonts w:ascii="Times New Roman" w:eastAsia="等线" w:hAnsi="Times New Roman" w:cs="Times New Roman"/>
                <w:color w:val="000000"/>
                <w:kern w:val="0"/>
                <w:sz w:val="15"/>
                <w:szCs w:val="15"/>
              </w:rPr>
              <w:t>; Short-term complication</w:t>
            </w:r>
            <w:r w:rsidRPr="008D34C1">
              <w:rPr>
                <w:rFonts w:ascii="等线" w:eastAsia="等线" w:hAnsi="等线" w:cs="Times New Roman" w:hint="eastAsia"/>
                <w:color w:val="000000"/>
                <w:kern w:val="0"/>
                <w:sz w:val="15"/>
                <w:szCs w:val="15"/>
              </w:rPr>
              <w:t>（</w:t>
            </w:r>
            <w:r w:rsidRPr="008D34C1">
              <w:rPr>
                <w:rFonts w:ascii="Times New Roman" w:eastAsia="等线" w:hAnsi="Times New Roman" w:cs="Times New Roman"/>
                <w:color w:val="000000"/>
                <w:kern w:val="0"/>
                <w:sz w:val="15"/>
                <w:szCs w:val="15"/>
              </w:rPr>
              <w:t>post-operative pain, partial suture/thread extrusion, temporary velopharyngeal insufficiency, excessive postnasal discharge, mucosal granulomas, anterior pharyngoplasty dehiscence, tonsillar haemorrhage, acute post-operative infection, temporary nasal liquid regurgitation, foreign body sensation, transient dysphagia, post-operative bleeding, post-tonsillectomy haemorrhaging, nasopharyngeal insufficiency, no complications</w:t>
            </w:r>
            <w:r w:rsidRPr="008D34C1">
              <w:rPr>
                <w:rFonts w:ascii="等线" w:eastAsia="等线" w:hAnsi="等线" w:cs="Times New Roman" w:hint="eastAsia"/>
                <w:color w:val="000000"/>
                <w:kern w:val="0"/>
                <w:sz w:val="15"/>
                <w:szCs w:val="15"/>
              </w:rPr>
              <w:t>）</w:t>
            </w:r>
            <w:r w:rsidRPr="008D34C1">
              <w:rPr>
                <w:rFonts w:ascii="Times New Roman" w:eastAsia="等线" w:hAnsi="Times New Roman" w:cs="Times New Roman"/>
                <w:color w:val="000000"/>
                <w:kern w:val="0"/>
                <w:sz w:val="15"/>
                <w:szCs w:val="15"/>
              </w:rPr>
              <w:t>; Long-term complication</w:t>
            </w:r>
            <w:r w:rsidRPr="008D34C1">
              <w:rPr>
                <w:rFonts w:ascii="等线" w:eastAsia="等线" w:hAnsi="等线" w:cs="Times New Roman" w:hint="eastAsia"/>
                <w:color w:val="000000"/>
                <w:kern w:val="0"/>
                <w:sz w:val="15"/>
                <w:szCs w:val="15"/>
              </w:rPr>
              <w:t>（</w:t>
            </w:r>
            <w:r w:rsidRPr="008D34C1">
              <w:rPr>
                <w:rFonts w:ascii="Times New Roman" w:eastAsia="等线" w:hAnsi="Times New Roman" w:cs="Times New Roman"/>
                <w:color w:val="000000"/>
                <w:kern w:val="0"/>
                <w:sz w:val="15"/>
                <w:szCs w:val="15"/>
              </w:rPr>
              <w:t xml:space="preserve">foreign body sensation, dry throat, phlegm in throat, </w:t>
            </w:r>
            <w:r w:rsidRPr="008D34C1">
              <w:rPr>
                <w:rFonts w:ascii="Times New Roman" w:eastAsia="等线" w:hAnsi="Times New Roman" w:cs="Times New Roman"/>
                <w:color w:val="000000"/>
                <w:kern w:val="0"/>
                <w:sz w:val="15"/>
                <w:szCs w:val="15"/>
              </w:rPr>
              <w:lastRenderedPageBreak/>
              <w:t>mild to moderate dysphagia, rhinolalia, nose regurgitation, sticky mucus sensation in throat, painful throat sensation</w:t>
            </w:r>
            <w:r w:rsidRPr="008D34C1">
              <w:rPr>
                <w:rFonts w:ascii="等线" w:eastAsia="等线" w:hAnsi="等线" w:cs="Times New Roman" w:hint="eastAsia"/>
                <w:color w:val="000000"/>
                <w:kern w:val="0"/>
                <w:sz w:val="15"/>
                <w:szCs w:val="15"/>
              </w:rPr>
              <w:t>）</w:t>
            </w:r>
            <w:r w:rsidRPr="008D34C1">
              <w:rPr>
                <w:rFonts w:ascii="Times New Roman" w:eastAsia="等线" w:hAnsi="Times New Roman" w:cs="Times New Roman"/>
                <w:color w:val="000000"/>
                <w:kern w:val="0"/>
                <w:sz w:val="15"/>
                <w:szCs w:val="15"/>
              </w:rPr>
              <w:t>.</w:t>
            </w:r>
          </w:p>
        </w:tc>
        <w:tc>
          <w:tcPr>
            <w:tcW w:w="850" w:type="dxa"/>
            <w:shd w:val="clear" w:color="auto" w:fill="auto"/>
            <w:vAlign w:val="center"/>
            <w:hideMark/>
          </w:tcPr>
          <w:p w14:paraId="4D6B9F4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lastRenderedPageBreak/>
              <w:t>Y</w:t>
            </w:r>
            <w:r w:rsidRPr="008D34C1">
              <w:rPr>
                <w:rFonts w:ascii="Times New Roman" w:eastAsia="等线" w:hAnsi="Times New Roman" w:cs="Times New Roman"/>
                <w:color w:val="000000"/>
                <w:kern w:val="0"/>
                <w:sz w:val="15"/>
                <w:szCs w:val="15"/>
              </w:rPr>
              <w:br/>
              <w:t xml:space="preserve"> (minor/ major, according to the definition for each individual study. )</w:t>
            </w:r>
          </w:p>
        </w:tc>
        <w:tc>
          <w:tcPr>
            <w:tcW w:w="709" w:type="dxa"/>
            <w:shd w:val="clear" w:color="auto" w:fill="auto"/>
            <w:vAlign w:val="center"/>
            <w:hideMark/>
          </w:tcPr>
          <w:p w14:paraId="34CAFAC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1-41.3 months</w:t>
            </w:r>
          </w:p>
        </w:tc>
        <w:tc>
          <w:tcPr>
            <w:tcW w:w="775" w:type="dxa"/>
            <w:shd w:val="clear" w:color="auto" w:fill="auto"/>
            <w:vAlign w:val="center"/>
            <w:hideMark/>
          </w:tcPr>
          <w:p w14:paraId="6A02974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3666E46E" w14:textId="77777777" w:rsidTr="008D34C1">
        <w:trPr>
          <w:trHeight w:val="1120"/>
        </w:trPr>
        <w:tc>
          <w:tcPr>
            <w:tcW w:w="851" w:type="dxa"/>
            <w:shd w:val="clear" w:color="auto" w:fill="auto"/>
            <w:vAlign w:val="center"/>
            <w:hideMark/>
          </w:tcPr>
          <w:p w14:paraId="3E9F467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Moffa 2020</w:t>
            </w:r>
          </w:p>
        </w:tc>
        <w:tc>
          <w:tcPr>
            <w:tcW w:w="709" w:type="dxa"/>
            <w:shd w:val="clear" w:color="auto" w:fill="auto"/>
            <w:vAlign w:val="center"/>
            <w:hideMark/>
          </w:tcPr>
          <w:p w14:paraId="7F5E018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2020</w:t>
            </w:r>
          </w:p>
        </w:tc>
        <w:tc>
          <w:tcPr>
            <w:tcW w:w="708" w:type="dxa"/>
            <w:shd w:val="clear" w:color="auto" w:fill="auto"/>
            <w:vAlign w:val="center"/>
            <w:hideMark/>
          </w:tcPr>
          <w:p w14:paraId="546E020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Italy</w:t>
            </w:r>
          </w:p>
        </w:tc>
        <w:tc>
          <w:tcPr>
            <w:tcW w:w="993" w:type="dxa"/>
            <w:shd w:val="clear" w:color="auto" w:fill="auto"/>
            <w:vAlign w:val="center"/>
            <w:hideMark/>
          </w:tcPr>
          <w:p w14:paraId="1B51440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w:t>
            </w:r>
          </w:p>
        </w:tc>
        <w:tc>
          <w:tcPr>
            <w:tcW w:w="1134" w:type="dxa"/>
            <w:shd w:val="clear" w:color="auto" w:fill="auto"/>
            <w:vAlign w:val="center"/>
            <w:hideMark/>
          </w:tcPr>
          <w:p w14:paraId="17AB86D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Barbed Pharyngoplasty</w:t>
            </w:r>
          </w:p>
        </w:tc>
        <w:tc>
          <w:tcPr>
            <w:tcW w:w="992" w:type="dxa"/>
            <w:shd w:val="clear" w:color="auto" w:fill="auto"/>
            <w:vAlign w:val="center"/>
            <w:hideMark/>
          </w:tcPr>
          <w:p w14:paraId="2A60350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 RCT, 9 Single-arm studies without a control group, 2 Comparison studies between different techniques of barbed pharyngoplasty</w:t>
            </w:r>
          </w:p>
        </w:tc>
        <w:tc>
          <w:tcPr>
            <w:tcW w:w="992" w:type="dxa"/>
            <w:shd w:val="clear" w:color="auto" w:fill="auto"/>
            <w:vAlign w:val="center"/>
            <w:hideMark/>
          </w:tcPr>
          <w:p w14:paraId="47DF285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383/NR</w:t>
            </w:r>
          </w:p>
        </w:tc>
        <w:tc>
          <w:tcPr>
            <w:tcW w:w="851" w:type="dxa"/>
            <w:shd w:val="clear" w:color="auto" w:fill="auto"/>
            <w:vAlign w:val="center"/>
            <w:hideMark/>
          </w:tcPr>
          <w:p w14:paraId="571C0A9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 (BBS)</w:t>
            </w:r>
          </w:p>
        </w:tc>
        <w:tc>
          <w:tcPr>
            <w:tcW w:w="992" w:type="dxa"/>
            <w:shd w:val="clear" w:color="auto" w:fill="auto"/>
            <w:vAlign w:val="center"/>
            <w:hideMark/>
          </w:tcPr>
          <w:p w14:paraId="69CF336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4CF3A32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2693" w:type="dxa"/>
            <w:shd w:val="clear" w:color="auto" w:fill="auto"/>
            <w:vAlign w:val="center"/>
            <w:hideMark/>
          </w:tcPr>
          <w:p w14:paraId="39C6D38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Apnea-Hypopnea Index (AHI), Epworth Sleepiness Scale (ESS), Oxygen Desaturation Index (ODI), Snoring Visual Analog Scale (VAS), Minor complications (e.g., Thread extrusion, Knot exposure, Transient dysphagia), No major adverse events reported in most studies</w:t>
            </w:r>
          </w:p>
        </w:tc>
        <w:tc>
          <w:tcPr>
            <w:tcW w:w="850" w:type="dxa"/>
            <w:shd w:val="clear" w:color="auto" w:fill="auto"/>
            <w:vAlign w:val="center"/>
            <w:hideMark/>
          </w:tcPr>
          <w:p w14:paraId="1BACC88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Y (minor/major, according to individual study definition)</w:t>
            </w:r>
          </w:p>
        </w:tc>
        <w:tc>
          <w:tcPr>
            <w:tcW w:w="709" w:type="dxa"/>
            <w:shd w:val="clear" w:color="auto" w:fill="auto"/>
            <w:vAlign w:val="center"/>
            <w:hideMark/>
          </w:tcPr>
          <w:p w14:paraId="4E9542D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1–12 months</w:t>
            </w:r>
          </w:p>
        </w:tc>
        <w:tc>
          <w:tcPr>
            <w:tcW w:w="775" w:type="dxa"/>
            <w:shd w:val="clear" w:color="auto" w:fill="auto"/>
            <w:vAlign w:val="center"/>
            <w:hideMark/>
          </w:tcPr>
          <w:p w14:paraId="4F316E7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Defined per individual study; includes thread extrusion, granulomas, dehiscence, etc.</w:t>
            </w:r>
          </w:p>
        </w:tc>
      </w:tr>
      <w:tr w:rsidR="008D34C1" w:rsidRPr="008D34C1" w14:paraId="4B91645E" w14:textId="77777777" w:rsidTr="008D34C1">
        <w:trPr>
          <w:trHeight w:val="2520"/>
        </w:trPr>
        <w:tc>
          <w:tcPr>
            <w:tcW w:w="851" w:type="dxa"/>
            <w:shd w:val="clear" w:color="auto" w:fill="auto"/>
            <w:vAlign w:val="center"/>
            <w:hideMark/>
          </w:tcPr>
          <w:p w14:paraId="245621B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lastRenderedPageBreak/>
              <w:t>Saenwandee 2022</w:t>
            </w:r>
          </w:p>
        </w:tc>
        <w:tc>
          <w:tcPr>
            <w:tcW w:w="709" w:type="dxa"/>
            <w:shd w:val="clear" w:color="auto" w:fill="auto"/>
            <w:vAlign w:val="center"/>
            <w:hideMark/>
          </w:tcPr>
          <w:p w14:paraId="1757FD1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2022</w:t>
            </w:r>
          </w:p>
        </w:tc>
        <w:tc>
          <w:tcPr>
            <w:tcW w:w="708" w:type="dxa"/>
            <w:shd w:val="clear" w:color="auto" w:fill="auto"/>
            <w:vAlign w:val="center"/>
            <w:hideMark/>
          </w:tcPr>
          <w:p w14:paraId="25960BA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Thailand</w:t>
            </w:r>
          </w:p>
        </w:tc>
        <w:tc>
          <w:tcPr>
            <w:tcW w:w="993" w:type="dxa"/>
            <w:shd w:val="clear" w:color="auto" w:fill="auto"/>
            <w:vAlign w:val="center"/>
            <w:hideMark/>
          </w:tcPr>
          <w:p w14:paraId="08495EB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01C30E3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Barbed pharyngoplasty</w:t>
            </w:r>
          </w:p>
        </w:tc>
        <w:tc>
          <w:tcPr>
            <w:tcW w:w="992" w:type="dxa"/>
            <w:shd w:val="clear" w:color="auto" w:fill="auto"/>
            <w:vAlign w:val="center"/>
            <w:hideMark/>
          </w:tcPr>
          <w:p w14:paraId="3304F9E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 RCT,  6 Pros, 10 Retros, 1 Not specifed, 2 Pilot longitudinal</w:t>
            </w:r>
          </w:p>
        </w:tc>
        <w:tc>
          <w:tcPr>
            <w:tcW w:w="992" w:type="dxa"/>
            <w:shd w:val="clear" w:color="auto" w:fill="auto"/>
            <w:vAlign w:val="center"/>
            <w:hideMark/>
          </w:tcPr>
          <w:p w14:paraId="60F39C9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762 (Not specified)</w:t>
            </w:r>
          </w:p>
        </w:tc>
        <w:tc>
          <w:tcPr>
            <w:tcW w:w="851" w:type="dxa"/>
            <w:shd w:val="clear" w:color="auto" w:fill="auto"/>
            <w:vAlign w:val="center"/>
            <w:hideMark/>
          </w:tcPr>
          <w:p w14:paraId="7CCB018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 (NR)</w:t>
            </w:r>
          </w:p>
        </w:tc>
        <w:tc>
          <w:tcPr>
            <w:tcW w:w="992" w:type="dxa"/>
            <w:shd w:val="clear" w:color="auto" w:fill="auto"/>
            <w:vAlign w:val="center"/>
            <w:hideMark/>
          </w:tcPr>
          <w:p w14:paraId="13068C7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7D482F0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2693" w:type="dxa"/>
            <w:shd w:val="clear" w:color="auto" w:fill="auto"/>
            <w:vAlign w:val="center"/>
            <w:hideMark/>
          </w:tcPr>
          <w:p w14:paraId="5540683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Apnea-hypopnea index (AHI), Oxygen desaturation index (ODI), Lowest oxygen saturation (LSAT), Epworth Sleepiness Scale (ESS), Snoring Visual Analog Scale (VAS), Surgical success rate, Operative time, Pain Visual Analog Scale (VAS), Hospital stay, Time with oxygen saturation &lt; 90%, Postoperative complications, Suture extrusion, Velopharyngeal insufficiency (VPI), Tonsillectomy bleeding, Mucosal granulomas, Anterior pharyngoplasty dehiscence, Dysphagia, Infection, Postnasal discharge, Temporary swallowing problems, Rhinolalia, Foreign body sensation, Dysgeusia, Globus sensation, Intraoperative thread extrusion, Intraoperative bleeding, Broken needle, Suture rupture, Severe bleeding and upper airway obstruction (not observed)</w:t>
            </w:r>
          </w:p>
        </w:tc>
        <w:tc>
          <w:tcPr>
            <w:tcW w:w="850" w:type="dxa"/>
            <w:shd w:val="clear" w:color="auto" w:fill="auto"/>
            <w:vAlign w:val="center"/>
            <w:hideMark/>
          </w:tcPr>
          <w:p w14:paraId="22EC10E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55523E5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1-26 months (median: 6 months)</w:t>
            </w:r>
          </w:p>
        </w:tc>
        <w:tc>
          <w:tcPr>
            <w:tcW w:w="775" w:type="dxa"/>
            <w:shd w:val="clear" w:color="auto" w:fill="auto"/>
            <w:vAlign w:val="center"/>
            <w:hideMark/>
          </w:tcPr>
          <w:p w14:paraId="4F2EA58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4969C10A" w14:textId="77777777" w:rsidTr="00CE5E4C">
        <w:trPr>
          <w:trHeight w:val="280"/>
        </w:trPr>
        <w:tc>
          <w:tcPr>
            <w:tcW w:w="13958" w:type="dxa"/>
            <w:gridSpan w:val="14"/>
            <w:shd w:val="clear" w:color="auto" w:fill="D9D9D9" w:themeFill="background1" w:themeFillShade="D9"/>
            <w:vAlign w:val="center"/>
            <w:hideMark/>
          </w:tcPr>
          <w:p w14:paraId="20ADDFA7" w14:textId="6620B7D6" w:rsidR="008D34C1" w:rsidRPr="008D34C1" w:rsidRDefault="008D34C1" w:rsidP="008D34C1">
            <w:pPr>
              <w:widowControl/>
              <w:jc w:val="left"/>
              <w:rPr>
                <w:rFonts w:ascii="Times New Roman" w:hAnsi="Times New Roman" w:cs="Times New Roman"/>
                <w:kern w:val="0"/>
                <w:sz w:val="15"/>
                <w:szCs w:val="15"/>
              </w:rPr>
            </w:pPr>
            <w:r w:rsidRPr="008D34C1">
              <w:rPr>
                <w:rFonts w:ascii="Times New Roman" w:eastAsia="等线" w:hAnsi="Times New Roman" w:cs="Times New Roman"/>
                <w:color w:val="000000"/>
                <w:kern w:val="0"/>
                <w:sz w:val="15"/>
                <w:szCs w:val="15"/>
              </w:rPr>
              <w:t>Scar Aesthetics, Cosmetic surgery</w:t>
            </w:r>
          </w:p>
        </w:tc>
      </w:tr>
      <w:tr w:rsidR="008D34C1" w:rsidRPr="008D34C1" w14:paraId="3EB75B78" w14:textId="77777777" w:rsidTr="008D34C1">
        <w:trPr>
          <w:trHeight w:val="1960"/>
        </w:trPr>
        <w:tc>
          <w:tcPr>
            <w:tcW w:w="851" w:type="dxa"/>
            <w:shd w:val="clear" w:color="auto" w:fill="auto"/>
            <w:vAlign w:val="center"/>
            <w:hideMark/>
          </w:tcPr>
          <w:p w14:paraId="791F7F6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lastRenderedPageBreak/>
              <w:t>Motosko 2018</w:t>
            </w:r>
          </w:p>
        </w:tc>
        <w:tc>
          <w:tcPr>
            <w:tcW w:w="709" w:type="dxa"/>
            <w:shd w:val="clear" w:color="auto" w:fill="auto"/>
            <w:vAlign w:val="center"/>
            <w:hideMark/>
          </w:tcPr>
          <w:p w14:paraId="4866E23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2018</w:t>
            </w:r>
          </w:p>
        </w:tc>
        <w:tc>
          <w:tcPr>
            <w:tcW w:w="708" w:type="dxa"/>
            <w:shd w:val="clear" w:color="auto" w:fill="auto"/>
            <w:vAlign w:val="center"/>
            <w:hideMark/>
          </w:tcPr>
          <w:p w14:paraId="2E021FF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USA</w:t>
            </w:r>
          </w:p>
        </w:tc>
        <w:tc>
          <w:tcPr>
            <w:tcW w:w="993" w:type="dxa"/>
            <w:shd w:val="clear" w:color="auto" w:fill="auto"/>
            <w:vAlign w:val="center"/>
            <w:hideMark/>
          </w:tcPr>
          <w:p w14:paraId="22903BF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w:t>
            </w:r>
          </w:p>
        </w:tc>
        <w:tc>
          <w:tcPr>
            <w:tcW w:w="1134" w:type="dxa"/>
            <w:shd w:val="clear" w:color="auto" w:fill="auto"/>
            <w:vAlign w:val="center"/>
            <w:hideMark/>
          </w:tcPr>
          <w:p w14:paraId="12593D4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TKA</w:t>
            </w:r>
            <w:r w:rsidRPr="008D34C1">
              <w:rPr>
                <w:rFonts w:ascii="Times New Roman" w:eastAsia="等线" w:hAnsi="Times New Roman" w:cs="Times New Roman"/>
                <w:color w:val="000000"/>
                <w:kern w:val="0"/>
                <w:sz w:val="15"/>
                <w:szCs w:val="15"/>
              </w:rPr>
              <w:br/>
              <w:t>Abdominoplasties</w:t>
            </w:r>
            <w:r w:rsidRPr="008D34C1">
              <w:rPr>
                <w:rFonts w:ascii="Times New Roman" w:eastAsia="等线" w:hAnsi="Times New Roman" w:cs="Times New Roman"/>
                <w:color w:val="000000"/>
                <w:kern w:val="0"/>
                <w:sz w:val="15"/>
                <w:szCs w:val="15"/>
              </w:rPr>
              <w:br/>
              <w:t>Multiple cosmetic surgeries</w:t>
            </w:r>
            <w:r w:rsidRPr="008D34C1">
              <w:rPr>
                <w:rFonts w:ascii="Times New Roman" w:eastAsia="等线" w:hAnsi="Times New Roman" w:cs="Times New Roman"/>
                <w:color w:val="000000"/>
                <w:kern w:val="0"/>
                <w:sz w:val="15"/>
                <w:szCs w:val="15"/>
              </w:rPr>
              <w:br/>
              <w:t>Cesarean sections</w:t>
            </w:r>
            <w:r w:rsidRPr="008D34C1">
              <w:rPr>
                <w:rFonts w:ascii="Times New Roman" w:eastAsia="等线" w:hAnsi="Times New Roman" w:cs="Times New Roman"/>
                <w:color w:val="000000"/>
                <w:kern w:val="0"/>
                <w:sz w:val="15"/>
                <w:szCs w:val="15"/>
              </w:rPr>
              <w:br/>
              <w:t>Gynecologic procedures</w:t>
            </w:r>
            <w:r w:rsidRPr="008D34C1">
              <w:rPr>
                <w:rFonts w:ascii="Times New Roman" w:eastAsia="等线" w:hAnsi="Times New Roman" w:cs="Times New Roman"/>
                <w:color w:val="000000"/>
                <w:kern w:val="0"/>
                <w:sz w:val="15"/>
                <w:szCs w:val="15"/>
              </w:rPr>
              <w:br/>
              <w:t>Abdominoplasties or reduction mammoplasty</w:t>
            </w:r>
          </w:p>
        </w:tc>
        <w:tc>
          <w:tcPr>
            <w:tcW w:w="992" w:type="dxa"/>
            <w:shd w:val="clear" w:color="auto" w:fill="auto"/>
            <w:vAlign w:val="center"/>
            <w:hideMark/>
          </w:tcPr>
          <w:p w14:paraId="0490E91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6 RCTs</w:t>
            </w:r>
          </w:p>
        </w:tc>
        <w:tc>
          <w:tcPr>
            <w:tcW w:w="992" w:type="dxa"/>
            <w:shd w:val="clear" w:color="auto" w:fill="auto"/>
            <w:vAlign w:val="center"/>
            <w:hideMark/>
          </w:tcPr>
          <w:p w14:paraId="464B13D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600/545</w:t>
            </w:r>
          </w:p>
        </w:tc>
        <w:tc>
          <w:tcPr>
            <w:tcW w:w="851" w:type="dxa"/>
            <w:shd w:val="clear" w:color="auto" w:fill="auto"/>
            <w:vAlign w:val="center"/>
            <w:hideMark/>
          </w:tcPr>
          <w:p w14:paraId="4943E116"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p>
        </w:tc>
        <w:tc>
          <w:tcPr>
            <w:tcW w:w="992" w:type="dxa"/>
            <w:shd w:val="clear" w:color="auto" w:fill="auto"/>
            <w:vAlign w:val="center"/>
            <w:hideMark/>
          </w:tcPr>
          <w:p w14:paraId="4C1EF09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Quill/V-Loc</w:t>
            </w:r>
          </w:p>
        </w:tc>
        <w:tc>
          <w:tcPr>
            <w:tcW w:w="709" w:type="dxa"/>
            <w:shd w:val="clear" w:color="auto" w:fill="auto"/>
            <w:vAlign w:val="center"/>
            <w:hideMark/>
          </w:tcPr>
          <w:p w14:paraId="5A01BF4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101302F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Aesthetic results of wounds, Operating times, Complication rates</w:t>
            </w:r>
          </w:p>
        </w:tc>
        <w:tc>
          <w:tcPr>
            <w:tcW w:w="850" w:type="dxa"/>
            <w:shd w:val="clear" w:color="auto" w:fill="auto"/>
            <w:vAlign w:val="center"/>
            <w:hideMark/>
          </w:tcPr>
          <w:p w14:paraId="4466B71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3389FD7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1.25-36 months</w:t>
            </w:r>
          </w:p>
        </w:tc>
        <w:tc>
          <w:tcPr>
            <w:tcW w:w="775" w:type="dxa"/>
            <w:shd w:val="clear" w:color="auto" w:fill="auto"/>
            <w:vAlign w:val="center"/>
            <w:hideMark/>
          </w:tcPr>
          <w:p w14:paraId="4FCE76F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668C22EF" w14:textId="77777777" w:rsidTr="008D34C1">
        <w:trPr>
          <w:trHeight w:val="840"/>
        </w:trPr>
        <w:tc>
          <w:tcPr>
            <w:tcW w:w="851" w:type="dxa"/>
            <w:shd w:val="clear" w:color="auto" w:fill="auto"/>
            <w:vAlign w:val="center"/>
            <w:hideMark/>
          </w:tcPr>
          <w:p w14:paraId="1B3CCDBB"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Su 2023</w:t>
            </w:r>
          </w:p>
        </w:tc>
        <w:tc>
          <w:tcPr>
            <w:tcW w:w="709" w:type="dxa"/>
            <w:shd w:val="clear" w:color="auto" w:fill="auto"/>
            <w:vAlign w:val="center"/>
            <w:hideMark/>
          </w:tcPr>
          <w:p w14:paraId="06AD4F3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2023</w:t>
            </w:r>
          </w:p>
        </w:tc>
        <w:tc>
          <w:tcPr>
            <w:tcW w:w="708" w:type="dxa"/>
            <w:shd w:val="clear" w:color="auto" w:fill="auto"/>
            <w:vAlign w:val="center"/>
            <w:hideMark/>
          </w:tcPr>
          <w:p w14:paraId="41C3862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China</w:t>
            </w:r>
          </w:p>
        </w:tc>
        <w:tc>
          <w:tcPr>
            <w:tcW w:w="993" w:type="dxa"/>
            <w:shd w:val="clear" w:color="auto" w:fill="auto"/>
            <w:vAlign w:val="center"/>
            <w:hideMark/>
          </w:tcPr>
          <w:p w14:paraId="04FE7C55"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31F48D8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Cosmetic surgery (including abdominoplasty, DIEP flap breast reconstruction, body contouring)</w:t>
            </w:r>
          </w:p>
        </w:tc>
        <w:tc>
          <w:tcPr>
            <w:tcW w:w="992" w:type="dxa"/>
            <w:shd w:val="clear" w:color="auto" w:fill="auto"/>
            <w:vAlign w:val="center"/>
            <w:hideMark/>
          </w:tcPr>
          <w:p w14:paraId="0DE5C31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5 RCTs, 2 Pros, 7 Retros</w:t>
            </w:r>
          </w:p>
        </w:tc>
        <w:tc>
          <w:tcPr>
            <w:tcW w:w="992" w:type="dxa"/>
            <w:shd w:val="clear" w:color="auto" w:fill="auto"/>
            <w:vAlign w:val="center"/>
            <w:hideMark/>
          </w:tcPr>
          <w:p w14:paraId="427B184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1132/1127</w:t>
            </w:r>
          </w:p>
        </w:tc>
        <w:tc>
          <w:tcPr>
            <w:tcW w:w="851" w:type="dxa"/>
            <w:shd w:val="clear" w:color="auto" w:fill="auto"/>
            <w:vAlign w:val="center"/>
            <w:hideMark/>
          </w:tcPr>
          <w:p w14:paraId="075F7FD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 (BBS &amp; UBS)</w:t>
            </w:r>
          </w:p>
        </w:tc>
        <w:tc>
          <w:tcPr>
            <w:tcW w:w="992" w:type="dxa"/>
            <w:shd w:val="clear" w:color="auto" w:fill="auto"/>
            <w:vAlign w:val="center"/>
            <w:hideMark/>
          </w:tcPr>
          <w:p w14:paraId="75B7197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Quill/V-Loc</w:t>
            </w:r>
          </w:p>
        </w:tc>
        <w:tc>
          <w:tcPr>
            <w:tcW w:w="709" w:type="dxa"/>
            <w:shd w:val="clear" w:color="auto" w:fill="auto"/>
            <w:vAlign w:val="center"/>
            <w:hideMark/>
          </w:tcPr>
          <w:p w14:paraId="0C59C2D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6A94009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Suture time, Operative time, Hospital stay, Cost, Postoperative complications (wound dehiscence, suture extrusion, incisional infection,  seroma, hematoma, delayed wound healing)</w:t>
            </w:r>
          </w:p>
        </w:tc>
        <w:tc>
          <w:tcPr>
            <w:tcW w:w="850" w:type="dxa"/>
            <w:shd w:val="clear" w:color="auto" w:fill="auto"/>
            <w:vAlign w:val="center"/>
            <w:hideMark/>
          </w:tcPr>
          <w:p w14:paraId="4AE7052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 xml:space="preserve">Y </w:t>
            </w:r>
            <w:r w:rsidRPr="008D34C1">
              <w:rPr>
                <w:rFonts w:ascii="等线" w:eastAsia="等线" w:hAnsi="等线" w:cs="Times New Roman" w:hint="eastAsia"/>
                <w:color w:val="000000"/>
                <w:kern w:val="0"/>
                <w:sz w:val="15"/>
                <w:szCs w:val="15"/>
              </w:rPr>
              <w:t>(</w:t>
            </w:r>
            <w:r w:rsidRPr="008D34C1">
              <w:rPr>
                <w:rFonts w:ascii="Times New Roman" w:eastAsia="等线" w:hAnsi="Times New Roman" w:cs="Times New Roman"/>
                <w:color w:val="000000"/>
                <w:kern w:val="0"/>
                <w:sz w:val="15"/>
                <w:szCs w:val="15"/>
              </w:rPr>
              <w:t>Clavien–Dindo</w:t>
            </w:r>
            <w:r w:rsidRPr="008D34C1">
              <w:rPr>
                <w:rFonts w:ascii="等线" w:eastAsia="等线" w:hAnsi="等线" w:cs="Times New Roman" w:hint="eastAsia"/>
                <w:color w:val="000000"/>
                <w:kern w:val="0"/>
                <w:sz w:val="15"/>
                <w:szCs w:val="15"/>
              </w:rPr>
              <w:t>)</w:t>
            </w:r>
          </w:p>
        </w:tc>
        <w:tc>
          <w:tcPr>
            <w:tcW w:w="709" w:type="dxa"/>
            <w:shd w:val="clear" w:color="auto" w:fill="auto"/>
            <w:vAlign w:val="center"/>
            <w:hideMark/>
          </w:tcPr>
          <w:p w14:paraId="1BBCBB4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&lt;1-72 months (Median range )</w:t>
            </w:r>
          </w:p>
        </w:tc>
        <w:tc>
          <w:tcPr>
            <w:tcW w:w="775" w:type="dxa"/>
            <w:shd w:val="clear" w:color="auto" w:fill="auto"/>
            <w:vAlign w:val="center"/>
            <w:hideMark/>
          </w:tcPr>
          <w:p w14:paraId="32684E2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5EF2FB2A" w14:textId="77777777" w:rsidTr="008D34C1">
        <w:trPr>
          <w:trHeight w:val="280"/>
        </w:trPr>
        <w:tc>
          <w:tcPr>
            <w:tcW w:w="13958" w:type="dxa"/>
            <w:gridSpan w:val="14"/>
            <w:shd w:val="clear" w:color="auto" w:fill="D9D9D9" w:themeFill="background1" w:themeFillShade="D9"/>
            <w:vAlign w:val="center"/>
            <w:hideMark/>
          </w:tcPr>
          <w:p w14:paraId="32A0D408" w14:textId="49F865E9" w:rsidR="008D34C1" w:rsidRPr="008D34C1" w:rsidRDefault="008D34C1" w:rsidP="008D34C1">
            <w:pPr>
              <w:widowControl/>
              <w:jc w:val="left"/>
              <w:rPr>
                <w:rFonts w:ascii="Times New Roman" w:hAnsi="Times New Roman" w:cs="Times New Roman"/>
                <w:kern w:val="0"/>
                <w:sz w:val="15"/>
                <w:szCs w:val="15"/>
              </w:rPr>
            </w:pPr>
            <w:r w:rsidRPr="008D34C1">
              <w:rPr>
                <w:rFonts w:ascii="Times New Roman" w:eastAsia="等线" w:hAnsi="Times New Roman" w:cs="Times New Roman"/>
                <w:color w:val="000000"/>
                <w:kern w:val="0"/>
                <w:sz w:val="15"/>
                <w:szCs w:val="15"/>
              </w:rPr>
              <w:t>Laparoscopic common bile duct exploration</w:t>
            </w:r>
          </w:p>
        </w:tc>
      </w:tr>
      <w:tr w:rsidR="008D34C1" w:rsidRPr="008D34C1" w14:paraId="53D58CF6" w14:textId="77777777" w:rsidTr="008D34C1">
        <w:trPr>
          <w:trHeight w:val="560"/>
        </w:trPr>
        <w:tc>
          <w:tcPr>
            <w:tcW w:w="851" w:type="dxa"/>
            <w:shd w:val="clear" w:color="auto" w:fill="auto"/>
            <w:vAlign w:val="center"/>
            <w:hideMark/>
          </w:tcPr>
          <w:p w14:paraId="2A9A71CF"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lastRenderedPageBreak/>
              <w:t>He</w:t>
            </w:r>
            <w:r w:rsidRPr="008D34C1">
              <w:rPr>
                <w:rFonts w:ascii="Times New Roman" w:eastAsia="等线" w:hAnsi="Times New Roman" w:cs="Times New Roman"/>
                <w:color w:val="000000"/>
                <w:kern w:val="0"/>
                <w:sz w:val="15"/>
                <w:szCs w:val="15"/>
              </w:rPr>
              <w:br/>
              <w:t>2019</w:t>
            </w:r>
          </w:p>
        </w:tc>
        <w:tc>
          <w:tcPr>
            <w:tcW w:w="709" w:type="dxa"/>
            <w:shd w:val="clear" w:color="auto" w:fill="auto"/>
            <w:vAlign w:val="center"/>
            <w:hideMark/>
          </w:tcPr>
          <w:p w14:paraId="020CD171"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2019</w:t>
            </w:r>
          </w:p>
        </w:tc>
        <w:tc>
          <w:tcPr>
            <w:tcW w:w="708" w:type="dxa"/>
            <w:shd w:val="clear" w:color="auto" w:fill="auto"/>
            <w:vAlign w:val="center"/>
            <w:hideMark/>
          </w:tcPr>
          <w:p w14:paraId="40CB9B3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China</w:t>
            </w:r>
          </w:p>
        </w:tc>
        <w:tc>
          <w:tcPr>
            <w:tcW w:w="993" w:type="dxa"/>
            <w:shd w:val="clear" w:color="auto" w:fill="auto"/>
            <w:vAlign w:val="center"/>
            <w:hideMark/>
          </w:tcPr>
          <w:p w14:paraId="5E0E6B8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6A4086D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Laparoscopic common bile duct exploration</w:t>
            </w:r>
          </w:p>
        </w:tc>
        <w:tc>
          <w:tcPr>
            <w:tcW w:w="992" w:type="dxa"/>
            <w:shd w:val="clear" w:color="auto" w:fill="auto"/>
            <w:vAlign w:val="center"/>
            <w:hideMark/>
          </w:tcPr>
          <w:p w14:paraId="4880D92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3 RCTs, 7 Observations</w:t>
            </w:r>
          </w:p>
        </w:tc>
        <w:tc>
          <w:tcPr>
            <w:tcW w:w="992" w:type="dxa"/>
            <w:shd w:val="clear" w:color="auto" w:fill="auto"/>
            <w:vAlign w:val="center"/>
            <w:hideMark/>
          </w:tcPr>
          <w:p w14:paraId="121806E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416/432</w:t>
            </w:r>
          </w:p>
        </w:tc>
        <w:tc>
          <w:tcPr>
            <w:tcW w:w="851" w:type="dxa"/>
            <w:shd w:val="clear" w:color="auto" w:fill="auto"/>
            <w:vAlign w:val="center"/>
            <w:hideMark/>
          </w:tcPr>
          <w:p w14:paraId="3ECDECA4"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r w:rsidRPr="008D34C1">
              <w:rPr>
                <w:rFonts w:ascii="Times New Roman" w:eastAsia="等线" w:hAnsi="Times New Roman" w:cs="Times New Roman"/>
                <w:color w:val="000000"/>
                <w:kern w:val="0"/>
                <w:sz w:val="15"/>
                <w:szCs w:val="15"/>
              </w:rPr>
              <w:br/>
              <w:t>(UBS)</w:t>
            </w:r>
          </w:p>
        </w:tc>
        <w:tc>
          <w:tcPr>
            <w:tcW w:w="992" w:type="dxa"/>
            <w:shd w:val="clear" w:color="auto" w:fill="auto"/>
            <w:vAlign w:val="center"/>
            <w:hideMark/>
          </w:tcPr>
          <w:p w14:paraId="7CFC1AC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6E9D38C2"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r w:rsidRPr="008D34C1">
              <w:rPr>
                <w:rFonts w:ascii="Times New Roman" w:eastAsia="等线" w:hAnsi="Times New Roman" w:cs="Times New Roman"/>
                <w:color w:val="000000"/>
                <w:kern w:val="0"/>
                <w:sz w:val="15"/>
                <w:szCs w:val="15"/>
              </w:rPr>
              <w:br/>
              <w:t xml:space="preserve"> (Including antibacterial suture)</w:t>
            </w:r>
          </w:p>
        </w:tc>
        <w:tc>
          <w:tcPr>
            <w:tcW w:w="2693" w:type="dxa"/>
            <w:shd w:val="clear" w:color="auto" w:fill="auto"/>
            <w:vAlign w:val="center"/>
            <w:hideMark/>
          </w:tcPr>
          <w:p w14:paraId="2097684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Time for bile duct suturing, Operative time, Length of hospital stay, Incidence of bile leakage</w:t>
            </w:r>
          </w:p>
        </w:tc>
        <w:tc>
          <w:tcPr>
            <w:tcW w:w="850" w:type="dxa"/>
            <w:shd w:val="clear" w:color="auto" w:fill="auto"/>
            <w:vAlign w:val="center"/>
            <w:hideMark/>
          </w:tcPr>
          <w:p w14:paraId="6B886B1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6B8168D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5EA0A48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r w:rsidR="008D34C1" w:rsidRPr="008D34C1" w14:paraId="7B51D824" w14:textId="77777777" w:rsidTr="00A47CBB">
        <w:trPr>
          <w:trHeight w:val="280"/>
        </w:trPr>
        <w:tc>
          <w:tcPr>
            <w:tcW w:w="13958" w:type="dxa"/>
            <w:gridSpan w:val="14"/>
            <w:shd w:val="clear" w:color="auto" w:fill="D9D9D9" w:themeFill="background1" w:themeFillShade="D9"/>
            <w:vAlign w:val="center"/>
            <w:hideMark/>
          </w:tcPr>
          <w:p w14:paraId="3BDBD39C" w14:textId="67080FED" w:rsidR="008D34C1" w:rsidRPr="008D34C1" w:rsidRDefault="008D34C1" w:rsidP="008D34C1">
            <w:pPr>
              <w:widowControl/>
              <w:jc w:val="left"/>
              <w:rPr>
                <w:rFonts w:ascii="Times New Roman" w:hAnsi="Times New Roman" w:cs="Times New Roman"/>
                <w:kern w:val="0"/>
                <w:sz w:val="15"/>
                <w:szCs w:val="15"/>
              </w:rPr>
            </w:pPr>
            <w:r w:rsidRPr="008D34C1">
              <w:rPr>
                <w:rFonts w:ascii="Times New Roman" w:eastAsia="等线" w:hAnsi="Times New Roman" w:cs="Times New Roman"/>
                <w:color w:val="000000"/>
                <w:kern w:val="0"/>
                <w:sz w:val="15"/>
                <w:szCs w:val="15"/>
              </w:rPr>
              <w:t>Multiple Surgical Field</w:t>
            </w:r>
          </w:p>
        </w:tc>
      </w:tr>
      <w:tr w:rsidR="008D34C1" w:rsidRPr="008D34C1" w14:paraId="3388867C" w14:textId="77777777" w:rsidTr="008D34C1">
        <w:trPr>
          <w:trHeight w:val="1120"/>
        </w:trPr>
        <w:tc>
          <w:tcPr>
            <w:tcW w:w="851" w:type="dxa"/>
            <w:shd w:val="clear" w:color="auto" w:fill="auto"/>
            <w:vAlign w:val="center"/>
            <w:hideMark/>
          </w:tcPr>
          <w:p w14:paraId="0DDDE06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Lin 2016</w:t>
            </w:r>
          </w:p>
        </w:tc>
        <w:tc>
          <w:tcPr>
            <w:tcW w:w="709" w:type="dxa"/>
            <w:shd w:val="clear" w:color="auto" w:fill="auto"/>
            <w:vAlign w:val="center"/>
            <w:hideMark/>
          </w:tcPr>
          <w:p w14:paraId="13F79F79"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2016</w:t>
            </w:r>
          </w:p>
        </w:tc>
        <w:tc>
          <w:tcPr>
            <w:tcW w:w="708" w:type="dxa"/>
            <w:shd w:val="clear" w:color="auto" w:fill="auto"/>
            <w:vAlign w:val="center"/>
            <w:hideMark/>
          </w:tcPr>
          <w:p w14:paraId="1DADB1B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China</w:t>
            </w:r>
          </w:p>
        </w:tc>
        <w:tc>
          <w:tcPr>
            <w:tcW w:w="993" w:type="dxa"/>
            <w:shd w:val="clear" w:color="auto" w:fill="auto"/>
            <w:vAlign w:val="center"/>
            <w:hideMark/>
          </w:tcPr>
          <w:p w14:paraId="2B86606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SR &amp; Meta</w:t>
            </w:r>
          </w:p>
        </w:tc>
        <w:tc>
          <w:tcPr>
            <w:tcW w:w="1134" w:type="dxa"/>
            <w:shd w:val="clear" w:color="auto" w:fill="auto"/>
            <w:vAlign w:val="center"/>
            <w:hideMark/>
          </w:tcPr>
          <w:p w14:paraId="5D2D942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Cesarean delivery, Laparoscopic myomectomy, RARP, TKA, Laparoscopic hysterectomy, GB, Comestic surgery, Sacrocolpopexy</w:t>
            </w:r>
          </w:p>
        </w:tc>
        <w:tc>
          <w:tcPr>
            <w:tcW w:w="992" w:type="dxa"/>
            <w:shd w:val="clear" w:color="auto" w:fill="auto"/>
            <w:vAlign w:val="center"/>
            <w:hideMark/>
          </w:tcPr>
          <w:p w14:paraId="389A821A"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17 RCTs</w:t>
            </w:r>
          </w:p>
        </w:tc>
        <w:tc>
          <w:tcPr>
            <w:tcW w:w="992" w:type="dxa"/>
            <w:shd w:val="clear" w:color="auto" w:fill="auto"/>
            <w:vAlign w:val="center"/>
            <w:hideMark/>
          </w:tcPr>
          <w:p w14:paraId="1A7DEDA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994/998</w:t>
            </w:r>
          </w:p>
        </w:tc>
        <w:tc>
          <w:tcPr>
            <w:tcW w:w="851" w:type="dxa"/>
            <w:shd w:val="clear" w:color="auto" w:fill="auto"/>
            <w:vAlign w:val="center"/>
            <w:hideMark/>
          </w:tcPr>
          <w:p w14:paraId="6C13AB3C"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BS</w:t>
            </w:r>
            <w:r w:rsidRPr="008D34C1">
              <w:rPr>
                <w:rFonts w:ascii="Times New Roman" w:eastAsia="等线" w:hAnsi="Times New Roman" w:cs="Times New Roman"/>
                <w:color w:val="000000"/>
                <w:kern w:val="0"/>
                <w:sz w:val="15"/>
                <w:szCs w:val="15"/>
              </w:rPr>
              <w:br/>
              <w:t>(BBS&amp;UBS)</w:t>
            </w:r>
          </w:p>
        </w:tc>
        <w:tc>
          <w:tcPr>
            <w:tcW w:w="992" w:type="dxa"/>
            <w:shd w:val="clear" w:color="auto" w:fill="auto"/>
            <w:vAlign w:val="center"/>
            <w:hideMark/>
          </w:tcPr>
          <w:p w14:paraId="499D0F23"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NR</w:t>
            </w:r>
          </w:p>
        </w:tc>
        <w:tc>
          <w:tcPr>
            <w:tcW w:w="709" w:type="dxa"/>
            <w:shd w:val="clear" w:color="auto" w:fill="auto"/>
            <w:vAlign w:val="center"/>
            <w:hideMark/>
          </w:tcPr>
          <w:p w14:paraId="295A92C0"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CS</w:t>
            </w:r>
          </w:p>
        </w:tc>
        <w:tc>
          <w:tcPr>
            <w:tcW w:w="2693" w:type="dxa"/>
            <w:shd w:val="clear" w:color="auto" w:fill="auto"/>
            <w:vAlign w:val="center"/>
            <w:hideMark/>
          </w:tcPr>
          <w:p w14:paraId="12BC8BD8"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Suture time, Operative time, Estimated blood loss, Postoperative complications</w:t>
            </w:r>
          </w:p>
        </w:tc>
        <w:tc>
          <w:tcPr>
            <w:tcW w:w="850" w:type="dxa"/>
            <w:shd w:val="clear" w:color="auto" w:fill="auto"/>
            <w:vAlign w:val="center"/>
            <w:hideMark/>
          </w:tcPr>
          <w:p w14:paraId="664DAADE"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09" w:type="dxa"/>
            <w:shd w:val="clear" w:color="auto" w:fill="auto"/>
            <w:vAlign w:val="center"/>
            <w:hideMark/>
          </w:tcPr>
          <w:p w14:paraId="4CA0F8D7"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c>
          <w:tcPr>
            <w:tcW w:w="775" w:type="dxa"/>
            <w:shd w:val="clear" w:color="auto" w:fill="auto"/>
            <w:vAlign w:val="center"/>
            <w:hideMark/>
          </w:tcPr>
          <w:p w14:paraId="5677230D" w14:textId="77777777" w:rsidR="008D34C1" w:rsidRPr="008D34C1" w:rsidRDefault="008D34C1" w:rsidP="008D34C1">
            <w:pPr>
              <w:widowControl/>
              <w:jc w:val="left"/>
              <w:rPr>
                <w:rFonts w:ascii="Times New Roman" w:eastAsia="等线" w:hAnsi="Times New Roman" w:cs="Times New Roman"/>
                <w:color w:val="000000"/>
                <w:kern w:val="0"/>
                <w:sz w:val="15"/>
                <w:szCs w:val="15"/>
              </w:rPr>
            </w:pPr>
            <w:r w:rsidRPr="008D34C1">
              <w:rPr>
                <w:rFonts w:ascii="Times New Roman" w:eastAsia="等线" w:hAnsi="Times New Roman" w:cs="Times New Roman"/>
                <w:color w:val="000000"/>
                <w:kern w:val="0"/>
                <w:sz w:val="15"/>
                <w:szCs w:val="15"/>
              </w:rPr>
              <w:t>N</w:t>
            </w:r>
          </w:p>
        </w:tc>
      </w:tr>
    </w:tbl>
    <w:p w14:paraId="5D636C2F" w14:textId="77777777" w:rsidR="008D34C1" w:rsidRDefault="008D34C1" w:rsidP="00D850A6">
      <w:pPr>
        <w:rPr>
          <w:rFonts w:ascii="Times New Roman" w:eastAsia="等线" w:hAnsi="Times New Roman" w:cs="Times New Roman"/>
          <w:sz w:val="16"/>
          <w:szCs w:val="16"/>
        </w:rPr>
      </w:pPr>
    </w:p>
    <w:p w14:paraId="19F1E47E" w14:textId="24FA2152" w:rsidR="00E756A4" w:rsidRPr="008874BC" w:rsidRDefault="00D850A6" w:rsidP="00D850A6">
      <w:pPr>
        <w:rPr>
          <w:rFonts w:ascii="Times New Roman" w:hAnsi="Times New Roman" w:cs="Times New Roman"/>
          <w:sz w:val="16"/>
          <w:szCs w:val="16"/>
        </w:rPr>
        <w:sectPr w:rsidR="00E756A4" w:rsidRPr="008874BC" w:rsidSect="000F5B7A">
          <w:pgSz w:w="16838" w:h="11906" w:orient="landscape"/>
          <w:pgMar w:top="1800" w:right="1440" w:bottom="1800" w:left="1440" w:header="851" w:footer="992" w:gutter="0"/>
          <w:cols w:space="425"/>
          <w:docGrid w:type="lines" w:linePitch="312"/>
        </w:sectPr>
      </w:pPr>
      <w:r w:rsidRPr="008874BC">
        <w:rPr>
          <w:rFonts w:ascii="Times New Roman" w:eastAsia="等线" w:hAnsi="Times New Roman" w:cs="Times New Roman"/>
          <w:sz w:val="16"/>
          <w:szCs w:val="16"/>
        </w:rPr>
        <w:t xml:space="preserve">THR, Total hip replacement; TKR, Total knee replacement; THA, Total hip arthroplasty; TJA, Total joint arthroplasty; TKA, Total knee arthroplasty; KBS, Knotless barbed suture; BBS, Bidirectional barbed suture; KA, Knee arthroplasty; UBS, Unidirectional barbed suture; VCD, Vaginal cuff dehiscence; LRYGB, Laparoscopic Roux-en-Y gastric bypass; LSG, Laparoscopic sleeve gastrectomy; RYGB, Roux-en-Y gastric bypass; SAGB, Single anastomosis gastric bypass; MGB, Mini Gastric Bypass; OAGB, One Anastomosis Gastric Bypass; MIPN, </w:t>
      </w:r>
      <w:bookmarkStart w:id="0" w:name="OLE_LINK10"/>
      <w:r w:rsidRPr="008874BC">
        <w:rPr>
          <w:rFonts w:ascii="Times New Roman" w:eastAsia="等线" w:hAnsi="Times New Roman" w:cs="Times New Roman"/>
          <w:sz w:val="16"/>
          <w:szCs w:val="16"/>
        </w:rPr>
        <w:t>Minimally invasive partial nephrectomy</w:t>
      </w:r>
      <w:bookmarkEnd w:id="0"/>
      <w:r w:rsidRPr="008874BC">
        <w:rPr>
          <w:rFonts w:ascii="Times New Roman" w:eastAsia="等线" w:hAnsi="Times New Roman" w:cs="Times New Roman"/>
          <w:sz w:val="16"/>
          <w:szCs w:val="16"/>
        </w:rPr>
        <w:t xml:space="preserve">; NA, Not applicable; PN, Partial nephrectomy; LPN, </w:t>
      </w:r>
      <w:bookmarkStart w:id="1" w:name="OLE_LINK9"/>
      <w:r w:rsidRPr="008874BC">
        <w:rPr>
          <w:rFonts w:ascii="Times New Roman" w:eastAsia="等线" w:hAnsi="Times New Roman" w:cs="Times New Roman"/>
          <w:sz w:val="16"/>
          <w:szCs w:val="16"/>
        </w:rPr>
        <w:t>Laparoscopic partial nephrectomy</w:t>
      </w:r>
      <w:bookmarkEnd w:id="1"/>
      <w:r w:rsidRPr="008874BC">
        <w:rPr>
          <w:rFonts w:ascii="Times New Roman" w:eastAsia="等线" w:hAnsi="Times New Roman" w:cs="Times New Roman"/>
          <w:sz w:val="16"/>
          <w:szCs w:val="16"/>
        </w:rPr>
        <w:t xml:space="preserve">; RP, Radical prostatectomy; LRP, Laparoscopic radical prostatectomy; RARP, Robot-assisted radical prostatectomy; LCBDE, Laparoscopic common bile duct exploration; GB, Gastric bypass; BS, Barbed suture; SRs, Systematic reviews; RCT, randomized clinical trial; </w:t>
      </w:r>
      <w:r w:rsidRPr="008874BC">
        <w:rPr>
          <w:rFonts w:ascii="Times New Roman" w:hAnsi="Times New Roman" w:cs="Times New Roman"/>
          <w:sz w:val="16"/>
          <w:szCs w:val="16"/>
        </w:rPr>
        <w:t>CCT: controlled clinical study</w:t>
      </w:r>
      <w:r w:rsidRPr="008874BC">
        <w:rPr>
          <w:rFonts w:ascii="Times New Roman" w:eastAsia="宋体" w:hAnsi="Times New Roman" w:cs="Times New Roman"/>
          <w:sz w:val="16"/>
          <w:szCs w:val="16"/>
        </w:rPr>
        <w:t>;</w:t>
      </w:r>
      <w:r w:rsidRPr="008874BC">
        <w:rPr>
          <w:rFonts w:ascii="Times New Roman" w:hAnsi="Times New Roman" w:cs="Times New Roman"/>
          <w:sz w:val="16"/>
          <w:szCs w:val="16"/>
        </w:rPr>
        <w:t xml:space="preserve"> Pros: prospective cohort study</w:t>
      </w:r>
      <w:r w:rsidRPr="008874BC">
        <w:rPr>
          <w:rFonts w:ascii="Times New Roman" w:eastAsia="等线" w:hAnsi="Times New Roman" w:cs="Times New Roman"/>
          <w:sz w:val="16"/>
          <w:szCs w:val="16"/>
        </w:rPr>
        <w:t xml:space="preserve">; </w:t>
      </w:r>
      <w:r w:rsidRPr="008874BC">
        <w:rPr>
          <w:rFonts w:ascii="Times New Roman" w:hAnsi="Times New Roman" w:cs="Times New Roman"/>
          <w:sz w:val="16"/>
          <w:szCs w:val="16"/>
        </w:rPr>
        <w:t>Retros: retrospective study</w:t>
      </w:r>
      <w:r w:rsidRPr="008874BC">
        <w:rPr>
          <w:rFonts w:ascii="Times New Roman" w:eastAsia="等线" w:hAnsi="Times New Roman" w:cs="Times New Roman"/>
          <w:sz w:val="16"/>
          <w:szCs w:val="16"/>
        </w:rPr>
        <w:t>;</w:t>
      </w:r>
      <w:r w:rsidR="00265473">
        <w:rPr>
          <w:rFonts w:ascii="Times New Roman" w:eastAsia="等线" w:hAnsi="Times New Roman" w:cs="Times New Roman"/>
          <w:sz w:val="16"/>
          <w:szCs w:val="16"/>
        </w:rPr>
        <w:t xml:space="preserve"> N: No; Y: Yes; PY: partially yes.</w:t>
      </w:r>
    </w:p>
    <w:p w14:paraId="6D95EFF8" w14:textId="20D00DF0" w:rsidR="00AE2BBB" w:rsidRDefault="00AE2BBB" w:rsidP="00D3796E">
      <w:pPr>
        <w:pStyle w:val="1"/>
        <w:rPr>
          <w:rFonts w:eastAsia="宋体" w:cs="Times New Roman"/>
          <w:color w:val="000000" w:themeColor="text1"/>
          <w:szCs w:val="28"/>
        </w:rPr>
      </w:pPr>
      <w:r w:rsidRPr="008874BC">
        <w:rPr>
          <w:rFonts w:cs="Times New Roman"/>
          <w:szCs w:val="28"/>
        </w:rPr>
        <w:lastRenderedPageBreak/>
        <w:t>Table</w:t>
      </w:r>
      <w:r w:rsidR="002F19F2" w:rsidRPr="008874BC">
        <w:rPr>
          <w:rFonts w:cs="Times New Roman"/>
          <w:szCs w:val="28"/>
        </w:rPr>
        <w:t xml:space="preserve"> S</w:t>
      </w:r>
      <w:r w:rsidR="00193E35">
        <w:rPr>
          <w:rFonts w:cs="Times New Roman"/>
          <w:szCs w:val="28"/>
        </w:rPr>
        <w:t>3</w:t>
      </w:r>
      <w:r w:rsidRPr="008874BC">
        <w:rPr>
          <w:rFonts w:cs="Times New Roman"/>
          <w:szCs w:val="28"/>
        </w:rPr>
        <w:t>.</w:t>
      </w:r>
      <w:r w:rsidR="009D0E5F" w:rsidRPr="008874BC">
        <w:rPr>
          <w:rFonts w:eastAsia="宋体" w:cs="Times New Roman"/>
          <w:color w:val="000000" w:themeColor="text1"/>
          <w:szCs w:val="28"/>
        </w:rPr>
        <w:t xml:space="preserve"> Detailed results of each systematic review’s assessment (AMSTAR-2)</w:t>
      </w:r>
    </w:p>
    <w:tbl>
      <w:tblPr>
        <w:tblW w:w="5000" w:type="pct"/>
        <w:tblBorders>
          <w:top w:val="single" w:sz="4" w:space="0" w:color="auto"/>
          <w:bottom w:val="single" w:sz="4" w:space="0" w:color="auto"/>
        </w:tblBorders>
        <w:tblLook w:val="04A0" w:firstRow="1" w:lastRow="0" w:firstColumn="1" w:lastColumn="0" w:noHBand="0" w:noVBand="1"/>
      </w:tblPr>
      <w:tblGrid>
        <w:gridCol w:w="2008"/>
        <w:gridCol w:w="425"/>
        <w:gridCol w:w="491"/>
        <w:gridCol w:w="561"/>
        <w:gridCol w:w="561"/>
        <w:gridCol w:w="424"/>
        <w:gridCol w:w="424"/>
        <w:gridCol w:w="561"/>
        <w:gridCol w:w="561"/>
        <w:gridCol w:w="561"/>
        <w:gridCol w:w="491"/>
        <w:gridCol w:w="997"/>
        <w:gridCol w:w="997"/>
        <w:gridCol w:w="614"/>
        <w:gridCol w:w="491"/>
        <w:gridCol w:w="614"/>
        <w:gridCol w:w="491"/>
        <w:gridCol w:w="2686"/>
      </w:tblGrid>
      <w:tr w:rsidR="0008200E" w:rsidRPr="0008200E" w14:paraId="00522510" w14:textId="77777777" w:rsidTr="0008200E">
        <w:trPr>
          <w:trHeight w:val="400"/>
        </w:trPr>
        <w:tc>
          <w:tcPr>
            <w:tcW w:w="719" w:type="pct"/>
            <w:tcBorders>
              <w:bottom w:val="single" w:sz="4" w:space="0" w:color="auto"/>
            </w:tcBorders>
            <w:shd w:val="clear" w:color="auto" w:fill="auto"/>
            <w:vAlign w:val="center"/>
            <w:hideMark/>
          </w:tcPr>
          <w:p w14:paraId="70C87567" w14:textId="77777777" w:rsidR="0008200E" w:rsidRPr="0008200E" w:rsidRDefault="0008200E" w:rsidP="0008200E">
            <w:pPr>
              <w:widowControl/>
              <w:rPr>
                <w:rFonts w:ascii="Times New Roman" w:eastAsia="等线" w:hAnsi="Times New Roman" w:cs="Times New Roman"/>
                <w:b/>
                <w:bCs/>
                <w:color w:val="000000" w:themeColor="text1"/>
                <w:kern w:val="0"/>
                <w:szCs w:val="21"/>
              </w:rPr>
            </w:pPr>
            <w:r w:rsidRPr="0008200E">
              <w:rPr>
                <w:rFonts w:ascii="Times New Roman" w:eastAsia="等线" w:hAnsi="Times New Roman" w:cs="Times New Roman"/>
                <w:b/>
                <w:bCs/>
                <w:color w:val="000000" w:themeColor="text1"/>
                <w:kern w:val="0"/>
                <w:szCs w:val="21"/>
              </w:rPr>
              <w:t>Author date</w:t>
            </w:r>
          </w:p>
        </w:tc>
        <w:tc>
          <w:tcPr>
            <w:tcW w:w="152" w:type="pct"/>
            <w:tcBorders>
              <w:bottom w:val="single" w:sz="4" w:space="0" w:color="auto"/>
            </w:tcBorders>
            <w:shd w:val="clear" w:color="auto" w:fill="auto"/>
            <w:vAlign w:val="center"/>
            <w:hideMark/>
          </w:tcPr>
          <w:p w14:paraId="554CE947" w14:textId="77777777" w:rsidR="0008200E" w:rsidRPr="0008200E" w:rsidRDefault="0008200E" w:rsidP="0008200E">
            <w:pPr>
              <w:widowControl/>
              <w:rPr>
                <w:rFonts w:ascii="Times New Roman" w:eastAsia="等线" w:hAnsi="Times New Roman" w:cs="Times New Roman"/>
                <w:b/>
                <w:bCs/>
                <w:color w:val="000000" w:themeColor="text1"/>
                <w:kern w:val="0"/>
                <w:szCs w:val="21"/>
              </w:rPr>
            </w:pPr>
            <w:r w:rsidRPr="0008200E">
              <w:rPr>
                <w:rFonts w:ascii="Times New Roman" w:eastAsia="等线" w:hAnsi="Times New Roman" w:cs="Times New Roman"/>
                <w:b/>
                <w:bCs/>
                <w:color w:val="000000" w:themeColor="text1"/>
                <w:kern w:val="0"/>
                <w:szCs w:val="21"/>
              </w:rPr>
              <w:t>1</w:t>
            </w:r>
          </w:p>
        </w:tc>
        <w:tc>
          <w:tcPr>
            <w:tcW w:w="176" w:type="pct"/>
            <w:tcBorders>
              <w:bottom w:val="single" w:sz="4" w:space="0" w:color="auto"/>
            </w:tcBorders>
            <w:shd w:val="clear" w:color="auto" w:fill="auto"/>
            <w:vAlign w:val="center"/>
            <w:hideMark/>
          </w:tcPr>
          <w:p w14:paraId="029E2230" w14:textId="77777777" w:rsidR="0008200E" w:rsidRPr="0008200E" w:rsidRDefault="0008200E" w:rsidP="0008200E">
            <w:pPr>
              <w:widowControl/>
              <w:rPr>
                <w:rFonts w:ascii="Times New Roman" w:eastAsia="等线" w:hAnsi="Times New Roman" w:cs="Times New Roman"/>
                <w:b/>
                <w:bCs/>
                <w:color w:val="000000" w:themeColor="text1"/>
                <w:kern w:val="0"/>
                <w:szCs w:val="21"/>
              </w:rPr>
            </w:pPr>
            <w:r w:rsidRPr="0008200E">
              <w:rPr>
                <w:rFonts w:ascii="Times New Roman" w:eastAsia="等线" w:hAnsi="Times New Roman" w:cs="Times New Roman"/>
                <w:b/>
                <w:bCs/>
                <w:color w:val="000000" w:themeColor="text1"/>
                <w:kern w:val="0"/>
                <w:szCs w:val="21"/>
              </w:rPr>
              <w:t>2*</w:t>
            </w:r>
          </w:p>
        </w:tc>
        <w:tc>
          <w:tcPr>
            <w:tcW w:w="201" w:type="pct"/>
            <w:tcBorders>
              <w:bottom w:val="single" w:sz="4" w:space="0" w:color="auto"/>
            </w:tcBorders>
            <w:shd w:val="clear" w:color="auto" w:fill="auto"/>
            <w:vAlign w:val="center"/>
            <w:hideMark/>
          </w:tcPr>
          <w:p w14:paraId="0792334E" w14:textId="77777777" w:rsidR="0008200E" w:rsidRPr="0008200E" w:rsidRDefault="0008200E" w:rsidP="0008200E">
            <w:pPr>
              <w:widowControl/>
              <w:rPr>
                <w:rFonts w:ascii="Times New Roman" w:eastAsia="等线" w:hAnsi="Times New Roman" w:cs="Times New Roman"/>
                <w:b/>
                <w:bCs/>
                <w:color w:val="000000" w:themeColor="text1"/>
                <w:kern w:val="0"/>
                <w:szCs w:val="21"/>
              </w:rPr>
            </w:pPr>
            <w:r w:rsidRPr="0008200E">
              <w:rPr>
                <w:rFonts w:ascii="Times New Roman" w:eastAsia="等线" w:hAnsi="Times New Roman" w:cs="Times New Roman"/>
                <w:b/>
                <w:bCs/>
                <w:color w:val="000000" w:themeColor="text1"/>
                <w:kern w:val="0"/>
                <w:szCs w:val="21"/>
              </w:rPr>
              <w:t>3</w:t>
            </w:r>
          </w:p>
        </w:tc>
        <w:tc>
          <w:tcPr>
            <w:tcW w:w="201" w:type="pct"/>
            <w:tcBorders>
              <w:bottom w:val="single" w:sz="4" w:space="0" w:color="auto"/>
            </w:tcBorders>
            <w:shd w:val="clear" w:color="auto" w:fill="auto"/>
            <w:vAlign w:val="center"/>
            <w:hideMark/>
          </w:tcPr>
          <w:p w14:paraId="0EC6DCBB" w14:textId="77777777" w:rsidR="0008200E" w:rsidRPr="0008200E" w:rsidRDefault="0008200E" w:rsidP="0008200E">
            <w:pPr>
              <w:widowControl/>
              <w:rPr>
                <w:rFonts w:ascii="Times New Roman" w:eastAsia="等线" w:hAnsi="Times New Roman" w:cs="Times New Roman"/>
                <w:b/>
                <w:bCs/>
                <w:color w:val="000000" w:themeColor="text1"/>
                <w:kern w:val="0"/>
                <w:szCs w:val="21"/>
              </w:rPr>
            </w:pPr>
            <w:r w:rsidRPr="0008200E">
              <w:rPr>
                <w:rFonts w:ascii="Times New Roman" w:eastAsia="等线" w:hAnsi="Times New Roman" w:cs="Times New Roman"/>
                <w:b/>
                <w:bCs/>
                <w:color w:val="000000" w:themeColor="text1"/>
                <w:kern w:val="0"/>
                <w:szCs w:val="21"/>
              </w:rPr>
              <w:t>4*</w:t>
            </w:r>
          </w:p>
        </w:tc>
        <w:tc>
          <w:tcPr>
            <w:tcW w:w="152" w:type="pct"/>
            <w:tcBorders>
              <w:bottom w:val="single" w:sz="4" w:space="0" w:color="auto"/>
            </w:tcBorders>
            <w:shd w:val="clear" w:color="auto" w:fill="auto"/>
            <w:vAlign w:val="center"/>
            <w:hideMark/>
          </w:tcPr>
          <w:p w14:paraId="7E0EAE8A" w14:textId="77777777" w:rsidR="0008200E" w:rsidRPr="0008200E" w:rsidRDefault="0008200E" w:rsidP="0008200E">
            <w:pPr>
              <w:widowControl/>
              <w:rPr>
                <w:rFonts w:ascii="Times New Roman" w:eastAsia="等线" w:hAnsi="Times New Roman" w:cs="Times New Roman"/>
                <w:b/>
                <w:bCs/>
                <w:color w:val="000000" w:themeColor="text1"/>
                <w:kern w:val="0"/>
                <w:szCs w:val="21"/>
              </w:rPr>
            </w:pPr>
            <w:r w:rsidRPr="0008200E">
              <w:rPr>
                <w:rFonts w:ascii="Times New Roman" w:eastAsia="等线" w:hAnsi="Times New Roman" w:cs="Times New Roman"/>
                <w:b/>
                <w:bCs/>
                <w:color w:val="000000" w:themeColor="text1"/>
                <w:kern w:val="0"/>
                <w:szCs w:val="21"/>
              </w:rPr>
              <w:t>5</w:t>
            </w:r>
          </w:p>
        </w:tc>
        <w:tc>
          <w:tcPr>
            <w:tcW w:w="152" w:type="pct"/>
            <w:tcBorders>
              <w:bottom w:val="single" w:sz="4" w:space="0" w:color="auto"/>
            </w:tcBorders>
            <w:shd w:val="clear" w:color="auto" w:fill="auto"/>
            <w:vAlign w:val="center"/>
            <w:hideMark/>
          </w:tcPr>
          <w:p w14:paraId="144AD311" w14:textId="77777777" w:rsidR="0008200E" w:rsidRPr="0008200E" w:rsidRDefault="0008200E" w:rsidP="0008200E">
            <w:pPr>
              <w:widowControl/>
              <w:rPr>
                <w:rFonts w:ascii="Times New Roman" w:eastAsia="等线" w:hAnsi="Times New Roman" w:cs="Times New Roman"/>
                <w:b/>
                <w:bCs/>
                <w:color w:val="000000" w:themeColor="text1"/>
                <w:kern w:val="0"/>
                <w:szCs w:val="21"/>
              </w:rPr>
            </w:pPr>
            <w:r w:rsidRPr="0008200E">
              <w:rPr>
                <w:rFonts w:ascii="Times New Roman" w:eastAsia="等线" w:hAnsi="Times New Roman" w:cs="Times New Roman"/>
                <w:b/>
                <w:bCs/>
                <w:color w:val="000000" w:themeColor="text1"/>
                <w:kern w:val="0"/>
                <w:szCs w:val="21"/>
              </w:rPr>
              <w:t>6</w:t>
            </w:r>
          </w:p>
        </w:tc>
        <w:tc>
          <w:tcPr>
            <w:tcW w:w="201" w:type="pct"/>
            <w:tcBorders>
              <w:bottom w:val="single" w:sz="4" w:space="0" w:color="auto"/>
            </w:tcBorders>
            <w:shd w:val="clear" w:color="auto" w:fill="auto"/>
            <w:vAlign w:val="center"/>
            <w:hideMark/>
          </w:tcPr>
          <w:p w14:paraId="158FF6D7" w14:textId="77777777" w:rsidR="0008200E" w:rsidRPr="0008200E" w:rsidRDefault="0008200E" w:rsidP="0008200E">
            <w:pPr>
              <w:widowControl/>
              <w:rPr>
                <w:rFonts w:ascii="Times New Roman" w:eastAsia="等线" w:hAnsi="Times New Roman" w:cs="Times New Roman"/>
                <w:b/>
                <w:bCs/>
                <w:color w:val="000000" w:themeColor="text1"/>
                <w:kern w:val="0"/>
                <w:szCs w:val="21"/>
              </w:rPr>
            </w:pPr>
            <w:r w:rsidRPr="0008200E">
              <w:rPr>
                <w:rFonts w:ascii="Times New Roman" w:eastAsia="等线" w:hAnsi="Times New Roman" w:cs="Times New Roman"/>
                <w:b/>
                <w:bCs/>
                <w:color w:val="000000" w:themeColor="text1"/>
                <w:kern w:val="0"/>
                <w:szCs w:val="21"/>
              </w:rPr>
              <w:t>7*</w:t>
            </w:r>
          </w:p>
        </w:tc>
        <w:tc>
          <w:tcPr>
            <w:tcW w:w="201" w:type="pct"/>
            <w:tcBorders>
              <w:bottom w:val="single" w:sz="4" w:space="0" w:color="auto"/>
            </w:tcBorders>
            <w:shd w:val="clear" w:color="auto" w:fill="auto"/>
            <w:vAlign w:val="center"/>
            <w:hideMark/>
          </w:tcPr>
          <w:p w14:paraId="4EFD4A68" w14:textId="77777777" w:rsidR="0008200E" w:rsidRPr="0008200E" w:rsidRDefault="0008200E" w:rsidP="0008200E">
            <w:pPr>
              <w:widowControl/>
              <w:rPr>
                <w:rFonts w:ascii="Times New Roman" w:eastAsia="等线" w:hAnsi="Times New Roman" w:cs="Times New Roman"/>
                <w:b/>
                <w:bCs/>
                <w:color w:val="000000" w:themeColor="text1"/>
                <w:kern w:val="0"/>
                <w:szCs w:val="21"/>
              </w:rPr>
            </w:pPr>
            <w:r w:rsidRPr="0008200E">
              <w:rPr>
                <w:rFonts w:ascii="Times New Roman" w:eastAsia="等线" w:hAnsi="Times New Roman" w:cs="Times New Roman"/>
                <w:b/>
                <w:bCs/>
                <w:color w:val="000000" w:themeColor="text1"/>
                <w:kern w:val="0"/>
                <w:szCs w:val="21"/>
              </w:rPr>
              <w:t>8</w:t>
            </w:r>
          </w:p>
        </w:tc>
        <w:tc>
          <w:tcPr>
            <w:tcW w:w="201" w:type="pct"/>
            <w:tcBorders>
              <w:bottom w:val="single" w:sz="4" w:space="0" w:color="auto"/>
            </w:tcBorders>
            <w:shd w:val="clear" w:color="auto" w:fill="auto"/>
            <w:vAlign w:val="center"/>
            <w:hideMark/>
          </w:tcPr>
          <w:p w14:paraId="661C4960" w14:textId="77777777" w:rsidR="0008200E" w:rsidRPr="0008200E" w:rsidRDefault="0008200E" w:rsidP="0008200E">
            <w:pPr>
              <w:widowControl/>
              <w:rPr>
                <w:rFonts w:ascii="Times New Roman" w:eastAsia="等线" w:hAnsi="Times New Roman" w:cs="Times New Roman"/>
                <w:b/>
                <w:bCs/>
                <w:color w:val="000000" w:themeColor="text1"/>
                <w:kern w:val="0"/>
                <w:szCs w:val="21"/>
              </w:rPr>
            </w:pPr>
            <w:r w:rsidRPr="0008200E">
              <w:rPr>
                <w:rFonts w:ascii="Times New Roman" w:eastAsia="等线" w:hAnsi="Times New Roman" w:cs="Times New Roman"/>
                <w:b/>
                <w:bCs/>
                <w:color w:val="000000" w:themeColor="text1"/>
                <w:kern w:val="0"/>
                <w:szCs w:val="21"/>
              </w:rPr>
              <w:t>9*</w:t>
            </w:r>
          </w:p>
        </w:tc>
        <w:tc>
          <w:tcPr>
            <w:tcW w:w="176" w:type="pct"/>
            <w:tcBorders>
              <w:bottom w:val="single" w:sz="4" w:space="0" w:color="auto"/>
            </w:tcBorders>
            <w:shd w:val="clear" w:color="auto" w:fill="auto"/>
            <w:vAlign w:val="center"/>
            <w:hideMark/>
          </w:tcPr>
          <w:p w14:paraId="6637E0A8" w14:textId="77777777" w:rsidR="0008200E" w:rsidRPr="0008200E" w:rsidRDefault="0008200E" w:rsidP="0008200E">
            <w:pPr>
              <w:widowControl/>
              <w:rPr>
                <w:rFonts w:ascii="Times New Roman" w:eastAsia="等线" w:hAnsi="Times New Roman" w:cs="Times New Roman"/>
                <w:b/>
                <w:bCs/>
                <w:color w:val="000000" w:themeColor="text1"/>
                <w:kern w:val="0"/>
                <w:szCs w:val="21"/>
              </w:rPr>
            </w:pPr>
            <w:r w:rsidRPr="0008200E">
              <w:rPr>
                <w:rFonts w:ascii="Times New Roman" w:eastAsia="等线" w:hAnsi="Times New Roman" w:cs="Times New Roman"/>
                <w:b/>
                <w:bCs/>
                <w:color w:val="000000" w:themeColor="text1"/>
                <w:kern w:val="0"/>
                <w:szCs w:val="21"/>
              </w:rPr>
              <w:t>10</w:t>
            </w:r>
          </w:p>
        </w:tc>
        <w:tc>
          <w:tcPr>
            <w:tcW w:w="357" w:type="pct"/>
            <w:tcBorders>
              <w:bottom w:val="single" w:sz="4" w:space="0" w:color="auto"/>
            </w:tcBorders>
            <w:shd w:val="clear" w:color="auto" w:fill="auto"/>
            <w:vAlign w:val="center"/>
            <w:hideMark/>
          </w:tcPr>
          <w:p w14:paraId="08B285BF" w14:textId="77777777" w:rsidR="0008200E" w:rsidRPr="0008200E" w:rsidRDefault="0008200E" w:rsidP="0008200E">
            <w:pPr>
              <w:widowControl/>
              <w:rPr>
                <w:rFonts w:ascii="Times New Roman" w:eastAsia="等线" w:hAnsi="Times New Roman" w:cs="Times New Roman"/>
                <w:b/>
                <w:bCs/>
                <w:color w:val="000000" w:themeColor="text1"/>
                <w:kern w:val="0"/>
                <w:szCs w:val="21"/>
              </w:rPr>
            </w:pPr>
            <w:r w:rsidRPr="0008200E">
              <w:rPr>
                <w:rFonts w:ascii="Times New Roman" w:eastAsia="等线" w:hAnsi="Times New Roman" w:cs="Times New Roman"/>
                <w:b/>
                <w:bCs/>
                <w:color w:val="000000" w:themeColor="text1"/>
                <w:kern w:val="0"/>
                <w:szCs w:val="21"/>
              </w:rPr>
              <w:t>11*</w:t>
            </w:r>
          </w:p>
        </w:tc>
        <w:tc>
          <w:tcPr>
            <w:tcW w:w="357" w:type="pct"/>
            <w:tcBorders>
              <w:bottom w:val="single" w:sz="4" w:space="0" w:color="auto"/>
            </w:tcBorders>
            <w:shd w:val="clear" w:color="auto" w:fill="auto"/>
            <w:vAlign w:val="center"/>
            <w:hideMark/>
          </w:tcPr>
          <w:p w14:paraId="43C19567" w14:textId="77777777" w:rsidR="0008200E" w:rsidRPr="0008200E" w:rsidRDefault="0008200E" w:rsidP="0008200E">
            <w:pPr>
              <w:widowControl/>
              <w:rPr>
                <w:rFonts w:ascii="Times New Roman" w:eastAsia="等线" w:hAnsi="Times New Roman" w:cs="Times New Roman"/>
                <w:b/>
                <w:bCs/>
                <w:color w:val="000000" w:themeColor="text1"/>
                <w:kern w:val="0"/>
                <w:szCs w:val="21"/>
              </w:rPr>
            </w:pPr>
            <w:r w:rsidRPr="0008200E">
              <w:rPr>
                <w:rFonts w:ascii="Times New Roman" w:eastAsia="等线" w:hAnsi="Times New Roman" w:cs="Times New Roman"/>
                <w:b/>
                <w:bCs/>
                <w:color w:val="000000" w:themeColor="text1"/>
                <w:kern w:val="0"/>
                <w:szCs w:val="21"/>
              </w:rPr>
              <w:t>12</w:t>
            </w:r>
          </w:p>
        </w:tc>
        <w:tc>
          <w:tcPr>
            <w:tcW w:w="220" w:type="pct"/>
            <w:tcBorders>
              <w:bottom w:val="single" w:sz="4" w:space="0" w:color="auto"/>
            </w:tcBorders>
            <w:shd w:val="clear" w:color="auto" w:fill="auto"/>
            <w:vAlign w:val="center"/>
            <w:hideMark/>
          </w:tcPr>
          <w:p w14:paraId="748D5FEA" w14:textId="77777777" w:rsidR="0008200E" w:rsidRPr="0008200E" w:rsidRDefault="0008200E" w:rsidP="0008200E">
            <w:pPr>
              <w:widowControl/>
              <w:rPr>
                <w:rFonts w:ascii="Times New Roman" w:eastAsia="等线" w:hAnsi="Times New Roman" w:cs="Times New Roman"/>
                <w:b/>
                <w:bCs/>
                <w:color w:val="000000" w:themeColor="text1"/>
                <w:kern w:val="0"/>
                <w:szCs w:val="21"/>
              </w:rPr>
            </w:pPr>
            <w:r w:rsidRPr="0008200E">
              <w:rPr>
                <w:rFonts w:ascii="Times New Roman" w:eastAsia="等线" w:hAnsi="Times New Roman" w:cs="Times New Roman"/>
                <w:b/>
                <w:bCs/>
                <w:color w:val="000000" w:themeColor="text1"/>
                <w:kern w:val="0"/>
                <w:szCs w:val="21"/>
              </w:rPr>
              <w:t>13*</w:t>
            </w:r>
          </w:p>
        </w:tc>
        <w:tc>
          <w:tcPr>
            <w:tcW w:w="176" w:type="pct"/>
            <w:tcBorders>
              <w:bottom w:val="single" w:sz="4" w:space="0" w:color="auto"/>
            </w:tcBorders>
            <w:shd w:val="clear" w:color="auto" w:fill="auto"/>
            <w:vAlign w:val="center"/>
            <w:hideMark/>
          </w:tcPr>
          <w:p w14:paraId="6EA5897E" w14:textId="77777777" w:rsidR="0008200E" w:rsidRPr="0008200E" w:rsidRDefault="0008200E" w:rsidP="0008200E">
            <w:pPr>
              <w:widowControl/>
              <w:rPr>
                <w:rFonts w:ascii="Times New Roman" w:eastAsia="等线" w:hAnsi="Times New Roman" w:cs="Times New Roman"/>
                <w:b/>
                <w:bCs/>
                <w:color w:val="000000" w:themeColor="text1"/>
                <w:kern w:val="0"/>
                <w:szCs w:val="21"/>
              </w:rPr>
            </w:pPr>
            <w:r w:rsidRPr="0008200E">
              <w:rPr>
                <w:rFonts w:ascii="Times New Roman" w:eastAsia="等线" w:hAnsi="Times New Roman" w:cs="Times New Roman"/>
                <w:b/>
                <w:bCs/>
                <w:color w:val="000000" w:themeColor="text1"/>
                <w:kern w:val="0"/>
                <w:szCs w:val="21"/>
              </w:rPr>
              <w:t>14</w:t>
            </w:r>
          </w:p>
        </w:tc>
        <w:tc>
          <w:tcPr>
            <w:tcW w:w="220" w:type="pct"/>
            <w:tcBorders>
              <w:bottom w:val="single" w:sz="4" w:space="0" w:color="auto"/>
            </w:tcBorders>
            <w:shd w:val="clear" w:color="auto" w:fill="auto"/>
            <w:vAlign w:val="center"/>
            <w:hideMark/>
          </w:tcPr>
          <w:p w14:paraId="5F989FC8" w14:textId="77777777" w:rsidR="0008200E" w:rsidRPr="0008200E" w:rsidRDefault="0008200E" w:rsidP="0008200E">
            <w:pPr>
              <w:widowControl/>
              <w:rPr>
                <w:rFonts w:ascii="Times New Roman" w:eastAsia="等线" w:hAnsi="Times New Roman" w:cs="Times New Roman"/>
                <w:b/>
                <w:bCs/>
                <w:color w:val="000000" w:themeColor="text1"/>
                <w:kern w:val="0"/>
                <w:szCs w:val="21"/>
              </w:rPr>
            </w:pPr>
            <w:r w:rsidRPr="0008200E">
              <w:rPr>
                <w:rFonts w:ascii="Times New Roman" w:eastAsia="等线" w:hAnsi="Times New Roman" w:cs="Times New Roman"/>
                <w:b/>
                <w:bCs/>
                <w:color w:val="000000" w:themeColor="text1"/>
                <w:kern w:val="0"/>
                <w:szCs w:val="21"/>
              </w:rPr>
              <w:t>15*</w:t>
            </w:r>
          </w:p>
        </w:tc>
        <w:tc>
          <w:tcPr>
            <w:tcW w:w="176" w:type="pct"/>
            <w:tcBorders>
              <w:bottom w:val="single" w:sz="4" w:space="0" w:color="auto"/>
            </w:tcBorders>
            <w:shd w:val="clear" w:color="auto" w:fill="auto"/>
            <w:vAlign w:val="center"/>
            <w:hideMark/>
          </w:tcPr>
          <w:p w14:paraId="7D36A2FB" w14:textId="77777777" w:rsidR="0008200E" w:rsidRPr="0008200E" w:rsidRDefault="0008200E" w:rsidP="0008200E">
            <w:pPr>
              <w:widowControl/>
              <w:rPr>
                <w:rFonts w:ascii="Times New Roman" w:eastAsia="等线" w:hAnsi="Times New Roman" w:cs="Times New Roman"/>
                <w:b/>
                <w:bCs/>
                <w:color w:val="000000" w:themeColor="text1"/>
                <w:kern w:val="0"/>
                <w:szCs w:val="21"/>
              </w:rPr>
            </w:pPr>
            <w:r w:rsidRPr="0008200E">
              <w:rPr>
                <w:rFonts w:ascii="Times New Roman" w:eastAsia="等线" w:hAnsi="Times New Roman" w:cs="Times New Roman"/>
                <w:b/>
                <w:bCs/>
                <w:color w:val="000000" w:themeColor="text1"/>
                <w:kern w:val="0"/>
                <w:szCs w:val="21"/>
              </w:rPr>
              <w:t>16</w:t>
            </w:r>
          </w:p>
        </w:tc>
        <w:tc>
          <w:tcPr>
            <w:tcW w:w="963" w:type="pct"/>
            <w:tcBorders>
              <w:bottom w:val="single" w:sz="4" w:space="0" w:color="auto"/>
            </w:tcBorders>
            <w:shd w:val="clear" w:color="auto" w:fill="auto"/>
            <w:vAlign w:val="center"/>
            <w:hideMark/>
          </w:tcPr>
          <w:p w14:paraId="34176388" w14:textId="77777777" w:rsidR="0008200E" w:rsidRPr="0008200E" w:rsidRDefault="0008200E" w:rsidP="0008200E">
            <w:pPr>
              <w:widowControl/>
              <w:jc w:val="center"/>
              <w:rPr>
                <w:rFonts w:ascii="Times New Roman" w:eastAsia="等线" w:hAnsi="Times New Roman" w:cs="Times New Roman"/>
                <w:b/>
                <w:bCs/>
                <w:color w:val="000000" w:themeColor="text1"/>
                <w:kern w:val="0"/>
                <w:szCs w:val="21"/>
              </w:rPr>
            </w:pPr>
            <w:r w:rsidRPr="0008200E">
              <w:rPr>
                <w:rFonts w:ascii="Times New Roman" w:eastAsia="等线" w:hAnsi="Times New Roman" w:cs="Times New Roman"/>
                <w:b/>
                <w:bCs/>
                <w:color w:val="000000" w:themeColor="text1"/>
                <w:kern w:val="0"/>
                <w:szCs w:val="21"/>
              </w:rPr>
              <w:t>Overall rating judgement</w:t>
            </w:r>
          </w:p>
        </w:tc>
      </w:tr>
      <w:tr w:rsidR="0008200E" w:rsidRPr="0008200E" w14:paraId="45E2D5D0" w14:textId="77777777" w:rsidTr="0008200E">
        <w:trPr>
          <w:trHeight w:val="400"/>
        </w:trPr>
        <w:tc>
          <w:tcPr>
            <w:tcW w:w="719" w:type="pct"/>
            <w:tcBorders>
              <w:top w:val="single" w:sz="4" w:space="0" w:color="auto"/>
            </w:tcBorders>
            <w:shd w:val="clear" w:color="auto" w:fill="auto"/>
            <w:noWrap/>
            <w:vAlign w:val="center"/>
            <w:hideMark/>
          </w:tcPr>
          <w:p w14:paraId="6A648351"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Delgado 2025</w:t>
            </w:r>
          </w:p>
        </w:tc>
        <w:tc>
          <w:tcPr>
            <w:tcW w:w="152" w:type="pct"/>
            <w:tcBorders>
              <w:top w:val="single" w:sz="4" w:space="0" w:color="auto"/>
            </w:tcBorders>
            <w:shd w:val="clear" w:color="auto" w:fill="auto"/>
            <w:noWrap/>
            <w:vAlign w:val="center"/>
            <w:hideMark/>
          </w:tcPr>
          <w:p w14:paraId="2D0EB696"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tcBorders>
              <w:top w:val="single" w:sz="4" w:space="0" w:color="auto"/>
            </w:tcBorders>
            <w:shd w:val="clear" w:color="auto" w:fill="auto"/>
            <w:noWrap/>
            <w:vAlign w:val="center"/>
            <w:hideMark/>
          </w:tcPr>
          <w:p w14:paraId="287F5988"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tcBorders>
              <w:top w:val="single" w:sz="4" w:space="0" w:color="auto"/>
            </w:tcBorders>
            <w:shd w:val="clear" w:color="auto" w:fill="auto"/>
            <w:vAlign w:val="center"/>
            <w:hideMark/>
          </w:tcPr>
          <w:p w14:paraId="389A835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tcBorders>
              <w:top w:val="single" w:sz="4" w:space="0" w:color="auto"/>
            </w:tcBorders>
            <w:shd w:val="clear" w:color="auto" w:fill="auto"/>
            <w:vAlign w:val="center"/>
            <w:hideMark/>
          </w:tcPr>
          <w:p w14:paraId="1AAE28C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tcBorders>
              <w:top w:val="single" w:sz="4" w:space="0" w:color="auto"/>
            </w:tcBorders>
            <w:shd w:val="clear" w:color="auto" w:fill="auto"/>
            <w:noWrap/>
            <w:vAlign w:val="center"/>
            <w:hideMark/>
          </w:tcPr>
          <w:p w14:paraId="26602C26"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tcBorders>
              <w:top w:val="single" w:sz="4" w:space="0" w:color="auto"/>
            </w:tcBorders>
            <w:shd w:val="clear" w:color="auto" w:fill="auto"/>
            <w:noWrap/>
            <w:vAlign w:val="center"/>
            <w:hideMark/>
          </w:tcPr>
          <w:p w14:paraId="528A61F4"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tcBorders>
              <w:top w:val="single" w:sz="4" w:space="0" w:color="auto"/>
            </w:tcBorders>
            <w:shd w:val="clear" w:color="auto" w:fill="auto"/>
            <w:vAlign w:val="center"/>
            <w:hideMark/>
          </w:tcPr>
          <w:p w14:paraId="21DCB7A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tcBorders>
              <w:top w:val="single" w:sz="4" w:space="0" w:color="auto"/>
            </w:tcBorders>
            <w:shd w:val="clear" w:color="auto" w:fill="auto"/>
            <w:vAlign w:val="center"/>
            <w:hideMark/>
          </w:tcPr>
          <w:p w14:paraId="2B7ECF6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tcBorders>
              <w:top w:val="single" w:sz="4" w:space="0" w:color="auto"/>
            </w:tcBorders>
            <w:shd w:val="clear" w:color="auto" w:fill="auto"/>
            <w:noWrap/>
            <w:vAlign w:val="center"/>
            <w:hideMark/>
          </w:tcPr>
          <w:p w14:paraId="3AE833D5"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tcBorders>
              <w:top w:val="single" w:sz="4" w:space="0" w:color="auto"/>
            </w:tcBorders>
            <w:shd w:val="clear" w:color="auto" w:fill="auto"/>
            <w:vAlign w:val="center"/>
            <w:hideMark/>
          </w:tcPr>
          <w:p w14:paraId="791944C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tcBorders>
              <w:top w:val="single" w:sz="4" w:space="0" w:color="auto"/>
            </w:tcBorders>
            <w:shd w:val="clear" w:color="auto" w:fill="auto"/>
            <w:vAlign w:val="center"/>
            <w:hideMark/>
          </w:tcPr>
          <w:p w14:paraId="59713ED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tcBorders>
              <w:top w:val="single" w:sz="4" w:space="0" w:color="auto"/>
            </w:tcBorders>
            <w:shd w:val="clear" w:color="auto" w:fill="auto"/>
            <w:vAlign w:val="center"/>
            <w:hideMark/>
          </w:tcPr>
          <w:p w14:paraId="6883C9B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tcBorders>
              <w:top w:val="single" w:sz="4" w:space="0" w:color="auto"/>
            </w:tcBorders>
            <w:shd w:val="clear" w:color="auto" w:fill="auto"/>
            <w:vAlign w:val="center"/>
            <w:hideMark/>
          </w:tcPr>
          <w:p w14:paraId="22DF547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tcBorders>
              <w:top w:val="single" w:sz="4" w:space="0" w:color="auto"/>
            </w:tcBorders>
            <w:shd w:val="clear" w:color="auto" w:fill="auto"/>
            <w:vAlign w:val="center"/>
            <w:hideMark/>
          </w:tcPr>
          <w:p w14:paraId="6CB930C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tcBorders>
              <w:top w:val="single" w:sz="4" w:space="0" w:color="auto"/>
            </w:tcBorders>
            <w:shd w:val="clear" w:color="auto" w:fill="auto"/>
            <w:noWrap/>
            <w:vAlign w:val="center"/>
            <w:hideMark/>
          </w:tcPr>
          <w:p w14:paraId="17911551"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tcBorders>
              <w:top w:val="single" w:sz="4" w:space="0" w:color="auto"/>
            </w:tcBorders>
            <w:shd w:val="clear" w:color="auto" w:fill="auto"/>
            <w:noWrap/>
            <w:vAlign w:val="center"/>
            <w:hideMark/>
          </w:tcPr>
          <w:p w14:paraId="33EB81CB"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tcBorders>
              <w:top w:val="single" w:sz="4" w:space="0" w:color="auto"/>
            </w:tcBorders>
            <w:shd w:val="clear" w:color="auto" w:fill="auto"/>
            <w:noWrap/>
            <w:vAlign w:val="center"/>
            <w:hideMark/>
          </w:tcPr>
          <w:p w14:paraId="6CDF1984"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Moderate</w:t>
            </w:r>
          </w:p>
        </w:tc>
      </w:tr>
      <w:tr w:rsidR="0008200E" w:rsidRPr="0008200E" w14:paraId="0BA2A138" w14:textId="77777777" w:rsidTr="0008200E">
        <w:trPr>
          <w:trHeight w:val="400"/>
        </w:trPr>
        <w:tc>
          <w:tcPr>
            <w:tcW w:w="719" w:type="pct"/>
            <w:shd w:val="clear" w:color="auto" w:fill="auto"/>
            <w:vAlign w:val="center"/>
            <w:hideMark/>
          </w:tcPr>
          <w:p w14:paraId="2A3165F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Li 2015</w:t>
            </w:r>
          </w:p>
        </w:tc>
        <w:tc>
          <w:tcPr>
            <w:tcW w:w="152" w:type="pct"/>
            <w:shd w:val="clear" w:color="auto" w:fill="auto"/>
            <w:vAlign w:val="center"/>
            <w:hideMark/>
          </w:tcPr>
          <w:p w14:paraId="44210FD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436A836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683FD26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73774D9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42E7D4E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52E0376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7EB94F5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2624B06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6890B23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1210D9E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2B84D73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2241912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486A712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3683421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648BB8F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5F4477B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60B144A0"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Low</w:t>
            </w:r>
          </w:p>
        </w:tc>
      </w:tr>
      <w:tr w:rsidR="0008200E" w:rsidRPr="0008200E" w14:paraId="34CB27F9" w14:textId="77777777" w:rsidTr="0008200E">
        <w:trPr>
          <w:trHeight w:val="400"/>
        </w:trPr>
        <w:tc>
          <w:tcPr>
            <w:tcW w:w="719" w:type="pct"/>
            <w:shd w:val="clear" w:color="auto" w:fill="auto"/>
            <w:noWrap/>
            <w:vAlign w:val="center"/>
            <w:hideMark/>
          </w:tcPr>
          <w:p w14:paraId="790F94D1"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Pustilnik 2025</w:t>
            </w:r>
          </w:p>
        </w:tc>
        <w:tc>
          <w:tcPr>
            <w:tcW w:w="152" w:type="pct"/>
            <w:shd w:val="clear" w:color="auto" w:fill="auto"/>
            <w:noWrap/>
            <w:vAlign w:val="center"/>
            <w:hideMark/>
          </w:tcPr>
          <w:p w14:paraId="65CD0DF5"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069D6FE9"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60DAF37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4ABA1FE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noWrap/>
            <w:vAlign w:val="center"/>
            <w:hideMark/>
          </w:tcPr>
          <w:p w14:paraId="616793D3"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noWrap/>
            <w:vAlign w:val="center"/>
            <w:hideMark/>
          </w:tcPr>
          <w:p w14:paraId="5D9EDF7D"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32F0B67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57940CC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noWrap/>
            <w:vAlign w:val="center"/>
            <w:hideMark/>
          </w:tcPr>
          <w:p w14:paraId="65BC090F"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79B4769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1B3564A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6A633BB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7BF6247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2CE2767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noWrap/>
            <w:vAlign w:val="center"/>
            <w:hideMark/>
          </w:tcPr>
          <w:p w14:paraId="06E6E5AF"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noWrap/>
            <w:vAlign w:val="center"/>
            <w:hideMark/>
          </w:tcPr>
          <w:p w14:paraId="63061E20"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noWrap/>
            <w:vAlign w:val="center"/>
            <w:hideMark/>
          </w:tcPr>
          <w:p w14:paraId="7CBE8A43"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Low</w:t>
            </w:r>
          </w:p>
        </w:tc>
      </w:tr>
      <w:tr w:rsidR="0008200E" w:rsidRPr="0008200E" w14:paraId="56512D25" w14:textId="77777777" w:rsidTr="0008200E">
        <w:trPr>
          <w:trHeight w:val="400"/>
        </w:trPr>
        <w:tc>
          <w:tcPr>
            <w:tcW w:w="719" w:type="pct"/>
            <w:shd w:val="clear" w:color="auto" w:fill="auto"/>
            <w:noWrap/>
            <w:vAlign w:val="center"/>
            <w:hideMark/>
          </w:tcPr>
          <w:p w14:paraId="70C94A34"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Kathopoulis 2024</w:t>
            </w:r>
          </w:p>
        </w:tc>
        <w:tc>
          <w:tcPr>
            <w:tcW w:w="152" w:type="pct"/>
            <w:shd w:val="clear" w:color="auto" w:fill="auto"/>
            <w:noWrap/>
            <w:vAlign w:val="center"/>
            <w:hideMark/>
          </w:tcPr>
          <w:p w14:paraId="7530A96B"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66E069E0"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4A4AA7E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2D17B6C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noWrap/>
            <w:vAlign w:val="center"/>
            <w:hideMark/>
          </w:tcPr>
          <w:p w14:paraId="01CC1883"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noWrap/>
            <w:vAlign w:val="center"/>
            <w:hideMark/>
          </w:tcPr>
          <w:p w14:paraId="0DD504C0"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4024053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40E8895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noWrap/>
            <w:vAlign w:val="center"/>
            <w:hideMark/>
          </w:tcPr>
          <w:p w14:paraId="33EA76B9"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44D96B0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63ECB56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noWrap/>
            <w:vAlign w:val="center"/>
            <w:hideMark/>
          </w:tcPr>
          <w:p w14:paraId="0AF7140C"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noWrap/>
            <w:vAlign w:val="center"/>
            <w:hideMark/>
          </w:tcPr>
          <w:p w14:paraId="43C8C09D"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07921FFB"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noWrap/>
            <w:vAlign w:val="center"/>
            <w:hideMark/>
          </w:tcPr>
          <w:p w14:paraId="0BE1849A"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65A8C60F"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noWrap/>
            <w:vAlign w:val="center"/>
            <w:hideMark/>
          </w:tcPr>
          <w:p w14:paraId="16C31D8B"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Moderate</w:t>
            </w:r>
          </w:p>
        </w:tc>
      </w:tr>
      <w:tr w:rsidR="0008200E" w:rsidRPr="0008200E" w14:paraId="1900B977" w14:textId="77777777" w:rsidTr="0008200E">
        <w:trPr>
          <w:trHeight w:val="400"/>
        </w:trPr>
        <w:tc>
          <w:tcPr>
            <w:tcW w:w="719" w:type="pct"/>
            <w:shd w:val="clear" w:color="auto" w:fill="auto"/>
            <w:noWrap/>
            <w:vAlign w:val="center"/>
            <w:hideMark/>
          </w:tcPr>
          <w:p w14:paraId="033DC182"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Sarhan 2024</w:t>
            </w:r>
          </w:p>
        </w:tc>
        <w:tc>
          <w:tcPr>
            <w:tcW w:w="152" w:type="pct"/>
            <w:shd w:val="clear" w:color="auto" w:fill="auto"/>
            <w:noWrap/>
            <w:vAlign w:val="center"/>
            <w:hideMark/>
          </w:tcPr>
          <w:p w14:paraId="73353C44"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5C55E4B4"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6633C2C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noWrap/>
            <w:vAlign w:val="center"/>
            <w:hideMark/>
          </w:tcPr>
          <w:p w14:paraId="6AC52483"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noWrap/>
            <w:vAlign w:val="center"/>
            <w:hideMark/>
          </w:tcPr>
          <w:p w14:paraId="2816A0F7"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noWrap/>
            <w:vAlign w:val="center"/>
            <w:hideMark/>
          </w:tcPr>
          <w:p w14:paraId="0729E273"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noWrap/>
            <w:vAlign w:val="center"/>
            <w:hideMark/>
          </w:tcPr>
          <w:p w14:paraId="6CE10A86"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noWrap/>
            <w:vAlign w:val="center"/>
            <w:hideMark/>
          </w:tcPr>
          <w:p w14:paraId="105DB217"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noWrap/>
            <w:vAlign w:val="center"/>
            <w:hideMark/>
          </w:tcPr>
          <w:p w14:paraId="7585D61F"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2A746530"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4E5ABB1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noWrap/>
            <w:vAlign w:val="center"/>
            <w:hideMark/>
          </w:tcPr>
          <w:p w14:paraId="09C7C38A"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noWrap/>
            <w:vAlign w:val="center"/>
            <w:hideMark/>
          </w:tcPr>
          <w:p w14:paraId="4FA52D5E"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0ECA5DBF"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noWrap/>
            <w:vAlign w:val="center"/>
            <w:hideMark/>
          </w:tcPr>
          <w:p w14:paraId="047B1FC3"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027E383C"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noWrap/>
            <w:vAlign w:val="center"/>
            <w:hideMark/>
          </w:tcPr>
          <w:p w14:paraId="3F4018B5"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High</w:t>
            </w:r>
          </w:p>
        </w:tc>
      </w:tr>
      <w:tr w:rsidR="0008200E" w:rsidRPr="0008200E" w14:paraId="090911F1" w14:textId="77777777" w:rsidTr="0008200E">
        <w:trPr>
          <w:trHeight w:val="400"/>
        </w:trPr>
        <w:tc>
          <w:tcPr>
            <w:tcW w:w="719" w:type="pct"/>
            <w:shd w:val="clear" w:color="auto" w:fill="auto"/>
            <w:noWrap/>
            <w:vAlign w:val="center"/>
            <w:hideMark/>
          </w:tcPr>
          <w:p w14:paraId="4BD7CF50"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Ataya 2024</w:t>
            </w:r>
          </w:p>
        </w:tc>
        <w:tc>
          <w:tcPr>
            <w:tcW w:w="152" w:type="pct"/>
            <w:shd w:val="clear" w:color="auto" w:fill="auto"/>
            <w:noWrap/>
            <w:vAlign w:val="center"/>
            <w:hideMark/>
          </w:tcPr>
          <w:p w14:paraId="31391C09"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76F5554A"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3CD5F7C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778FB64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noWrap/>
            <w:vAlign w:val="center"/>
            <w:hideMark/>
          </w:tcPr>
          <w:p w14:paraId="5F4FCC74"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noWrap/>
            <w:vAlign w:val="center"/>
            <w:hideMark/>
          </w:tcPr>
          <w:p w14:paraId="13636D43"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6863652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482B68E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noWrap/>
            <w:vAlign w:val="center"/>
            <w:hideMark/>
          </w:tcPr>
          <w:p w14:paraId="44640517"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4C240C6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1DFCF5C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0C6EBBA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0F20B02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7412CFDC"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noWrap/>
            <w:vAlign w:val="center"/>
            <w:hideMark/>
          </w:tcPr>
          <w:p w14:paraId="10BD2941"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43E45FAE"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noWrap/>
            <w:vAlign w:val="center"/>
            <w:hideMark/>
          </w:tcPr>
          <w:p w14:paraId="2B37717A"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Moderate</w:t>
            </w:r>
          </w:p>
        </w:tc>
      </w:tr>
      <w:tr w:rsidR="0008200E" w:rsidRPr="0008200E" w14:paraId="4B993442" w14:textId="77777777" w:rsidTr="0008200E">
        <w:trPr>
          <w:trHeight w:val="400"/>
        </w:trPr>
        <w:tc>
          <w:tcPr>
            <w:tcW w:w="719" w:type="pct"/>
            <w:shd w:val="clear" w:color="auto" w:fill="auto"/>
            <w:noWrap/>
            <w:vAlign w:val="center"/>
            <w:hideMark/>
          </w:tcPr>
          <w:p w14:paraId="3C01FC01"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Hafermann 2024</w:t>
            </w:r>
          </w:p>
        </w:tc>
        <w:tc>
          <w:tcPr>
            <w:tcW w:w="152" w:type="pct"/>
            <w:shd w:val="clear" w:color="auto" w:fill="auto"/>
            <w:noWrap/>
            <w:vAlign w:val="center"/>
            <w:hideMark/>
          </w:tcPr>
          <w:p w14:paraId="332D87B5"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74BC0052"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6B65344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2492CC8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noWrap/>
            <w:vAlign w:val="center"/>
            <w:hideMark/>
          </w:tcPr>
          <w:p w14:paraId="2EBD16F5"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noWrap/>
            <w:vAlign w:val="center"/>
            <w:hideMark/>
          </w:tcPr>
          <w:p w14:paraId="27268C86"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0CE9AA2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7B3159D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noWrap/>
            <w:vAlign w:val="center"/>
            <w:hideMark/>
          </w:tcPr>
          <w:p w14:paraId="2F510F89"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53CDC0A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176598B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2FA1A07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6694ECB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7A49DDE7"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noWrap/>
            <w:vAlign w:val="center"/>
            <w:hideMark/>
          </w:tcPr>
          <w:p w14:paraId="7ED2D44F"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7927E264"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noWrap/>
            <w:vAlign w:val="center"/>
            <w:hideMark/>
          </w:tcPr>
          <w:p w14:paraId="0A2514BC"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Moderate</w:t>
            </w:r>
          </w:p>
        </w:tc>
      </w:tr>
      <w:tr w:rsidR="0008200E" w:rsidRPr="0008200E" w14:paraId="47572D64" w14:textId="77777777" w:rsidTr="0008200E">
        <w:trPr>
          <w:trHeight w:val="400"/>
        </w:trPr>
        <w:tc>
          <w:tcPr>
            <w:tcW w:w="719" w:type="pct"/>
            <w:shd w:val="clear" w:color="auto" w:fill="auto"/>
            <w:noWrap/>
            <w:vAlign w:val="center"/>
            <w:hideMark/>
          </w:tcPr>
          <w:p w14:paraId="4F769826"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Su 2023</w:t>
            </w:r>
          </w:p>
        </w:tc>
        <w:tc>
          <w:tcPr>
            <w:tcW w:w="152" w:type="pct"/>
            <w:shd w:val="clear" w:color="auto" w:fill="auto"/>
            <w:noWrap/>
            <w:vAlign w:val="center"/>
            <w:hideMark/>
          </w:tcPr>
          <w:p w14:paraId="13B7D149"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0DE48B14"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noWrap/>
            <w:vAlign w:val="center"/>
            <w:hideMark/>
          </w:tcPr>
          <w:p w14:paraId="13B84287"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noWrap/>
            <w:vAlign w:val="center"/>
            <w:hideMark/>
          </w:tcPr>
          <w:p w14:paraId="1EDCFABB"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noWrap/>
            <w:vAlign w:val="center"/>
            <w:hideMark/>
          </w:tcPr>
          <w:p w14:paraId="1E8B8890"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noWrap/>
            <w:vAlign w:val="center"/>
            <w:hideMark/>
          </w:tcPr>
          <w:p w14:paraId="6A02D1BA"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noWrap/>
            <w:vAlign w:val="center"/>
            <w:hideMark/>
          </w:tcPr>
          <w:p w14:paraId="0934CF79"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noWrap/>
            <w:vAlign w:val="center"/>
            <w:hideMark/>
          </w:tcPr>
          <w:p w14:paraId="4A0814F2"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noWrap/>
            <w:vAlign w:val="center"/>
            <w:hideMark/>
          </w:tcPr>
          <w:p w14:paraId="33186666"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4A1D32C4"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5D316FA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noWrap/>
            <w:vAlign w:val="center"/>
            <w:hideMark/>
          </w:tcPr>
          <w:p w14:paraId="4C9458F1"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noWrap/>
            <w:vAlign w:val="center"/>
            <w:hideMark/>
          </w:tcPr>
          <w:p w14:paraId="7224ED24"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0DAA64E2"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noWrap/>
            <w:vAlign w:val="center"/>
            <w:hideMark/>
          </w:tcPr>
          <w:p w14:paraId="5CECEDAB"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0866A279"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noWrap/>
            <w:vAlign w:val="center"/>
            <w:hideMark/>
          </w:tcPr>
          <w:p w14:paraId="6473BE44"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Moderate</w:t>
            </w:r>
          </w:p>
        </w:tc>
      </w:tr>
      <w:tr w:rsidR="0008200E" w:rsidRPr="0008200E" w14:paraId="149A4E30" w14:textId="77777777" w:rsidTr="0008200E">
        <w:trPr>
          <w:trHeight w:val="400"/>
        </w:trPr>
        <w:tc>
          <w:tcPr>
            <w:tcW w:w="719" w:type="pct"/>
            <w:shd w:val="clear" w:color="auto" w:fill="auto"/>
            <w:noWrap/>
            <w:vAlign w:val="center"/>
            <w:hideMark/>
          </w:tcPr>
          <w:p w14:paraId="76752460"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Moffa 2023</w:t>
            </w:r>
          </w:p>
        </w:tc>
        <w:tc>
          <w:tcPr>
            <w:tcW w:w="152" w:type="pct"/>
            <w:shd w:val="clear" w:color="auto" w:fill="auto"/>
            <w:noWrap/>
            <w:vAlign w:val="center"/>
            <w:hideMark/>
          </w:tcPr>
          <w:p w14:paraId="070168EB"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5C22C487"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3CDA61F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20EDCC7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noWrap/>
            <w:vAlign w:val="center"/>
            <w:hideMark/>
          </w:tcPr>
          <w:p w14:paraId="5DC931B1"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noWrap/>
            <w:vAlign w:val="center"/>
            <w:hideMark/>
          </w:tcPr>
          <w:p w14:paraId="0A842BF2"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0B9691D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2A64F3E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noWrap/>
            <w:vAlign w:val="center"/>
            <w:hideMark/>
          </w:tcPr>
          <w:p w14:paraId="7DED3A0E"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10D92F3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76F400E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No MA</w:t>
            </w:r>
          </w:p>
        </w:tc>
        <w:tc>
          <w:tcPr>
            <w:tcW w:w="357" w:type="pct"/>
            <w:shd w:val="clear" w:color="auto" w:fill="auto"/>
            <w:vAlign w:val="center"/>
            <w:hideMark/>
          </w:tcPr>
          <w:p w14:paraId="09D38E2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No MA</w:t>
            </w:r>
          </w:p>
        </w:tc>
        <w:tc>
          <w:tcPr>
            <w:tcW w:w="220" w:type="pct"/>
            <w:shd w:val="clear" w:color="auto" w:fill="auto"/>
            <w:vAlign w:val="center"/>
            <w:hideMark/>
          </w:tcPr>
          <w:p w14:paraId="140198A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1C493B3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4072A2C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noWrap/>
            <w:vAlign w:val="center"/>
            <w:hideMark/>
          </w:tcPr>
          <w:p w14:paraId="08DC4DD2"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06A21F60"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35EF5FA7" w14:textId="77777777" w:rsidTr="0008200E">
        <w:trPr>
          <w:trHeight w:val="400"/>
        </w:trPr>
        <w:tc>
          <w:tcPr>
            <w:tcW w:w="719" w:type="pct"/>
            <w:shd w:val="clear" w:color="auto" w:fill="auto"/>
            <w:noWrap/>
            <w:vAlign w:val="center"/>
            <w:hideMark/>
          </w:tcPr>
          <w:p w14:paraId="7EB656A2"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Saenwandee 2022</w:t>
            </w:r>
          </w:p>
        </w:tc>
        <w:tc>
          <w:tcPr>
            <w:tcW w:w="152" w:type="pct"/>
            <w:shd w:val="clear" w:color="auto" w:fill="auto"/>
            <w:noWrap/>
            <w:vAlign w:val="center"/>
            <w:hideMark/>
          </w:tcPr>
          <w:p w14:paraId="342684D5"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44C29C25"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78ED1D3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3B85D44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noWrap/>
            <w:vAlign w:val="center"/>
            <w:hideMark/>
          </w:tcPr>
          <w:p w14:paraId="182D0B19"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noWrap/>
            <w:vAlign w:val="center"/>
            <w:hideMark/>
          </w:tcPr>
          <w:p w14:paraId="130F821F"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54FF900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6B45B2F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noWrap/>
            <w:vAlign w:val="center"/>
            <w:hideMark/>
          </w:tcPr>
          <w:p w14:paraId="6BF06834"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00DA7A1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5889BCA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37177B1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noWrap/>
            <w:vAlign w:val="center"/>
            <w:hideMark/>
          </w:tcPr>
          <w:p w14:paraId="1ADAACB4"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52202C76"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noWrap/>
            <w:vAlign w:val="center"/>
            <w:hideMark/>
          </w:tcPr>
          <w:p w14:paraId="3756981D"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noWrap/>
            <w:vAlign w:val="center"/>
            <w:hideMark/>
          </w:tcPr>
          <w:p w14:paraId="101663EF"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460481AB"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Low</w:t>
            </w:r>
          </w:p>
        </w:tc>
      </w:tr>
      <w:tr w:rsidR="0008200E" w:rsidRPr="0008200E" w14:paraId="3C8344ED" w14:textId="77777777" w:rsidTr="0008200E">
        <w:trPr>
          <w:trHeight w:val="400"/>
        </w:trPr>
        <w:tc>
          <w:tcPr>
            <w:tcW w:w="719" w:type="pct"/>
            <w:shd w:val="clear" w:color="auto" w:fill="auto"/>
            <w:vAlign w:val="center"/>
            <w:hideMark/>
          </w:tcPr>
          <w:p w14:paraId="3B355E0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Anand 2022</w:t>
            </w:r>
          </w:p>
        </w:tc>
        <w:tc>
          <w:tcPr>
            <w:tcW w:w="152" w:type="pct"/>
            <w:shd w:val="clear" w:color="auto" w:fill="auto"/>
            <w:vAlign w:val="center"/>
            <w:hideMark/>
          </w:tcPr>
          <w:p w14:paraId="09656D5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132075E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5F58DE5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6F566FE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vAlign w:val="center"/>
            <w:hideMark/>
          </w:tcPr>
          <w:p w14:paraId="620F782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068294B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5A91058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088EEBD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6DFA1CA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2F29F71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77F88DF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156AEC1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41EFDA0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298C878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0F37197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4FD977A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64D0E237"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708AC0A4" w14:textId="77777777" w:rsidTr="0008200E">
        <w:trPr>
          <w:trHeight w:val="400"/>
        </w:trPr>
        <w:tc>
          <w:tcPr>
            <w:tcW w:w="719" w:type="pct"/>
            <w:shd w:val="clear" w:color="auto" w:fill="auto"/>
            <w:vAlign w:val="center"/>
            <w:hideMark/>
          </w:tcPr>
          <w:p w14:paraId="12F815F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Velotti 2021</w:t>
            </w:r>
          </w:p>
        </w:tc>
        <w:tc>
          <w:tcPr>
            <w:tcW w:w="152" w:type="pct"/>
            <w:shd w:val="clear" w:color="auto" w:fill="auto"/>
            <w:vAlign w:val="center"/>
            <w:hideMark/>
          </w:tcPr>
          <w:p w14:paraId="52702EE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34C3286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3DF2003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07FFF19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vAlign w:val="center"/>
            <w:hideMark/>
          </w:tcPr>
          <w:p w14:paraId="00E2ED2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52" w:type="pct"/>
            <w:shd w:val="clear" w:color="auto" w:fill="auto"/>
            <w:vAlign w:val="center"/>
            <w:hideMark/>
          </w:tcPr>
          <w:p w14:paraId="1CB0510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33212FF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1B3910F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774BF4A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76" w:type="pct"/>
            <w:shd w:val="clear" w:color="auto" w:fill="auto"/>
            <w:vAlign w:val="center"/>
            <w:hideMark/>
          </w:tcPr>
          <w:p w14:paraId="37F6BAD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0F69F96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6F91F2E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4D2180B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195471E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57A2A14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151306E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15FB9B8A"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4740E690" w14:textId="77777777" w:rsidTr="0008200E">
        <w:trPr>
          <w:trHeight w:val="400"/>
        </w:trPr>
        <w:tc>
          <w:tcPr>
            <w:tcW w:w="719" w:type="pct"/>
            <w:shd w:val="clear" w:color="auto" w:fill="auto"/>
            <w:vAlign w:val="center"/>
            <w:hideMark/>
          </w:tcPr>
          <w:p w14:paraId="160D46A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Raischer 2022</w:t>
            </w:r>
          </w:p>
        </w:tc>
        <w:tc>
          <w:tcPr>
            <w:tcW w:w="152" w:type="pct"/>
            <w:shd w:val="clear" w:color="auto" w:fill="auto"/>
            <w:vAlign w:val="center"/>
            <w:hideMark/>
          </w:tcPr>
          <w:p w14:paraId="165CE7F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053B9A0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5A914B0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12F7F36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vAlign w:val="center"/>
            <w:hideMark/>
          </w:tcPr>
          <w:p w14:paraId="4D41A88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6AEB5BB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622B8F4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3C241EA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50B9160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678E11A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504940F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254D134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18E9475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48627F1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05B26ED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2952437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53F3B3AD"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325EC9C5" w14:textId="77777777" w:rsidTr="0008200E">
        <w:trPr>
          <w:trHeight w:val="400"/>
        </w:trPr>
        <w:tc>
          <w:tcPr>
            <w:tcW w:w="719" w:type="pct"/>
            <w:shd w:val="clear" w:color="auto" w:fill="auto"/>
            <w:vAlign w:val="center"/>
            <w:hideMark/>
          </w:tcPr>
          <w:p w14:paraId="1FD9FFA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Uccella 2021</w:t>
            </w:r>
          </w:p>
        </w:tc>
        <w:tc>
          <w:tcPr>
            <w:tcW w:w="152" w:type="pct"/>
            <w:shd w:val="clear" w:color="auto" w:fill="auto"/>
            <w:vAlign w:val="center"/>
            <w:hideMark/>
          </w:tcPr>
          <w:p w14:paraId="09324FC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6A2AC35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059559E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4DA665E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039F51B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52" w:type="pct"/>
            <w:shd w:val="clear" w:color="auto" w:fill="auto"/>
            <w:vAlign w:val="center"/>
            <w:hideMark/>
          </w:tcPr>
          <w:p w14:paraId="120E9F5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5602A4F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3E80717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608D261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21FA132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11BC67E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03EAC20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6021D6A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0D350EF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478C50C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6D03D8D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47A2247E"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4B2FEC2F" w14:textId="77777777" w:rsidTr="0008200E">
        <w:trPr>
          <w:trHeight w:val="400"/>
        </w:trPr>
        <w:tc>
          <w:tcPr>
            <w:tcW w:w="719" w:type="pct"/>
            <w:shd w:val="clear" w:color="auto" w:fill="auto"/>
            <w:vAlign w:val="center"/>
            <w:hideMark/>
          </w:tcPr>
          <w:p w14:paraId="796F55C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Agarwal 2021</w:t>
            </w:r>
          </w:p>
        </w:tc>
        <w:tc>
          <w:tcPr>
            <w:tcW w:w="152" w:type="pct"/>
            <w:shd w:val="clear" w:color="auto" w:fill="auto"/>
            <w:vAlign w:val="center"/>
            <w:hideMark/>
          </w:tcPr>
          <w:p w14:paraId="3F3B34A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5D6081E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5A6539F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786D7C8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1B4FA2B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5922CFA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27850CD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364A5F6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5E3B07A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19A24B1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0227A9F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46B139A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17FEC23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236CDDE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228A4D7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2ECAF14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3A96EDDC"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Low</w:t>
            </w:r>
          </w:p>
        </w:tc>
      </w:tr>
      <w:tr w:rsidR="0008200E" w:rsidRPr="0008200E" w14:paraId="03AFB171" w14:textId="77777777" w:rsidTr="0008200E">
        <w:trPr>
          <w:trHeight w:val="400"/>
        </w:trPr>
        <w:tc>
          <w:tcPr>
            <w:tcW w:w="719" w:type="pct"/>
            <w:shd w:val="clear" w:color="auto" w:fill="auto"/>
            <w:vAlign w:val="center"/>
            <w:hideMark/>
          </w:tcPr>
          <w:p w14:paraId="0884AA0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Chaouch 2021</w:t>
            </w:r>
          </w:p>
        </w:tc>
        <w:tc>
          <w:tcPr>
            <w:tcW w:w="152" w:type="pct"/>
            <w:shd w:val="clear" w:color="auto" w:fill="auto"/>
            <w:vAlign w:val="center"/>
            <w:hideMark/>
          </w:tcPr>
          <w:p w14:paraId="647CB2E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1EE81D4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49B768E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1C4076C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7018A83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7CFA71F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2EF1FF4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14DBCAD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4F0292B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30C28DA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32C13B7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3A12875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73DDEE6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241036F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1D1A8A1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1E2F4ED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17F095CE"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2233935E" w14:textId="77777777" w:rsidTr="0008200E">
        <w:trPr>
          <w:trHeight w:val="400"/>
        </w:trPr>
        <w:tc>
          <w:tcPr>
            <w:tcW w:w="719" w:type="pct"/>
            <w:shd w:val="clear" w:color="auto" w:fill="auto"/>
            <w:vAlign w:val="center"/>
            <w:hideMark/>
          </w:tcPr>
          <w:p w14:paraId="0636F8F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Sun 2020</w:t>
            </w:r>
          </w:p>
        </w:tc>
        <w:tc>
          <w:tcPr>
            <w:tcW w:w="152" w:type="pct"/>
            <w:shd w:val="clear" w:color="auto" w:fill="auto"/>
            <w:vAlign w:val="center"/>
            <w:hideMark/>
          </w:tcPr>
          <w:p w14:paraId="05FA0F6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652E671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4035DAC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6D172D6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vAlign w:val="center"/>
            <w:hideMark/>
          </w:tcPr>
          <w:p w14:paraId="2D35C73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52" w:type="pct"/>
            <w:shd w:val="clear" w:color="auto" w:fill="auto"/>
            <w:vAlign w:val="center"/>
            <w:hideMark/>
          </w:tcPr>
          <w:p w14:paraId="0327AFE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249398C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4D596AD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7A652C7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1668F54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5396896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5122CBE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3EF5245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5D7F61F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7ADE041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324FCB8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963" w:type="pct"/>
            <w:shd w:val="clear" w:color="auto" w:fill="auto"/>
            <w:vAlign w:val="center"/>
            <w:hideMark/>
          </w:tcPr>
          <w:p w14:paraId="3A3F1C75"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58F0A214" w14:textId="77777777" w:rsidTr="0008200E">
        <w:trPr>
          <w:trHeight w:val="400"/>
        </w:trPr>
        <w:tc>
          <w:tcPr>
            <w:tcW w:w="719" w:type="pct"/>
            <w:shd w:val="clear" w:color="auto" w:fill="auto"/>
            <w:vAlign w:val="center"/>
            <w:hideMark/>
          </w:tcPr>
          <w:p w14:paraId="2FA92EF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Wiggins 2020</w:t>
            </w:r>
          </w:p>
        </w:tc>
        <w:tc>
          <w:tcPr>
            <w:tcW w:w="152" w:type="pct"/>
            <w:shd w:val="clear" w:color="auto" w:fill="auto"/>
            <w:vAlign w:val="center"/>
            <w:hideMark/>
          </w:tcPr>
          <w:p w14:paraId="087BFEA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17E4C0E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3DC94A4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6E32DF3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30A9B93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7A32447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7579AE3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581D99A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 xml:space="preserve">PY </w:t>
            </w:r>
          </w:p>
        </w:tc>
        <w:tc>
          <w:tcPr>
            <w:tcW w:w="201" w:type="pct"/>
            <w:shd w:val="clear" w:color="auto" w:fill="auto"/>
            <w:vAlign w:val="center"/>
            <w:hideMark/>
          </w:tcPr>
          <w:p w14:paraId="029C402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76" w:type="pct"/>
            <w:shd w:val="clear" w:color="auto" w:fill="auto"/>
            <w:vAlign w:val="center"/>
            <w:hideMark/>
          </w:tcPr>
          <w:p w14:paraId="3F5629F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679547C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64F01DC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6AB3056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70E31D6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53EBE23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1B52441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963" w:type="pct"/>
            <w:shd w:val="clear" w:color="auto" w:fill="auto"/>
            <w:vAlign w:val="center"/>
            <w:hideMark/>
          </w:tcPr>
          <w:p w14:paraId="3E0B7768"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Low</w:t>
            </w:r>
          </w:p>
        </w:tc>
      </w:tr>
      <w:tr w:rsidR="0008200E" w:rsidRPr="0008200E" w14:paraId="1EE4D652" w14:textId="77777777" w:rsidTr="0008200E">
        <w:trPr>
          <w:trHeight w:val="400"/>
        </w:trPr>
        <w:tc>
          <w:tcPr>
            <w:tcW w:w="719" w:type="pct"/>
            <w:shd w:val="clear" w:color="auto" w:fill="auto"/>
            <w:vAlign w:val="center"/>
            <w:hideMark/>
          </w:tcPr>
          <w:p w14:paraId="2286B62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lastRenderedPageBreak/>
              <w:t>Ma 2020</w:t>
            </w:r>
          </w:p>
        </w:tc>
        <w:tc>
          <w:tcPr>
            <w:tcW w:w="152" w:type="pct"/>
            <w:shd w:val="clear" w:color="auto" w:fill="auto"/>
            <w:vAlign w:val="center"/>
            <w:hideMark/>
          </w:tcPr>
          <w:p w14:paraId="2507BF2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353E119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2935AB7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0AFEE2E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6F52502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43DA3C3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2644E59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3C29BDD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2865642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54BF439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488FFC0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56C35C2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1FB3EB7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545CE1C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0A4EC6A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0B276DA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02A56A1F"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0A2C229A" w14:textId="77777777" w:rsidTr="0008200E">
        <w:trPr>
          <w:trHeight w:val="400"/>
        </w:trPr>
        <w:tc>
          <w:tcPr>
            <w:tcW w:w="719" w:type="pct"/>
            <w:shd w:val="clear" w:color="auto" w:fill="auto"/>
            <w:noWrap/>
            <w:vAlign w:val="center"/>
            <w:hideMark/>
          </w:tcPr>
          <w:p w14:paraId="4BFEBDF7"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Moffa 2020</w:t>
            </w:r>
          </w:p>
        </w:tc>
        <w:tc>
          <w:tcPr>
            <w:tcW w:w="152" w:type="pct"/>
            <w:shd w:val="clear" w:color="auto" w:fill="auto"/>
            <w:noWrap/>
            <w:vAlign w:val="center"/>
            <w:hideMark/>
          </w:tcPr>
          <w:p w14:paraId="06CA83BA"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222C25A1"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12AC47A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764604B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noWrap/>
            <w:vAlign w:val="center"/>
            <w:hideMark/>
          </w:tcPr>
          <w:p w14:paraId="7730F1DE"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noWrap/>
            <w:vAlign w:val="center"/>
            <w:hideMark/>
          </w:tcPr>
          <w:p w14:paraId="2BBBD3CD"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5FB9269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5D09E41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noWrap/>
            <w:vAlign w:val="center"/>
            <w:hideMark/>
          </w:tcPr>
          <w:p w14:paraId="5F7F3405"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2DFB877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2588F6C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No MA</w:t>
            </w:r>
          </w:p>
        </w:tc>
        <w:tc>
          <w:tcPr>
            <w:tcW w:w="357" w:type="pct"/>
            <w:shd w:val="clear" w:color="auto" w:fill="auto"/>
            <w:vAlign w:val="center"/>
            <w:hideMark/>
          </w:tcPr>
          <w:p w14:paraId="126F6D7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No MA</w:t>
            </w:r>
          </w:p>
        </w:tc>
        <w:tc>
          <w:tcPr>
            <w:tcW w:w="220" w:type="pct"/>
            <w:shd w:val="clear" w:color="auto" w:fill="auto"/>
            <w:vAlign w:val="center"/>
            <w:hideMark/>
          </w:tcPr>
          <w:p w14:paraId="57C6FA7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noWrap/>
            <w:vAlign w:val="center"/>
            <w:hideMark/>
          </w:tcPr>
          <w:p w14:paraId="0782B232"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3BFAE64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noWrap/>
            <w:vAlign w:val="center"/>
            <w:hideMark/>
          </w:tcPr>
          <w:p w14:paraId="236121E3"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605DD11D"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66E8F66B" w14:textId="77777777" w:rsidTr="0008200E">
        <w:trPr>
          <w:trHeight w:val="400"/>
        </w:trPr>
        <w:tc>
          <w:tcPr>
            <w:tcW w:w="719" w:type="pct"/>
            <w:shd w:val="clear" w:color="auto" w:fill="auto"/>
            <w:vAlign w:val="center"/>
            <w:hideMark/>
          </w:tcPr>
          <w:p w14:paraId="5A3811F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Li 2020</w:t>
            </w:r>
          </w:p>
        </w:tc>
        <w:tc>
          <w:tcPr>
            <w:tcW w:w="152" w:type="pct"/>
            <w:shd w:val="clear" w:color="auto" w:fill="auto"/>
            <w:vAlign w:val="center"/>
            <w:hideMark/>
          </w:tcPr>
          <w:p w14:paraId="3416D88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6B7E513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67FDB8F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0BACBE0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7D021F0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556C3FC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34D6B99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2C9A8D9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40372C2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1FA6B56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59892DD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7EAF941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30D26A5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13474A6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30FF0CD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439D6F4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09C1B27C"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Low</w:t>
            </w:r>
          </w:p>
        </w:tc>
      </w:tr>
      <w:tr w:rsidR="0008200E" w:rsidRPr="0008200E" w14:paraId="595D93F0" w14:textId="77777777" w:rsidTr="0008200E">
        <w:trPr>
          <w:trHeight w:val="400"/>
        </w:trPr>
        <w:tc>
          <w:tcPr>
            <w:tcW w:w="719" w:type="pct"/>
            <w:shd w:val="clear" w:color="auto" w:fill="auto"/>
            <w:vAlign w:val="center"/>
            <w:hideMark/>
          </w:tcPr>
          <w:p w14:paraId="124249A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Lin 2019</w:t>
            </w:r>
          </w:p>
        </w:tc>
        <w:tc>
          <w:tcPr>
            <w:tcW w:w="152" w:type="pct"/>
            <w:shd w:val="clear" w:color="auto" w:fill="auto"/>
            <w:vAlign w:val="center"/>
            <w:hideMark/>
          </w:tcPr>
          <w:p w14:paraId="140F686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2E24F2C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5A81F74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46F87A3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45749F5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52" w:type="pct"/>
            <w:shd w:val="clear" w:color="auto" w:fill="auto"/>
            <w:vAlign w:val="center"/>
            <w:hideMark/>
          </w:tcPr>
          <w:p w14:paraId="26128C6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30A1083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2CC3D8D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70620A1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7C2AF73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175ADC6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13C6837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41AEEFA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6F2BED8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0344E99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05C1A4D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70DC956E"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2E06734A" w14:textId="77777777" w:rsidTr="0008200E">
        <w:trPr>
          <w:trHeight w:val="400"/>
        </w:trPr>
        <w:tc>
          <w:tcPr>
            <w:tcW w:w="719" w:type="pct"/>
            <w:shd w:val="clear" w:color="auto" w:fill="auto"/>
            <w:vAlign w:val="center"/>
            <w:hideMark/>
          </w:tcPr>
          <w:p w14:paraId="760139F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Xin 2019</w:t>
            </w:r>
          </w:p>
        </w:tc>
        <w:tc>
          <w:tcPr>
            <w:tcW w:w="152" w:type="pct"/>
            <w:shd w:val="clear" w:color="auto" w:fill="auto"/>
            <w:vAlign w:val="center"/>
            <w:hideMark/>
          </w:tcPr>
          <w:p w14:paraId="2819F2D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0686768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6F7DF10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4D93BD0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vAlign w:val="center"/>
            <w:hideMark/>
          </w:tcPr>
          <w:p w14:paraId="37C6C32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52" w:type="pct"/>
            <w:shd w:val="clear" w:color="auto" w:fill="auto"/>
            <w:vAlign w:val="center"/>
            <w:hideMark/>
          </w:tcPr>
          <w:p w14:paraId="5F3894D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18B1E8E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7C3F8FC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2D7B73D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76" w:type="pct"/>
            <w:shd w:val="clear" w:color="auto" w:fill="auto"/>
            <w:vAlign w:val="center"/>
            <w:hideMark/>
          </w:tcPr>
          <w:p w14:paraId="741737D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39C663A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0AE93BF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30ADF46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1C8506E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36679C3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3FE00BC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11315E97"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66A180C7" w14:textId="77777777" w:rsidTr="0008200E">
        <w:trPr>
          <w:trHeight w:val="400"/>
        </w:trPr>
        <w:tc>
          <w:tcPr>
            <w:tcW w:w="719" w:type="pct"/>
            <w:shd w:val="clear" w:color="auto" w:fill="auto"/>
            <w:vAlign w:val="center"/>
            <w:hideMark/>
          </w:tcPr>
          <w:p w14:paraId="4881ACB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Zhang 2019</w:t>
            </w:r>
          </w:p>
        </w:tc>
        <w:tc>
          <w:tcPr>
            <w:tcW w:w="152" w:type="pct"/>
            <w:shd w:val="clear" w:color="auto" w:fill="auto"/>
            <w:vAlign w:val="center"/>
            <w:hideMark/>
          </w:tcPr>
          <w:p w14:paraId="31CB78E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65E9943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4CE74C6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606B107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06647C0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57F6F29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37C60AE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439C737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6407781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0D9824D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20C91A7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5E08944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0A2D543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0804957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32E643F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46C9C60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45BFB577"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6735C6A1" w14:textId="77777777" w:rsidTr="0008200E">
        <w:trPr>
          <w:trHeight w:val="400"/>
        </w:trPr>
        <w:tc>
          <w:tcPr>
            <w:tcW w:w="719" w:type="pct"/>
            <w:shd w:val="clear" w:color="auto" w:fill="auto"/>
            <w:vAlign w:val="center"/>
            <w:hideMark/>
          </w:tcPr>
          <w:p w14:paraId="5CD6375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Khlopas 2019</w:t>
            </w:r>
          </w:p>
        </w:tc>
        <w:tc>
          <w:tcPr>
            <w:tcW w:w="152" w:type="pct"/>
            <w:shd w:val="clear" w:color="auto" w:fill="auto"/>
            <w:vAlign w:val="center"/>
            <w:hideMark/>
          </w:tcPr>
          <w:p w14:paraId="211712A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0D32592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5F93A6A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3E6E35C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2512FC7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646B8EB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0D4F9CA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4239DB7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40A5E09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36A5D1B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126ABFD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No MA</w:t>
            </w:r>
          </w:p>
        </w:tc>
        <w:tc>
          <w:tcPr>
            <w:tcW w:w="357" w:type="pct"/>
            <w:shd w:val="clear" w:color="auto" w:fill="auto"/>
            <w:vAlign w:val="center"/>
            <w:hideMark/>
          </w:tcPr>
          <w:p w14:paraId="244F09C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No MA</w:t>
            </w:r>
          </w:p>
        </w:tc>
        <w:tc>
          <w:tcPr>
            <w:tcW w:w="220" w:type="pct"/>
            <w:shd w:val="clear" w:color="auto" w:fill="auto"/>
            <w:vAlign w:val="center"/>
            <w:hideMark/>
          </w:tcPr>
          <w:p w14:paraId="0735F8C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3C9483B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288EC70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0875F11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2FAEFD3C"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1F34CC06" w14:textId="77777777" w:rsidTr="0008200E">
        <w:trPr>
          <w:trHeight w:val="400"/>
        </w:trPr>
        <w:tc>
          <w:tcPr>
            <w:tcW w:w="719" w:type="pct"/>
            <w:shd w:val="clear" w:color="auto" w:fill="auto"/>
            <w:vAlign w:val="center"/>
            <w:hideMark/>
          </w:tcPr>
          <w:p w14:paraId="1511F48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Bertolo 2019</w:t>
            </w:r>
          </w:p>
        </w:tc>
        <w:tc>
          <w:tcPr>
            <w:tcW w:w="152" w:type="pct"/>
            <w:shd w:val="clear" w:color="auto" w:fill="auto"/>
            <w:vAlign w:val="center"/>
            <w:hideMark/>
          </w:tcPr>
          <w:p w14:paraId="6CDF3B1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4AEB670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43DB764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5555E86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5BC2548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493151A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041542C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3EAF124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5D5DD72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76" w:type="pct"/>
            <w:shd w:val="clear" w:color="auto" w:fill="auto"/>
            <w:vAlign w:val="center"/>
            <w:hideMark/>
          </w:tcPr>
          <w:p w14:paraId="7414FD4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6445EA3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6936C38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74F6F3F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40F95AB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3919E33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312D97E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3D2A6A17"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28B0B5EF" w14:textId="77777777" w:rsidTr="0008200E">
        <w:trPr>
          <w:trHeight w:val="400"/>
        </w:trPr>
        <w:tc>
          <w:tcPr>
            <w:tcW w:w="719" w:type="pct"/>
            <w:shd w:val="clear" w:color="auto" w:fill="auto"/>
            <w:vAlign w:val="center"/>
            <w:hideMark/>
          </w:tcPr>
          <w:p w14:paraId="4783C99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Zhan 2019</w:t>
            </w:r>
          </w:p>
        </w:tc>
        <w:tc>
          <w:tcPr>
            <w:tcW w:w="152" w:type="pct"/>
            <w:shd w:val="clear" w:color="auto" w:fill="auto"/>
            <w:vAlign w:val="center"/>
            <w:hideMark/>
          </w:tcPr>
          <w:p w14:paraId="25D95D4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1EDD3CB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286E5DD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2D11FD0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vAlign w:val="center"/>
            <w:hideMark/>
          </w:tcPr>
          <w:p w14:paraId="262406A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4F1FEEB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171699B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5914894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03E43E2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6631C06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1DAE0B0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38E9D17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7D1514A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2CC6F9E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686DF0A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5CB6196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50FA2D82"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30847815" w14:textId="77777777" w:rsidTr="0008200E">
        <w:trPr>
          <w:trHeight w:val="400"/>
        </w:trPr>
        <w:tc>
          <w:tcPr>
            <w:tcW w:w="719" w:type="pct"/>
            <w:shd w:val="clear" w:color="auto" w:fill="auto"/>
            <w:vAlign w:val="center"/>
            <w:hideMark/>
          </w:tcPr>
          <w:p w14:paraId="1E40664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Lin 2019</w:t>
            </w:r>
          </w:p>
        </w:tc>
        <w:tc>
          <w:tcPr>
            <w:tcW w:w="152" w:type="pct"/>
            <w:shd w:val="clear" w:color="auto" w:fill="auto"/>
            <w:vAlign w:val="center"/>
            <w:hideMark/>
          </w:tcPr>
          <w:p w14:paraId="27A033B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47EDCF3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0933975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1B4107E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vAlign w:val="center"/>
            <w:hideMark/>
          </w:tcPr>
          <w:p w14:paraId="28D9A82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4113A0B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2909D5E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795F48E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577C547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57C0C94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19F641D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1747E26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3BC4ECA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0CB7596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70EC6CC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3915CAE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1416248A"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61E6F187" w14:textId="77777777" w:rsidTr="0008200E">
        <w:trPr>
          <w:trHeight w:val="400"/>
        </w:trPr>
        <w:tc>
          <w:tcPr>
            <w:tcW w:w="719" w:type="pct"/>
            <w:shd w:val="clear" w:color="auto" w:fill="auto"/>
            <w:vAlign w:val="center"/>
            <w:hideMark/>
          </w:tcPr>
          <w:p w14:paraId="64FF8F1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Zhan 2019</w:t>
            </w:r>
          </w:p>
        </w:tc>
        <w:tc>
          <w:tcPr>
            <w:tcW w:w="152" w:type="pct"/>
            <w:shd w:val="clear" w:color="auto" w:fill="auto"/>
            <w:vAlign w:val="center"/>
            <w:hideMark/>
          </w:tcPr>
          <w:p w14:paraId="3B20B6C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710FBE5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0405DA3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6F92065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vAlign w:val="center"/>
            <w:hideMark/>
          </w:tcPr>
          <w:p w14:paraId="500A099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2C1E41D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1FCFBA9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7F36915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6B71B56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044A111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287F120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2DE43D0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2805701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73A9C73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534C974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3C54098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7EFD9917"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7B85EF17" w14:textId="77777777" w:rsidTr="0008200E">
        <w:trPr>
          <w:trHeight w:val="400"/>
        </w:trPr>
        <w:tc>
          <w:tcPr>
            <w:tcW w:w="719" w:type="pct"/>
            <w:shd w:val="clear" w:color="auto" w:fill="auto"/>
            <w:vAlign w:val="center"/>
            <w:hideMark/>
          </w:tcPr>
          <w:p w14:paraId="73CCB0B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Faour 2018</w:t>
            </w:r>
          </w:p>
        </w:tc>
        <w:tc>
          <w:tcPr>
            <w:tcW w:w="152" w:type="pct"/>
            <w:shd w:val="clear" w:color="auto" w:fill="auto"/>
            <w:vAlign w:val="center"/>
            <w:hideMark/>
          </w:tcPr>
          <w:p w14:paraId="0EA4532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511767A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09F0FD2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7D2CF94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vAlign w:val="center"/>
            <w:hideMark/>
          </w:tcPr>
          <w:p w14:paraId="41638AB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52" w:type="pct"/>
            <w:shd w:val="clear" w:color="auto" w:fill="auto"/>
            <w:vAlign w:val="center"/>
            <w:hideMark/>
          </w:tcPr>
          <w:p w14:paraId="22CD15E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30CDF1B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67BEFF8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255DB62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17220DC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107643D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No MA</w:t>
            </w:r>
          </w:p>
        </w:tc>
        <w:tc>
          <w:tcPr>
            <w:tcW w:w="357" w:type="pct"/>
            <w:shd w:val="clear" w:color="auto" w:fill="auto"/>
            <w:vAlign w:val="center"/>
            <w:hideMark/>
          </w:tcPr>
          <w:p w14:paraId="24152E5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No MA</w:t>
            </w:r>
          </w:p>
        </w:tc>
        <w:tc>
          <w:tcPr>
            <w:tcW w:w="220" w:type="pct"/>
            <w:shd w:val="clear" w:color="auto" w:fill="auto"/>
            <w:vAlign w:val="center"/>
            <w:hideMark/>
          </w:tcPr>
          <w:p w14:paraId="5BA002B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2495266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08EE59C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3AF677B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1C5B7436"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0EBD13B7" w14:textId="77777777" w:rsidTr="0008200E">
        <w:trPr>
          <w:trHeight w:val="400"/>
        </w:trPr>
        <w:tc>
          <w:tcPr>
            <w:tcW w:w="719" w:type="pct"/>
            <w:shd w:val="clear" w:color="auto" w:fill="auto"/>
            <w:vAlign w:val="center"/>
            <w:hideMark/>
          </w:tcPr>
          <w:p w14:paraId="5C323D6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Han 2018</w:t>
            </w:r>
          </w:p>
        </w:tc>
        <w:tc>
          <w:tcPr>
            <w:tcW w:w="152" w:type="pct"/>
            <w:shd w:val="clear" w:color="auto" w:fill="auto"/>
            <w:vAlign w:val="center"/>
            <w:hideMark/>
          </w:tcPr>
          <w:p w14:paraId="0E69FED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136366D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676BFD1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34D88EA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72E4905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52" w:type="pct"/>
            <w:shd w:val="clear" w:color="auto" w:fill="auto"/>
            <w:vAlign w:val="center"/>
            <w:hideMark/>
          </w:tcPr>
          <w:p w14:paraId="4581B83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1C83E2F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0AA76CF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540CC30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08A3E32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124F0F3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7E06761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58EDE98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3A26079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5FFEE4C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509AAE5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591ED422"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06A22F4C" w14:textId="77777777" w:rsidTr="0008200E">
        <w:trPr>
          <w:trHeight w:val="400"/>
        </w:trPr>
        <w:tc>
          <w:tcPr>
            <w:tcW w:w="719" w:type="pct"/>
            <w:shd w:val="clear" w:color="auto" w:fill="auto"/>
            <w:vAlign w:val="center"/>
            <w:hideMark/>
          </w:tcPr>
          <w:p w14:paraId="06AA148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Gardella 2018</w:t>
            </w:r>
          </w:p>
        </w:tc>
        <w:tc>
          <w:tcPr>
            <w:tcW w:w="152" w:type="pct"/>
            <w:shd w:val="clear" w:color="auto" w:fill="auto"/>
            <w:vAlign w:val="center"/>
            <w:hideMark/>
          </w:tcPr>
          <w:p w14:paraId="45E1FF4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0A0AC27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59D27B1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7AC8D58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vAlign w:val="center"/>
            <w:hideMark/>
          </w:tcPr>
          <w:p w14:paraId="05B39FE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52" w:type="pct"/>
            <w:shd w:val="clear" w:color="auto" w:fill="auto"/>
            <w:vAlign w:val="center"/>
            <w:hideMark/>
          </w:tcPr>
          <w:p w14:paraId="5709A23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27A07D7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52F9BFC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 xml:space="preserve">PY </w:t>
            </w:r>
          </w:p>
        </w:tc>
        <w:tc>
          <w:tcPr>
            <w:tcW w:w="201" w:type="pct"/>
            <w:shd w:val="clear" w:color="auto" w:fill="auto"/>
            <w:vAlign w:val="center"/>
            <w:hideMark/>
          </w:tcPr>
          <w:p w14:paraId="5240148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7F6179C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598AB51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39522AD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204355A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52389FD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61589DD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1FAD58A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582E633E"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573CBEC9" w14:textId="77777777" w:rsidTr="0008200E">
        <w:trPr>
          <w:trHeight w:val="400"/>
        </w:trPr>
        <w:tc>
          <w:tcPr>
            <w:tcW w:w="719" w:type="pct"/>
            <w:shd w:val="clear" w:color="auto" w:fill="auto"/>
            <w:vAlign w:val="center"/>
            <w:hideMark/>
          </w:tcPr>
          <w:p w14:paraId="16FD2E0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Wang 2018</w:t>
            </w:r>
          </w:p>
        </w:tc>
        <w:tc>
          <w:tcPr>
            <w:tcW w:w="152" w:type="pct"/>
            <w:shd w:val="clear" w:color="auto" w:fill="auto"/>
            <w:vAlign w:val="center"/>
            <w:hideMark/>
          </w:tcPr>
          <w:p w14:paraId="09DCB8D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73AAC25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78EED8C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7DFF1B4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3EC6CD5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6BC1166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6985D21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4DD9F10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3CFFB11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3839B79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1945F05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2B21AEB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46397BE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26530E5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5B599C4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17CE5CD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963" w:type="pct"/>
            <w:shd w:val="clear" w:color="auto" w:fill="auto"/>
            <w:vAlign w:val="center"/>
            <w:hideMark/>
          </w:tcPr>
          <w:p w14:paraId="62CC6B49"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187CED9E" w14:textId="77777777" w:rsidTr="0008200E">
        <w:trPr>
          <w:trHeight w:val="400"/>
        </w:trPr>
        <w:tc>
          <w:tcPr>
            <w:tcW w:w="719" w:type="pct"/>
            <w:shd w:val="clear" w:color="auto" w:fill="auto"/>
            <w:vAlign w:val="center"/>
            <w:hideMark/>
          </w:tcPr>
          <w:p w14:paraId="50701B1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Motosko 2018</w:t>
            </w:r>
          </w:p>
        </w:tc>
        <w:tc>
          <w:tcPr>
            <w:tcW w:w="152" w:type="pct"/>
            <w:shd w:val="clear" w:color="auto" w:fill="auto"/>
            <w:vAlign w:val="center"/>
            <w:hideMark/>
          </w:tcPr>
          <w:p w14:paraId="77CCBED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04C2046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222F327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07B0CE2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vAlign w:val="center"/>
            <w:hideMark/>
          </w:tcPr>
          <w:p w14:paraId="24E1D23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0649465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441D503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339A9C6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4D6E05A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10DB143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3FA4095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No MA</w:t>
            </w:r>
          </w:p>
        </w:tc>
        <w:tc>
          <w:tcPr>
            <w:tcW w:w="357" w:type="pct"/>
            <w:shd w:val="clear" w:color="auto" w:fill="auto"/>
            <w:vAlign w:val="center"/>
            <w:hideMark/>
          </w:tcPr>
          <w:p w14:paraId="1307AD7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No MA</w:t>
            </w:r>
          </w:p>
        </w:tc>
        <w:tc>
          <w:tcPr>
            <w:tcW w:w="220" w:type="pct"/>
            <w:shd w:val="clear" w:color="auto" w:fill="auto"/>
            <w:vAlign w:val="center"/>
            <w:hideMark/>
          </w:tcPr>
          <w:p w14:paraId="2895A98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1095AC5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59002DB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76E779B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963" w:type="pct"/>
            <w:shd w:val="clear" w:color="auto" w:fill="auto"/>
            <w:vAlign w:val="center"/>
            <w:hideMark/>
          </w:tcPr>
          <w:p w14:paraId="2936057A"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4DD9961F" w14:textId="77777777" w:rsidTr="0008200E">
        <w:trPr>
          <w:trHeight w:val="400"/>
        </w:trPr>
        <w:tc>
          <w:tcPr>
            <w:tcW w:w="719" w:type="pct"/>
            <w:shd w:val="clear" w:color="auto" w:fill="auto"/>
            <w:vAlign w:val="center"/>
            <w:hideMark/>
          </w:tcPr>
          <w:p w14:paraId="0BB4872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Lin 2017</w:t>
            </w:r>
          </w:p>
        </w:tc>
        <w:tc>
          <w:tcPr>
            <w:tcW w:w="152" w:type="pct"/>
            <w:shd w:val="clear" w:color="auto" w:fill="auto"/>
            <w:vAlign w:val="center"/>
            <w:hideMark/>
          </w:tcPr>
          <w:p w14:paraId="27B1212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5151D46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4B4E10D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0CE9D6E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01E58BD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52" w:type="pct"/>
            <w:shd w:val="clear" w:color="auto" w:fill="auto"/>
            <w:vAlign w:val="center"/>
            <w:hideMark/>
          </w:tcPr>
          <w:p w14:paraId="5E31CA7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3730DC2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687B638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60A5AF7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4F4A6E3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7573B82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736BBD0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073EA25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08E58D8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69739CA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134CC0D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028F4869"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Low</w:t>
            </w:r>
          </w:p>
        </w:tc>
      </w:tr>
      <w:tr w:rsidR="0008200E" w:rsidRPr="0008200E" w14:paraId="5BD1821D" w14:textId="77777777" w:rsidTr="0008200E">
        <w:trPr>
          <w:trHeight w:val="400"/>
        </w:trPr>
        <w:tc>
          <w:tcPr>
            <w:tcW w:w="719" w:type="pct"/>
            <w:shd w:val="clear" w:color="auto" w:fill="auto"/>
            <w:vAlign w:val="center"/>
            <w:hideMark/>
          </w:tcPr>
          <w:p w14:paraId="2F61030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Borzio 2016</w:t>
            </w:r>
          </w:p>
        </w:tc>
        <w:tc>
          <w:tcPr>
            <w:tcW w:w="152" w:type="pct"/>
            <w:shd w:val="clear" w:color="auto" w:fill="auto"/>
            <w:vAlign w:val="center"/>
            <w:hideMark/>
          </w:tcPr>
          <w:p w14:paraId="37BDCCE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076A9DF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203A399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74BF0B5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602249F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52" w:type="pct"/>
            <w:shd w:val="clear" w:color="auto" w:fill="auto"/>
            <w:vAlign w:val="center"/>
            <w:hideMark/>
          </w:tcPr>
          <w:p w14:paraId="1E7C684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25B8C2E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3C192B3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2C9B07D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528975F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7E7E4B0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4E12543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3036A79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3BC90AC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2AAE43F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7A730B6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2A88C3EF"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688853B1" w14:textId="77777777" w:rsidTr="0008200E">
        <w:trPr>
          <w:trHeight w:val="400"/>
        </w:trPr>
        <w:tc>
          <w:tcPr>
            <w:tcW w:w="719" w:type="pct"/>
            <w:shd w:val="clear" w:color="auto" w:fill="auto"/>
            <w:vAlign w:val="center"/>
            <w:hideMark/>
          </w:tcPr>
          <w:p w14:paraId="0F7967A8"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Zhang 2016</w:t>
            </w:r>
          </w:p>
        </w:tc>
        <w:tc>
          <w:tcPr>
            <w:tcW w:w="152" w:type="pct"/>
            <w:shd w:val="clear" w:color="auto" w:fill="auto"/>
            <w:vAlign w:val="center"/>
            <w:hideMark/>
          </w:tcPr>
          <w:p w14:paraId="3F8A58B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3979752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038F9CB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377B68D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147152C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5A8153E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2E7C232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6B5C5F8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51C9ED9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4AACF6E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6888BA1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605894D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4153FA8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4DBF5D9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417570E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5179E12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963" w:type="pct"/>
            <w:shd w:val="clear" w:color="auto" w:fill="auto"/>
            <w:vAlign w:val="center"/>
            <w:hideMark/>
          </w:tcPr>
          <w:p w14:paraId="4BBE8F32"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60E0A882" w14:textId="77777777" w:rsidTr="0008200E">
        <w:trPr>
          <w:trHeight w:val="400"/>
        </w:trPr>
        <w:tc>
          <w:tcPr>
            <w:tcW w:w="719" w:type="pct"/>
            <w:shd w:val="clear" w:color="auto" w:fill="auto"/>
            <w:vAlign w:val="center"/>
            <w:hideMark/>
          </w:tcPr>
          <w:p w14:paraId="50FFA80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Lin 2016</w:t>
            </w:r>
          </w:p>
        </w:tc>
        <w:tc>
          <w:tcPr>
            <w:tcW w:w="152" w:type="pct"/>
            <w:shd w:val="clear" w:color="auto" w:fill="auto"/>
            <w:vAlign w:val="center"/>
            <w:hideMark/>
          </w:tcPr>
          <w:p w14:paraId="7ADE28F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37D6D22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4748885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44A2721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26FF3D4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52" w:type="pct"/>
            <w:shd w:val="clear" w:color="auto" w:fill="auto"/>
            <w:vAlign w:val="center"/>
            <w:hideMark/>
          </w:tcPr>
          <w:p w14:paraId="28DDFE9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677BE89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1797335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1E9855F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5526864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41FAF9D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544F539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0247BC2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150AD3C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5B6B536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3F6CA78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46630C6E"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Low</w:t>
            </w:r>
          </w:p>
        </w:tc>
      </w:tr>
      <w:tr w:rsidR="0008200E" w:rsidRPr="0008200E" w14:paraId="0FD61A94" w14:textId="77777777" w:rsidTr="0008200E">
        <w:trPr>
          <w:trHeight w:val="400"/>
        </w:trPr>
        <w:tc>
          <w:tcPr>
            <w:tcW w:w="719" w:type="pct"/>
            <w:shd w:val="clear" w:color="auto" w:fill="auto"/>
            <w:vAlign w:val="center"/>
            <w:hideMark/>
          </w:tcPr>
          <w:p w14:paraId="25AD672F"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lastRenderedPageBreak/>
              <w:t>Zhang 2016</w:t>
            </w:r>
          </w:p>
        </w:tc>
        <w:tc>
          <w:tcPr>
            <w:tcW w:w="152" w:type="pct"/>
            <w:shd w:val="clear" w:color="auto" w:fill="auto"/>
            <w:noWrap/>
            <w:vAlign w:val="center"/>
            <w:hideMark/>
          </w:tcPr>
          <w:p w14:paraId="085C3564"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54790376"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4186A04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64C0B36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vAlign w:val="center"/>
            <w:hideMark/>
          </w:tcPr>
          <w:p w14:paraId="4FAEE21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032543C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47A53F6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297ED2D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016AC92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78B401E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2CBB181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209765A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6B23557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4593817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noWrap/>
            <w:vAlign w:val="center"/>
            <w:hideMark/>
          </w:tcPr>
          <w:p w14:paraId="46DB7399"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6BEE9097"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noWrap/>
            <w:vAlign w:val="center"/>
            <w:hideMark/>
          </w:tcPr>
          <w:p w14:paraId="3A2DF328"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Low</w:t>
            </w:r>
          </w:p>
        </w:tc>
      </w:tr>
      <w:tr w:rsidR="0008200E" w:rsidRPr="0008200E" w14:paraId="0BDB41EE" w14:textId="77777777" w:rsidTr="0008200E">
        <w:trPr>
          <w:trHeight w:val="400"/>
        </w:trPr>
        <w:tc>
          <w:tcPr>
            <w:tcW w:w="719" w:type="pct"/>
            <w:shd w:val="clear" w:color="auto" w:fill="auto"/>
            <w:vAlign w:val="center"/>
            <w:hideMark/>
          </w:tcPr>
          <w:p w14:paraId="23C6597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Bogliolo 2015</w:t>
            </w:r>
          </w:p>
        </w:tc>
        <w:tc>
          <w:tcPr>
            <w:tcW w:w="152" w:type="pct"/>
            <w:shd w:val="clear" w:color="auto" w:fill="auto"/>
            <w:vAlign w:val="center"/>
            <w:hideMark/>
          </w:tcPr>
          <w:p w14:paraId="0B62D87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6A17037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0FED4CA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1DA209F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vAlign w:val="center"/>
            <w:hideMark/>
          </w:tcPr>
          <w:p w14:paraId="6C643EA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52" w:type="pct"/>
            <w:shd w:val="clear" w:color="auto" w:fill="auto"/>
            <w:vAlign w:val="center"/>
            <w:hideMark/>
          </w:tcPr>
          <w:p w14:paraId="5CC3D61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5FFA341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1CADEFA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57CF156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3E7524C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2F10B2A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2EA2414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21B00D4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79F927C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66776A0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0E2BC16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3FA72FA2"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113D8ADB" w14:textId="77777777" w:rsidTr="0008200E">
        <w:trPr>
          <w:trHeight w:val="400"/>
        </w:trPr>
        <w:tc>
          <w:tcPr>
            <w:tcW w:w="719" w:type="pct"/>
            <w:shd w:val="clear" w:color="auto" w:fill="auto"/>
            <w:vAlign w:val="center"/>
            <w:hideMark/>
          </w:tcPr>
          <w:p w14:paraId="757D066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Iavazzo 2015</w:t>
            </w:r>
          </w:p>
        </w:tc>
        <w:tc>
          <w:tcPr>
            <w:tcW w:w="152" w:type="pct"/>
            <w:shd w:val="clear" w:color="auto" w:fill="auto"/>
            <w:vAlign w:val="center"/>
            <w:hideMark/>
          </w:tcPr>
          <w:p w14:paraId="586B671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2B5E0CA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5218712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0EBADDF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31E2D21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52" w:type="pct"/>
            <w:shd w:val="clear" w:color="auto" w:fill="auto"/>
            <w:vAlign w:val="center"/>
            <w:hideMark/>
          </w:tcPr>
          <w:p w14:paraId="65A238A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1B656F3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1D692C9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66E03D8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43A51F0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30A38E0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0D8D925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0B34ED7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0887262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43D089C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324273A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3A5CB2A1"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5E4DA276" w14:textId="77777777" w:rsidTr="0008200E">
        <w:trPr>
          <w:trHeight w:val="400"/>
        </w:trPr>
        <w:tc>
          <w:tcPr>
            <w:tcW w:w="719" w:type="pct"/>
            <w:shd w:val="clear" w:color="auto" w:fill="auto"/>
            <w:vAlign w:val="center"/>
            <w:hideMark/>
          </w:tcPr>
          <w:p w14:paraId="0104A82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Meena 2015</w:t>
            </w:r>
          </w:p>
        </w:tc>
        <w:tc>
          <w:tcPr>
            <w:tcW w:w="152" w:type="pct"/>
            <w:shd w:val="clear" w:color="auto" w:fill="auto"/>
            <w:vAlign w:val="center"/>
            <w:hideMark/>
          </w:tcPr>
          <w:p w14:paraId="2AB3F40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54A48C4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47A7455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771B26C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67AB0E1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2848369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7562F51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7061D3C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7405E0A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2087D6B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1644C39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670FFF3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6BBE19B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76EDB20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17D2F4D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13075DD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1CA76EAD"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0DE5588C" w14:textId="77777777" w:rsidTr="0008200E">
        <w:trPr>
          <w:trHeight w:val="400"/>
        </w:trPr>
        <w:tc>
          <w:tcPr>
            <w:tcW w:w="719" w:type="pct"/>
            <w:shd w:val="clear" w:color="auto" w:fill="auto"/>
            <w:vAlign w:val="center"/>
            <w:hideMark/>
          </w:tcPr>
          <w:p w14:paraId="635E6AD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Bai 2015</w:t>
            </w:r>
          </w:p>
        </w:tc>
        <w:tc>
          <w:tcPr>
            <w:tcW w:w="152" w:type="pct"/>
            <w:shd w:val="clear" w:color="auto" w:fill="auto"/>
            <w:vAlign w:val="center"/>
            <w:hideMark/>
          </w:tcPr>
          <w:p w14:paraId="3836DD5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2BD5C41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42CFB73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35B56AB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0BCABF6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7C1C8CC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6E50C1D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2B2A684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14EFEED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53A9C58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330AD03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40E1919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289BF52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021886B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01F551D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3B511E1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31FB39CE"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0E0A675E" w14:textId="77777777" w:rsidTr="0008200E">
        <w:trPr>
          <w:trHeight w:val="400"/>
        </w:trPr>
        <w:tc>
          <w:tcPr>
            <w:tcW w:w="719" w:type="pct"/>
            <w:shd w:val="clear" w:color="auto" w:fill="auto"/>
            <w:vAlign w:val="center"/>
            <w:hideMark/>
          </w:tcPr>
          <w:p w14:paraId="3282BBFE"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Tulandi 2014</w:t>
            </w:r>
          </w:p>
        </w:tc>
        <w:tc>
          <w:tcPr>
            <w:tcW w:w="152" w:type="pct"/>
            <w:shd w:val="clear" w:color="auto" w:fill="auto"/>
            <w:vAlign w:val="center"/>
            <w:hideMark/>
          </w:tcPr>
          <w:p w14:paraId="5C72BD8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38DE2EC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3EB635E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6F3DD68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325CA29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52" w:type="pct"/>
            <w:shd w:val="clear" w:color="auto" w:fill="auto"/>
            <w:vAlign w:val="center"/>
            <w:hideMark/>
          </w:tcPr>
          <w:p w14:paraId="26D6135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7DB1731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1B99C5F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754CC25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1CC8582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4CE9994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38A9B72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61E3E06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7E25BB9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0899A13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08C97D7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963" w:type="pct"/>
            <w:shd w:val="clear" w:color="auto" w:fill="auto"/>
            <w:vAlign w:val="center"/>
            <w:hideMark/>
          </w:tcPr>
          <w:p w14:paraId="34DFF017"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473AF248" w14:textId="77777777" w:rsidTr="0008200E">
        <w:trPr>
          <w:trHeight w:val="400"/>
        </w:trPr>
        <w:tc>
          <w:tcPr>
            <w:tcW w:w="719" w:type="pct"/>
            <w:shd w:val="clear" w:color="auto" w:fill="auto"/>
            <w:vAlign w:val="center"/>
            <w:hideMark/>
          </w:tcPr>
          <w:p w14:paraId="402C3FC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Li 2020</w:t>
            </w:r>
          </w:p>
        </w:tc>
        <w:tc>
          <w:tcPr>
            <w:tcW w:w="152" w:type="pct"/>
            <w:shd w:val="clear" w:color="auto" w:fill="auto"/>
            <w:vAlign w:val="center"/>
            <w:hideMark/>
          </w:tcPr>
          <w:p w14:paraId="7C97FC8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6DBFA03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6B71F11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0D3ABF1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52" w:type="pct"/>
            <w:shd w:val="clear" w:color="auto" w:fill="auto"/>
            <w:vAlign w:val="center"/>
            <w:hideMark/>
          </w:tcPr>
          <w:p w14:paraId="21C2D1E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52" w:type="pct"/>
            <w:shd w:val="clear" w:color="auto" w:fill="auto"/>
            <w:vAlign w:val="center"/>
            <w:hideMark/>
          </w:tcPr>
          <w:p w14:paraId="49FBED0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60C1ECE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0AAA4A5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41F1A43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6E35EB4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25901B6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2478D83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4B0BE25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21F60E9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7799EC6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670E09F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20A0787C"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17B219D7" w14:textId="77777777" w:rsidTr="0008200E">
        <w:trPr>
          <w:trHeight w:val="400"/>
        </w:trPr>
        <w:tc>
          <w:tcPr>
            <w:tcW w:w="719" w:type="pct"/>
            <w:shd w:val="clear" w:color="auto" w:fill="auto"/>
            <w:noWrap/>
            <w:vAlign w:val="center"/>
            <w:hideMark/>
          </w:tcPr>
          <w:p w14:paraId="3B6D87B4"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Moffa 2023</w:t>
            </w:r>
          </w:p>
        </w:tc>
        <w:tc>
          <w:tcPr>
            <w:tcW w:w="152" w:type="pct"/>
            <w:shd w:val="clear" w:color="auto" w:fill="auto"/>
            <w:noWrap/>
            <w:vAlign w:val="center"/>
            <w:hideMark/>
          </w:tcPr>
          <w:p w14:paraId="73FBCC2B"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1DD48E46"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7E62E89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338309C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noWrap/>
            <w:vAlign w:val="center"/>
            <w:hideMark/>
          </w:tcPr>
          <w:p w14:paraId="451A23D4"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noWrap/>
            <w:vAlign w:val="center"/>
            <w:hideMark/>
          </w:tcPr>
          <w:p w14:paraId="16DD5961"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44BA9E2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465215A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noWrap/>
            <w:vAlign w:val="center"/>
            <w:hideMark/>
          </w:tcPr>
          <w:p w14:paraId="5616BA68"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40FA0DD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53F18D5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No MA</w:t>
            </w:r>
          </w:p>
        </w:tc>
        <w:tc>
          <w:tcPr>
            <w:tcW w:w="357" w:type="pct"/>
            <w:shd w:val="clear" w:color="auto" w:fill="auto"/>
            <w:vAlign w:val="center"/>
            <w:hideMark/>
          </w:tcPr>
          <w:p w14:paraId="74C8A1E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No MA</w:t>
            </w:r>
          </w:p>
        </w:tc>
        <w:tc>
          <w:tcPr>
            <w:tcW w:w="220" w:type="pct"/>
            <w:shd w:val="clear" w:color="auto" w:fill="auto"/>
            <w:vAlign w:val="center"/>
            <w:hideMark/>
          </w:tcPr>
          <w:p w14:paraId="4FF78CC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66DFBBB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3031B2D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noWrap/>
            <w:vAlign w:val="center"/>
            <w:hideMark/>
          </w:tcPr>
          <w:p w14:paraId="7DA623D6"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69B9CB1D"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46CA9CAA" w14:textId="77777777" w:rsidTr="0008200E">
        <w:trPr>
          <w:trHeight w:val="400"/>
        </w:trPr>
        <w:tc>
          <w:tcPr>
            <w:tcW w:w="719" w:type="pct"/>
            <w:shd w:val="clear" w:color="auto" w:fill="auto"/>
            <w:vAlign w:val="center"/>
            <w:hideMark/>
          </w:tcPr>
          <w:p w14:paraId="2695FBB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Raja 2022</w:t>
            </w:r>
          </w:p>
        </w:tc>
        <w:tc>
          <w:tcPr>
            <w:tcW w:w="152" w:type="pct"/>
            <w:shd w:val="clear" w:color="auto" w:fill="auto"/>
            <w:vAlign w:val="center"/>
            <w:hideMark/>
          </w:tcPr>
          <w:p w14:paraId="62E64E3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38531FF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67FE495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21500C5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16F6EE0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1A165CC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66F14CA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5215814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1E0D2A8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7A255D8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0682C24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61636EA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3E993FE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183674F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7C30EF1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7C51C96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vAlign w:val="center"/>
            <w:hideMark/>
          </w:tcPr>
          <w:p w14:paraId="68A96D15"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786BBC11" w14:textId="77777777" w:rsidTr="0008200E">
        <w:trPr>
          <w:trHeight w:val="400"/>
        </w:trPr>
        <w:tc>
          <w:tcPr>
            <w:tcW w:w="719" w:type="pct"/>
            <w:shd w:val="clear" w:color="auto" w:fill="auto"/>
            <w:noWrap/>
            <w:vAlign w:val="center"/>
            <w:hideMark/>
          </w:tcPr>
          <w:p w14:paraId="65E8FE05"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Russo 2024</w:t>
            </w:r>
          </w:p>
        </w:tc>
        <w:tc>
          <w:tcPr>
            <w:tcW w:w="152" w:type="pct"/>
            <w:shd w:val="clear" w:color="auto" w:fill="auto"/>
            <w:noWrap/>
            <w:vAlign w:val="center"/>
            <w:hideMark/>
          </w:tcPr>
          <w:p w14:paraId="366604F8"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noWrap/>
            <w:vAlign w:val="center"/>
            <w:hideMark/>
          </w:tcPr>
          <w:p w14:paraId="02D9814E"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6D422D5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1ED1DED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noWrap/>
            <w:vAlign w:val="center"/>
            <w:hideMark/>
          </w:tcPr>
          <w:p w14:paraId="745F8BB0"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noWrap/>
            <w:vAlign w:val="center"/>
            <w:hideMark/>
          </w:tcPr>
          <w:p w14:paraId="107EE31D"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6EDB92E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789F4057"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noWrap/>
            <w:vAlign w:val="center"/>
            <w:hideMark/>
          </w:tcPr>
          <w:p w14:paraId="10745234"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59824D7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76E2870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No MA</w:t>
            </w:r>
          </w:p>
        </w:tc>
        <w:tc>
          <w:tcPr>
            <w:tcW w:w="357" w:type="pct"/>
            <w:shd w:val="clear" w:color="auto" w:fill="auto"/>
            <w:vAlign w:val="center"/>
            <w:hideMark/>
          </w:tcPr>
          <w:p w14:paraId="6B62E53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No MA</w:t>
            </w:r>
          </w:p>
        </w:tc>
        <w:tc>
          <w:tcPr>
            <w:tcW w:w="220" w:type="pct"/>
            <w:shd w:val="clear" w:color="auto" w:fill="auto"/>
            <w:vAlign w:val="center"/>
            <w:hideMark/>
          </w:tcPr>
          <w:p w14:paraId="4C01634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6C4B4A7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noWrap/>
            <w:vAlign w:val="center"/>
            <w:hideMark/>
          </w:tcPr>
          <w:p w14:paraId="1F750B6E"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noWrap/>
            <w:vAlign w:val="center"/>
            <w:hideMark/>
          </w:tcPr>
          <w:p w14:paraId="68443E05" w14:textId="77777777" w:rsidR="0008200E" w:rsidRPr="0008200E" w:rsidRDefault="0008200E" w:rsidP="0008200E">
            <w:pPr>
              <w:widowControl/>
              <w:jc w:val="left"/>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963" w:type="pct"/>
            <w:shd w:val="clear" w:color="auto" w:fill="auto"/>
            <w:noWrap/>
            <w:vAlign w:val="center"/>
            <w:hideMark/>
          </w:tcPr>
          <w:p w14:paraId="1D0C3576"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Low</w:t>
            </w:r>
          </w:p>
        </w:tc>
      </w:tr>
      <w:tr w:rsidR="0008200E" w:rsidRPr="0008200E" w14:paraId="2CAFE8C9" w14:textId="77777777" w:rsidTr="0008200E">
        <w:trPr>
          <w:trHeight w:val="400"/>
        </w:trPr>
        <w:tc>
          <w:tcPr>
            <w:tcW w:w="719" w:type="pct"/>
            <w:shd w:val="clear" w:color="auto" w:fill="auto"/>
            <w:vAlign w:val="center"/>
            <w:hideMark/>
          </w:tcPr>
          <w:p w14:paraId="581ACDF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He 2019</w:t>
            </w:r>
          </w:p>
        </w:tc>
        <w:tc>
          <w:tcPr>
            <w:tcW w:w="152" w:type="pct"/>
            <w:shd w:val="clear" w:color="auto" w:fill="auto"/>
            <w:vAlign w:val="center"/>
            <w:hideMark/>
          </w:tcPr>
          <w:p w14:paraId="175C44E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49CB8F3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2142B15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16990C9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08852ED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7861A43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54E6F80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3BC6EB9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59496DD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710733A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3C55A57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3CB9ED1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43C99F4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28EFBC9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10237C6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3C6812B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963" w:type="pct"/>
            <w:shd w:val="clear" w:color="auto" w:fill="auto"/>
            <w:vAlign w:val="center"/>
            <w:hideMark/>
          </w:tcPr>
          <w:p w14:paraId="7FA3097C"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1C0C45D2" w14:textId="77777777" w:rsidTr="0008200E">
        <w:trPr>
          <w:trHeight w:val="400"/>
        </w:trPr>
        <w:tc>
          <w:tcPr>
            <w:tcW w:w="719" w:type="pct"/>
            <w:shd w:val="clear" w:color="auto" w:fill="auto"/>
            <w:vAlign w:val="center"/>
            <w:hideMark/>
          </w:tcPr>
          <w:p w14:paraId="738241E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Huo 2018</w:t>
            </w:r>
          </w:p>
        </w:tc>
        <w:tc>
          <w:tcPr>
            <w:tcW w:w="152" w:type="pct"/>
            <w:shd w:val="clear" w:color="auto" w:fill="auto"/>
            <w:vAlign w:val="center"/>
            <w:hideMark/>
          </w:tcPr>
          <w:p w14:paraId="672747C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68F9B01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4DE4C2B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 xml:space="preserve">Y </w:t>
            </w:r>
          </w:p>
        </w:tc>
        <w:tc>
          <w:tcPr>
            <w:tcW w:w="201" w:type="pct"/>
            <w:shd w:val="clear" w:color="auto" w:fill="auto"/>
            <w:vAlign w:val="center"/>
            <w:hideMark/>
          </w:tcPr>
          <w:p w14:paraId="5C0F8D7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5BB3395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05AC9FE5"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4A7ED86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7F3FBFF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 xml:space="preserve">PY </w:t>
            </w:r>
          </w:p>
        </w:tc>
        <w:tc>
          <w:tcPr>
            <w:tcW w:w="201" w:type="pct"/>
            <w:shd w:val="clear" w:color="auto" w:fill="auto"/>
            <w:vAlign w:val="center"/>
            <w:hideMark/>
          </w:tcPr>
          <w:p w14:paraId="4BB3CEC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4C0F972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0D26B99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21AAAA7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2B59DA6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311BF54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20" w:type="pct"/>
            <w:shd w:val="clear" w:color="auto" w:fill="auto"/>
            <w:vAlign w:val="center"/>
            <w:hideMark/>
          </w:tcPr>
          <w:p w14:paraId="189DCBE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78A3792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963" w:type="pct"/>
            <w:shd w:val="clear" w:color="auto" w:fill="auto"/>
            <w:vAlign w:val="center"/>
            <w:hideMark/>
          </w:tcPr>
          <w:p w14:paraId="326D0958"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2E30DEEF" w14:textId="77777777" w:rsidTr="0008200E">
        <w:trPr>
          <w:trHeight w:val="400"/>
        </w:trPr>
        <w:tc>
          <w:tcPr>
            <w:tcW w:w="719" w:type="pct"/>
            <w:shd w:val="clear" w:color="auto" w:fill="auto"/>
            <w:vAlign w:val="center"/>
            <w:hideMark/>
          </w:tcPr>
          <w:p w14:paraId="1DDF3C64"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Zheng 2015</w:t>
            </w:r>
          </w:p>
        </w:tc>
        <w:tc>
          <w:tcPr>
            <w:tcW w:w="152" w:type="pct"/>
            <w:shd w:val="clear" w:color="auto" w:fill="auto"/>
            <w:vAlign w:val="center"/>
            <w:hideMark/>
          </w:tcPr>
          <w:p w14:paraId="181C9D8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1CD3E55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0810FA6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0E6391D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vAlign w:val="center"/>
            <w:hideMark/>
          </w:tcPr>
          <w:p w14:paraId="1CDFD7E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52" w:type="pct"/>
            <w:shd w:val="clear" w:color="auto" w:fill="auto"/>
            <w:vAlign w:val="center"/>
            <w:hideMark/>
          </w:tcPr>
          <w:p w14:paraId="526B769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7FB244D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7508DEB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7054622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76" w:type="pct"/>
            <w:shd w:val="clear" w:color="auto" w:fill="auto"/>
            <w:vAlign w:val="center"/>
            <w:hideMark/>
          </w:tcPr>
          <w:p w14:paraId="7046460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52F8C4D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357" w:type="pct"/>
            <w:shd w:val="clear" w:color="auto" w:fill="auto"/>
            <w:vAlign w:val="center"/>
            <w:hideMark/>
          </w:tcPr>
          <w:p w14:paraId="2CA37D2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1704812F"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22DC96E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039609E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2E07225C"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963" w:type="pct"/>
            <w:shd w:val="clear" w:color="auto" w:fill="auto"/>
            <w:vAlign w:val="center"/>
            <w:hideMark/>
          </w:tcPr>
          <w:p w14:paraId="62BE00C8"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r w:rsidR="0008200E" w:rsidRPr="0008200E" w14:paraId="6E2CE5CF" w14:textId="77777777" w:rsidTr="0008200E">
        <w:trPr>
          <w:trHeight w:val="400"/>
        </w:trPr>
        <w:tc>
          <w:tcPr>
            <w:tcW w:w="719" w:type="pct"/>
            <w:shd w:val="clear" w:color="auto" w:fill="auto"/>
            <w:vAlign w:val="center"/>
            <w:hideMark/>
          </w:tcPr>
          <w:p w14:paraId="23E54E58"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Xu 2018</w:t>
            </w:r>
          </w:p>
        </w:tc>
        <w:tc>
          <w:tcPr>
            <w:tcW w:w="152" w:type="pct"/>
            <w:shd w:val="clear" w:color="auto" w:fill="auto"/>
            <w:vAlign w:val="center"/>
            <w:hideMark/>
          </w:tcPr>
          <w:p w14:paraId="2EFB3F7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77BD91B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01" w:type="pct"/>
            <w:shd w:val="clear" w:color="auto" w:fill="auto"/>
            <w:vAlign w:val="center"/>
            <w:hideMark/>
          </w:tcPr>
          <w:p w14:paraId="3E8CE8A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3EC57B20"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152" w:type="pct"/>
            <w:shd w:val="clear" w:color="auto" w:fill="auto"/>
            <w:vAlign w:val="center"/>
            <w:hideMark/>
          </w:tcPr>
          <w:p w14:paraId="39114029"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52" w:type="pct"/>
            <w:shd w:val="clear" w:color="auto" w:fill="auto"/>
            <w:vAlign w:val="center"/>
            <w:hideMark/>
          </w:tcPr>
          <w:p w14:paraId="65D72DF3"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201" w:type="pct"/>
            <w:shd w:val="clear" w:color="auto" w:fill="auto"/>
            <w:vAlign w:val="center"/>
            <w:hideMark/>
          </w:tcPr>
          <w:p w14:paraId="0B0AA0F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31CCF2FA"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PY</w:t>
            </w:r>
          </w:p>
        </w:tc>
        <w:tc>
          <w:tcPr>
            <w:tcW w:w="201" w:type="pct"/>
            <w:shd w:val="clear" w:color="auto" w:fill="auto"/>
            <w:vAlign w:val="center"/>
            <w:hideMark/>
          </w:tcPr>
          <w:p w14:paraId="1E9227DB"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680FB786"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3E008E0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357" w:type="pct"/>
            <w:shd w:val="clear" w:color="auto" w:fill="auto"/>
            <w:vAlign w:val="center"/>
            <w:hideMark/>
          </w:tcPr>
          <w:p w14:paraId="3654C60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6D3D080D"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176" w:type="pct"/>
            <w:shd w:val="clear" w:color="auto" w:fill="auto"/>
            <w:vAlign w:val="center"/>
            <w:hideMark/>
          </w:tcPr>
          <w:p w14:paraId="596AC5F2"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220" w:type="pct"/>
            <w:shd w:val="clear" w:color="auto" w:fill="auto"/>
            <w:vAlign w:val="center"/>
            <w:hideMark/>
          </w:tcPr>
          <w:p w14:paraId="7038AC0E"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Y</w:t>
            </w:r>
          </w:p>
        </w:tc>
        <w:tc>
          <w:tcPr>
            <w:tcW w:w="176" w:type="pct"/>
            <w:shd w:val="clear" w:color="auto" w:fill="auto"/>
            <w:vAlign w:val="center"/>
            <w:hideMark/>
          </w:tcPr>
          <w:p w14:paraId="492D7871" w14:textId="77777777" w:rsidR="0008200E" w:rsidRPr="0008200E" w:rsidRDefault="0008200E" w:rsidP="0008200E">
            <w:pPr>
              <w:widowControl/>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N</w:t>
            </w:r>
          </w:p>
        </w:tc>
        <w:tc>
          <w:tcPr>
            <w:tcW w:w="963" w:type="pct"/>
            <w:shd w:val="clear" w:color="auto" w:fill="auto"/>
            <w:vAlign w:val="center"/>
            <w:hideMark/>
          </w:tcPr>
          <w:p w14:paraId="70725B7E" w14:textId="77777777" w:rsidR="0008200E" w:rsidRPr="0008200E" w:rsidRDefault="0008200E" w:rsidP="0008200E">
            <w:pPr>
              <w:widowControl/>
              <w:jc w:val="center"/>
              <w:rPr>
                <w:rFonts w:ascii="Times New Roman" w:eastAsia="等线" w:hAnsi="Times New Roman" w:cs="Times New Roman"/>
                <w:color w:val="000000" w:themeColor="text1"/>
                <w:kern w:val="0"/>
                <w:szCs w:val="21"/>
              </w:rPr>
            </w:pPr>
            <w:r w:rsidRPr="0008200E">
              <w:rPr>
                <w:rFonts w:ascii="Times New Roman" w:eastAsia="等线" w:hAnsi="Times New Roman" w:cs="Times New Roman"/>
                <w:color w:val="000000" w:themeColor="text1"/>
                <w:kern w:val="0"/>
                <w:szCs w:val="21"/>
              </w:rPr>
              <w:t>Critically Low</w:t>
            </w:r>
          </w:p>
        </w:tc>
      </w:tr>
    </w:tbl>
    <w:p w14:paraId="429A60E8" w14:textId="77777777" w:rsidR="00D9002C" w:rsidRPr="008874BC" w:rsidRDefault="00D9002C" w:rsidP="00D9002C">
      <w:pPr>
        <w:rPr>
          <w:rFonts w:ascii="Times New Roman" w:eastAsiaTheme="minorEastAsia" w:hAnsi="Times New Roman" w:cs="Times New Roman"/>
          <w:color w:val="000000" w:themeColor="text1"/>
          <w:sz w:val="16"/>
          <w:szCs w:val="20"/>
        </w:rPr>
      </w:pPr>
      <w:bookmarkStart w:id="2" w:name="_Toc140731638"/>
      <w:r w:rsidRPr="008874BC">
        <w:rPr>
          <w:rFonts w:ascii="Times New Roman" w:hAnsi="Times New Roman" w:cs="Times New Roman"/>
          <w:color w:val="000000" w:themeColor="text1"/>
          <w:sz w:val="16"/>
          <w:szCs w:val="20"/>
        </w:rPr>
        <w:t>*</w:t>
      </w:r>
      <w:r w:rsidRPr="008874BC">
        <w:rPr>
          <w:rFonts w:ascii="Times New Roman" w:eastAsia="宋体" w:hAnsi="Times New Roman" w:cs="Times New Roman"/>
          <w:color w:val="000000" w:themeColor="text1"/>
          <w:sz w:val="16"/>
          <w:szCs w:val="20"/>
        </w:rPr>
        <w:t xml:space="preserve">: critical items; </w:t>
      </w:r>
      <w:r w:rsidRPr="008874BC">
        <w:rPr>
          <w:rFonts w:ascii="Times New Roman" w:hAnsi="Times New Roman" w:cs="Times New Roman"/>
          <w:color w:val="000000" w:themeColor="text1"/>
          <w:sz w:val="16"/>
          <w:szCs w:val="20"/>
        </w:rPr>
        <w:t>Item 1: study questions and inclusion criteria include PICO</w:t>
      </w:r>
      <w:r w:rsidRPr="008874BC">
        <w:rPr>
          <w:rFonts w:ascii="Times New Roman" w:eastAsiaTheme="minorEastAsia" w:hAnsi="Times New Roman" w:cs="Times New Roman"/>
          <w:color w:val="000000" w:themeColor="text1"/>
          <w:sz w:val="16"/>
          <w:szCs w:val="20"/>
        </w:rPr>
        <w:t xml:space="preserve">; </w:t>
      </w:r>
      <w:r w:rsidRPr="008874BC">
        <w:rPr>
          <w:rFonts w:ascii="Times New Roman" w:hAnsi="Times New Roman" w:cs="Times New Roman"/>
          <w:color w:val="000000" w:themeColor="text1"/>
          <w:sz w:val="16"/>
          <w:szCs w:val="20"/>
        </w:rPr>
        <w:t>Item 2: Protocol registered before commencement of the review</w:t>
      </w:r>
      <w:r w:rsidRPr="008874BC">
        <w:rPr>
          <w:rFonts w:ascii="Times New Roman" w:eastAsiaTheme="minorEastAsia" w:hAnsi="Times New Roman" w:cs="Times New Roman"/>
          <w:color w:val="000000" w:themeColor="text1"/>
          <w:sz w:val="16"/>
          <w:szCs w:val="20"/>
        </w:rPr>
        <w:t xml:space="preserve">; </w:t>
      </w:r>
      <w:r w:rsidRPr="008874BC">
        <w:rPr>
          <w:rFonts w:ascii="Times New Roman" w:hAnsi="Times New Roman" w:cs="Times New Roman"/>
          <w:color w:val="000000" w:themeColor="text1"/>
          <w:sz w:val="16"/>
          <w:szCs w:val="20"/>
        </w:rPr>
        <w:t>Item 3: included study design explained; Item 4: comprehensive literature search; Item 5: study selection in duplicate; Item 6: data extraction in duplicate; Item 7: list of excluded studies and justification; Item 8: included study description in detail; Item 9: risk of bias from individual studies being included in the review; Item 10: sources of funding of included studies; Item 11: appropriateness of meta-analytical methods; Item 12: risk of bias impact on meta‐analysis considered; Item 13: consideration of risk of bias when interpreting the results of the review; Item 14: heterogeneity of included studies discussed; Item 15: assessment of presence and likely impact of publication bias; Item: 16: author conflict of interest</w:t>
      </w:r>
    </w:p>
    <w:p w14:paraId="149C9546" w14:textId="77777777" w:rsidR="009C072B" w:rsidRPr="008874BC" w:rsidRDefault="009C072B" w:rsidP="009C072B">
      <w:pPr>
        <w:pStyle w:val="1"/>
        <w:rPr>
          <w:rFonts w:cs="Times New Roman"/>
        </w:rPr>
        <w:sectPr w:rsidR="009C072B" w:rsidRPr="008874BC" w:rsidSect="009C072B">
          <w:pgSz w:w="16838" w:h="11906" w:orient="landscape"/>
          <w:pgMar w:top="1800" w:right="1440" w:bottom="1800" w:left="1440" w:header="851" w:footer="992" w:gutter="0"/>
          <w:cols w:space="425"/>
          <w:docGrid w:type="lines" w:linePitch="312"/>
        </w:sectPr>
      </w:pPr>
    </w:p>
    <w:p w14:paraId="0A7EF880" w14:textId="5DD10530" w:rsidR="006E183D" w:rsidRDefault="006E183D" w:rsidP="006E183D">
      <w:pPr>
        <w:pStyle w:val="1"/>
      </w:pPr>
      <w:r>
        <w:lastRenderedPageBreak/>
        <w:t xml:space="preserve">Table </w:t>
      </w:r>
      <w:r>
        <w:rPr>
          <w:rFonts w:eastAsiaTheme="minorEastAsia" w:hint="eastAsia"/>
        </w:rPr>
        <w:t>S4</w:t>
      </w:r>
      <w:r>
        <w:t>. Baseline characteristics of SRs</w:t>
      </w:r>
    </w:p>
    <w:tbl>
      <w:tblPr>
        <w:tblW w:w="8222" w:type="dxa"/>
        <w:tblBorders>
          <w:top w:val="single" w:sz="4" w:space="0" w:color="auto"/>
          <w:bottom w:val="single" w:sz="4" w:space="0" w:color="auto"/>
        </w:tblBorders>
        <w:tblLook w:val="04A0" w:firstRow="1" w:lastRow="0" w:firstColumn="1" w:lastColumn="0" w:noHBand="0" w:noVBand="1"/>
      </w:tblPr>
      <w:tblGrid>
        <w:gridCol w:w="5964"/>
        <w:gridCol w:w="883"/>
        <w:gridCol w:w="1375"/>
      </w:tblGrid>
      <w:tr w:rsidR="006E183D" w:rsidRPr="006E183D" w14:paraId="2B4D912C" w14:textId="77777777" w:rsidTr="001236BC">
        <w:trPr>
          <w:trHeight w:val="260"/>
        </w:trPr>
        <w:tc>
          <w:tcPr>
            <w:tcW w:w="5964" w:type="dxa"/>
            <w:tcBorders>
              <w:bottom w:val="single" w:sz="4" w:space="0" w:color="auto"/>
            </w:tcBorders>
            <w:shd w:val="clear" w:color="000000" w:fill="AEAAAA"/>
            <w:vAlign w:val="center"/>
          </w:tcPr>
          <w:p w14:paraId="4410072A"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Characteristics</w:t>
            </w:r>
          </w:p>
        </w:tc>
        <w:tc>
          <w:tcPr>
            <w:tcW w:w="883" w:type="dxa"/>
            <w:tcBorders>
              <w:bottom w:val="single" w:sz="4" w:space="0" w:color="auto"/>
            </w:tcBorders>
            <w:shd w:val="clear" w:color="000000" w:fill="AEAAAA"/>
            <w:vAlign w:val="center"/>
          </w:tcPr>
          <w:p w14:paraId="35EFA6BB"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n</w:t>
            </w:r>
          </w:p>
        </w:tc>
        <w:tc>
          <w:tcPr>
            <w:tcW w:w="1375" w:type="dxa"/>
            <w:tcBorders>
              <w:bottom w:val="single" w:sz="4" w:space="0" w:color="auto"/>
            </w:tcBorders>
            <w:shd w:val="clear" w:color="000000" w:fill="AEAAAA"/>
            <w:vAlign w:val="center"/>
          </w:tcPr>
          <w:p w14:paraId="45DC30EB"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 </w:t>
            </w:r>
          </w:p>
        </w:tc>
      </w:tr>
      <w:tr w:rsidR="006E183D" w:rsidRPr="006E183D" w14:paraId="43F3F8FC" w14:textId="77777777" w:rsidTr="001236BC">
        <w:trPr>
          <w:trHeight w:val="260"/>
        </w:trPr>
        <w:tc>
          <w:tcPr>
            <w:tcW w:w="8222" w:type="dxa"/>
            <w:gridSpan w:val="3"/>
            <w:shd w:val="clear" w:color="000000" w:fill="D9D9D9"/>
            <w:vAlign w:val="center"/>
          </w:tcPr>
          <w:p w14:paraId="59C70ABE"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1) Type of indicators in the purpose of SR (N=52)</w:t>
            </w:r>
          </w:p>
        </w:tc>
      </w:tr>
      <w:tr w:rsidR="006E183D" w:rsidRPr="006E183D" w14:paraId="70B27308" w14:textId="77777777" w:rsidTr="001236BC">
        <w:trPr>
          <w:trHeight w:val="260"/>
        </w:trPr>
        <w:tc>
          <w:tcPr>
            <w:tcW w:w="5964" w:type="dxa"/>
            <w:shd w:val="clear" w:color="auto" w:fill="auto"/>
            <w:vAlign w:val="center"/>
          </w:tcPr>
          <w:p w14:paraId="01A3ACD9"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Only efficiency indicators</w:t>
            </w:r>
          </w:p>
        </w:tc>
        <w:tc>
          <w:tcPr>
            <w:tcW w:w="883" w:type="dxa"/>
            <w:shd w:val="clear" w:color="auto" w:fill="auto"/>
            <w:vAlign w:val="center"/>
          </w:tcPr>
          <w:p w14:paraId="7F2AB760"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2</w:t>
            </w:r>
          </w:p>
        </w:tc>
        <w:tc>
          <w:tcPr>
            <w:tcW w:w="1375" w:type="dxa"/>
            <w:shd w:val="clear" w:color="auto" w:fill="auto"/>
            <w:vAlign w:val="center"/>
          </w:tcPr>
          <w:p w14:paraId="24C9E712"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3.8 </w:t>
            </w:r>
          </w:p>
        </w:tc>
      </w:tr>
      <w:tr w:rsidR="006E183D" w:rsidRPr="006E183D" w14:paraId="243F007D" w14:textId="77777777" w:rsidTr="001236BC">
        <w:trPr>
          <w:trHeight w:val="260"/>
        </w:trPr>
        <w:tc>
          <w:tcPr>
            <w:tcW w:w="5964" w:type="dxa"/>
            <w:shd w:val="clear" w:color="auto" w:fill="auto"/>
            <w:vAlign w:val="center"/>
          </w:tcPr>
          <w:p w14:paraId="08F3DD6A"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Only AEs</w:t>
            </w:r>
          </w:p>
        </w:tc>
        <w:tc>
          <w:tcPr>
            <w:tcW w:w="883" w:type="dxa"/>
            <w:shd w:val="clear" w:color="auto" w:fill="auto"/>
            <w:vAlign w:val="center"/>
          </w:tcPr>
          <w:p w14:paraId="0E81E761"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1</w:t>
            </w:r>
          </w:p>
        </w:tc>
        <w:tc>
          <w:tcPr>
            <w:tcW w:w="1375" w:type="dxa"/>
            <w:shd w:val="clear" w:color="auto" w:fill="auto"/>
            <w:vAlign w:val="center"/>
          </w:tcPr>
          <w:p w14:paraId="28962CBC"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1.9 </w:t>
            </w:r>
          </w:p>
        </w:tc>
      </w:tr>
      <w:tr w:rsidR="006E183D" w:rsidRPr="006E183D" w14:paraId="1DAEA028" w14:textId="77777777" w:rsidTr="001236BC">
        <w:trPr>
          <w:trHeight w:val="260"/>
        </w:trPr>
        <w:tc>
          <w:tcPr>
            <w:tcW w:w="5964" w:type="dxa"/>
            <w:shd w:val="clear" w:color="auto" w:fill="auto"/>
            <w:vAlign w:val="center"/>
          </w:tcPr>
          <w:p w14:paraId="20028D3C"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Efficiency </w:t>
            </w:r>
            <w:r w:rsidRPr="006E183D">
              <w:rPr>
                <w:rFonts w:ascii="Times New Roman" w:eastAsia="等线" w:hAnsi="Times New Roman" w:cs="Times New Roman"/>
                <w:color w:val="212121"/>
                <w:sz w:val="20"/>
                <w:szCs w:val="20"/>
              </w:rPr>
              <w:t>&amp;</w:t>
            </w:r>
            <w:r w:rsidRPr="006E183D">
              <w:rPr>
                <w:rFonts w:ascii="Times New Roman" w:eastAsia="等线" w:hAnsi="Times New Roman" w:cs="Times New Roman"/>
                <w:sz w:val="20"/>
                <w:szCs w:val="20"/>
              </w:rPr>
              <w:t xml:space="preserve"> AEs</w:t>
            </w:r>
          </w:p>
        </w:tc>
        <w:tc>
          <w:tcPr>
            <w:tcW w:w="883" w:type="dxa"/>
            <w:shd w:val="clear" w:color="auto" w:fill="auto"/>
            <w:vAlign w:val="center"/>
          </w:tcPr>
          <w:p w14:paraId="1CF0F7C3"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49</w:t>
            </w:r>
          </w:p>
        </w:tc>
        <w:tc>
          <w:tcPr>
            <w:tcW w:w="1375" w:type="dxa"/>
            <w:shd w:val="clear" w:color="auto" w:fill="auto"/>
            <w:vAlign w:val="center"/>
          </w:tcPr>
          <w:p w14:paraId="635DB9D2"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94.2 </w:t>
            </w:r>
          </w:p>
        </w:tc>
      </w:tr>
      <w:tr w:rsidR="006E183D" w:rsidRPr="006E183D" w14:paraId="541D2A44" w14:textId="77777777" w:rsidTr="001236BC">
        <w:trPr>
          <w:trHeight w:val="440"/>
        </w:trPr>
        <w:tc>
          <w:tcPr>
            <w:tcW w:w="8222" w:type="dxa"/>
            <w:gridSpan w:val="3"/>
            <w:shd w:val="clear" w:color="000000" w:fill="D9D9D9"/>
            <w:vAlign w:val="center"/>
          </w:tcPr>
          <w:p w14:paraId="4F42E377"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2) </w:t>
            </w:r>
            <w:r w:rsidRPr="006E183D">
              <w:rPr>
                <w:rFonts w:ascii="Times New Roman" w:hAnsi="Times New Roman" w:cs="Times New Roman"/>
                <w:color w:val="000000" w:themeColor="text1"/>
                <w:sz w:val="20"/>
                <w:szCs w:val="20"/>
              </w:rPr>
              <w:t>Scope of concern for AE indicators</w:t>
            </w:r>
            <w:r w:rsidRPr="006E183D">
              <w:rPr>
                <w:rFonts w:ascii="Times New Roman" w:eastAsia="等线" w:hAnsi="Times New Roman" w:cs="Times New Roman"/>
                <w:sz w:val="20"/>
                <w:szCs w:val="20"/>
              </w:rPr>
              <w:t xml:space="preserve">  (N=50)</w:t>
            </w:r>
          </w:p>
        </w:tc>
      </w:tr>
      <w:tr w:rsidR="006E183D" w:rsidRPr="006E183D" w14:paraId="74E39DED" w14:textId="77777777" w:rsidTr="001236BC">
        <w:trPr>
          <w:trHeight w:val="440"/>
        </w:trPr>
        <w:tc>
          <w:tcPr>
            <w:tcW w:w="5964" w:type="dxa"/>
            <w:shd w:val="clear" w:color="auto" w:fill="auto"/>
            <w:vAlign w:val="center"/>
          </w:tcPr>
          <w:p w14:paraId="7DEB4AF7"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Only focus on specific AEs and statistically assess the magnitude of the risk for that event</w:t>
            </w:r>
          </w:p>
        </w:tc>
        <w:tc>
          <w:tcPr>
            <w:tcW w:w="883" w:type="dxa"/>
            <w:shd w:val="clear" w:color="auto" w:fill="auto"/>
            <w:vAlign w:val="center"/>
          </w:tcPr>
          <w:p w14:paraId="46A7E4E2"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2</w:t>
            </w:r>
          </w:p>
        </w:tc>
        <w:tc>
          <w:tcPr>
            <w:tcW w:w="1375" w:type="dxa"/>
            <w:shd w:val="clear" w:color="auto" w:fill="auto"/>
            <w:vAlign w:val="center"/>
          </w:tcPr>
          <w:p w14:paraId="32049562"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4.0 </w:t>
            </w:r>
          </w:p>
        </w:tc>
      </w:tr>
      <w:tr w:rsidR="006E183D" w:rsidRPr="006E183D" w14:paraId="61BFD738" w14:textId="77777777" w:rsidTr="001236BC">
        <w:trPr>
          <w:trHeight w:val="260"/>
        </w:trPr>
        <w:tc>
          <w:tcPr>
            <w:tcW w:w="5964" w:type="dxa"/>
            <w:shd w:val="clear" w:color="auto" w:fill="auto"/>
            <w:vAlign w:val="center"/>
          </w:tcPr>
          <w:p w14:paraId="5B2E7852"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Explore all possible AEs</w:t>
            </w:r>
          </w:p>
        </w:tc>
        <w:tc>
          <w:tcPr>
            <w:tcW w:w="883" w:type="dxa"/>
            <w:shd w:val="clear" w:color="auto" w:fill="auto"/>
            <w:vAlign w:val="center"/>
          </w:tcPr>
          <w:p w14:paraId="20CAB8EF"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48</w:t>
            </w:r>
          </w:p>
        </w:tc>
        <w:tc>
          <w:tcPr>
            <w:tcW w:w="1375" w:type="dxa"/>
            <w:shd w:val="clear" w:color="auto" w:fill="auto"/>
            <w:vAlign w:val="center"/>
          </w:tcPr>
          <w:p w14:paraId="1C2565D2"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96.0</w:t>
            </w:r>
          </w:p>
        </w:tc>
      </w:tr>
      <w:tr w:rsidR="006E183D" w:rsidRPr="006E183D" w14:paraId="6556FADA" w14:textId="77777777" w:rsidTr="001236BC">
        <w:trPr>
          <w:trHeight w:val="260"/>
        </w:trPr>
        <w:tc>
          <w:tcPr>
            <w:tcW w:w="8222" w:type="dxa"/>
            <w:gridSpan w:val="3"/>
            <w:shd w:val="clear" w:color="000000" w:fill="D9D9D9"/>
            <w:vAlign w:val="center"/>
          </w:tcPr>
          <w:p w14:paraId="17B06673"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3) Types of primary outcomes  (N=52)</w:t>
            </w:r>
          </w:p>
        </w:tc>
      </w:tr>
      <w:tr w:rsidR="006E183D" w:rsidRPr="006E183D" w14:paraId="68C34BF4" w14:textId="77777777" w:rsidTr="001236BC">
        <w:trPr>
          <w:trHeight w:val="260"/>
        </w:trPr>
        <w:tc>
          <w:tcPr>
            <w:tcW w:w="5964" w:type="dxa"/>
            <w:shd w:val="clear" w:color="auto" w:fill="auto"/>
            <w:vAlign w:val="center"/>
          </w:tcPr>
          <w:p w14:paraId="54E27C6C"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Only efficiency indicators</w:t>
            </w:r>
          </w:p>
        </w:tc>
        <w:tc>
          <w:tcPr>
            <w:tcW w:w="883" w:type="dxa"/>
            <w:shd w:val="clear" w:color="auto" w:fill="auto"/>
            <w:vAlign w:val="center"/>
          </w:tcPr>
          <w:p w14:paraId="0FCC2569"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1</w:t>
            </w:r>
          </w:p>
        </w:tc>
        <w:tc>
          <w:tcPr>
            <w:tcW w:w="1375" w:type="dxa"/>
            <w:shd w:val="clear" w:color="auto" w:fill="auto"/>
            <w:vAlign w:val="center"/>
          </w:tcPr>
          <w:p w14:paraId="25C3EF62"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1.9 </w:t>
            </w:r>
          </w:p>
        </w:tc>
      </w:tr>
      <w:tr w:rsidR="006E183D" w:rsidRPr="006E183D" w14:paraId="6E6B28C5" w14:textId="77777777" w:rsidTr="001236BC">
        <w:trPr>
          <w:trHeight w:val="260"/>
        </w:trPr>
        <w:tc>
          <w:tcPr>
            <w:tcW w:w="5964" w:type="dxa"/>
            <w:shd w:val="clear" w:color="auto" w:fill="auto"/>
            <w:vAlign w:val="center"/>
          </w:tcPr>
          <w:p w14:paraId="2745C92D"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Only AEs</w:t>
            </w:r>
          </w:p>
        </w:tc>
        <w:tc>
          <w:tcPr>
            <w:tcW w:w="883" w:type="dxa"/>
            <w:shd w:val="clear" w:color="auto" w:fill="auto"/>
            <w:vAlign w:val="center"/>
          </w:tcPr>
          <w:p w14:paraId="3B438EA7"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3</w:t>
            </w:r>
          </w:p>
        </w:tc>
        <w:tc>
          <w:tcPr>
            <w:tcW w:w="1375" w:type="dxa"/>
            <w:shd w:val="clear" w:color="auto" w:fill="auto"/>
            <w:vAlign w:val="center"/>
          </w:tcPr>
          <w:p w14:paraId="29C46533"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5.8 </w:t>
            </w:r>
          </w:p>
        </w:tc>
      </w:tr>
      <w:tr w:rsidR="006E183D" w:rsidRPr="006E183D" w14:paraId="65E797E6" w14:textId="77777777" w:rsidTr="001236BC">
        <w:trPr>
          <w:trHeight w:val="260"/>
        </w:trPr>
        <w:tc>
          <w:tcPr>
            <w:tcW w:w="5964" w:type="dxa"/>
            <w:shd w:val="clear" w:color="auto" w:fill="auto"/>
            <w:vAlign w:val="center"/>
          </w:tcPr>
          <w:p w14:paraId="20080634"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Efficiency </w:t>
            </w:r>
            <w:r w:rsidRPr="006E183D">
              <w:rPr>
                <w:rFonts w:ascii="Times New Roman" w:eastAsia="等线" w:hAnsi="Times New Roman" w:cs="Times New Roman"/>
                <w:color w:val="212121"/>
                <w:sz w:val="20"/>
                <w:szCs w:val="20"/>
              </w:rPr>
              <w:t>&amp;</w:t>
            </w:r>
            <w:r w:rsidRPr="006E183D">
              <w:rPr>
                <w:rFonts w:ascii="Times New Roman" w:eastAsia="等线" w:hAnsi="Times New Roman" w:cs="Times New Roman"/>
                <w:sz w:val="20"/>
                <w:szCs w:val="20"/>
              </w:rPr>
              <w:t xml:space="preserve"> AEs</w:t>
            </w:r>
          </w:p>
        </w:tc>
        <w:tc>
          <w:tcPr>
            <w:tcW w:w="883" w:type="dxa"/>
            <w:shd w:val="clear" w:color="auto" w:fill="auto"/>
            <w:vAlign w:val="center"/>
          </w:tcPr>
          <w:p w14:paraId="6EE2BD73"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19</w:t>
            </w:r>
          </w:p>
        </w:tc>
        <w:tc>
          <w:tcPr>
            <w:tcW w:w="1375" w:type="dxa"/>
            <w:shd w:val="clear" w:color="auto" w:fill="auto"/>
            <w:vAlign w:val="center"/>
          </w:tcPr>
          <w:p w14:paraId="0B8AC656"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36.5 </w:t>
            </w:r>
          </w:p>
        </w:tc>
      </w:tr>
      <w:tr w:rsidR="006E183D" w:rsidRPr="006E183D" w14:paraId="4C951AE1" w14:textId="77777777" w:rsidTr="001236BC">
        <w:trPr>
          <w:trHeight w:val="260"/>
        </w:trPr>
        <w:tc>
          <w:tcPr>
            <w:tcW w:w="5964" w:type="dxa"/>
            <w:shd w:val="clear" w:color="auto" w:fill="auto"/>
            <w:vAlign w:val="center"/>
          </w:tcPr>
          <w:p w14:paraId="00BB376A"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No setting</w:t>
            </w:r>
          </w:p>
        </w:tc>
        <w:tc>
          <w:tcPr>
            <w:tcW w:w="883" w:type="dxa"/>
            <w:shd w:val="clear" w:color="auto" w:fill="auto"/>
            <w:vAlign w:val="center"/>
          </w:tcPr>
          <w:p w14:paraId="29497D5B"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29</w:t>
            </w:r>
          </w:p>
        </w:tc>
        <w:tc>
          <w:tcPr>
            <w:tcW w:w="1375" w:type="dxa"/>
            <w:shd w:val="clear" w:color="auto" w:fill="auto"/>
            <w:vAlign w:val="center"/>
          </w:tcPr>
          <w:p w14:paraId="035AC71B"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55.8 </w:t>
            </w:r>
          </w:p>
        </w:tc>
      </w:tr>
      <w:tr w:rsidR="006E183D" w:rsidRPr="006E183D" w14:paraId="02D523F0" w14:textId="77777777" w:rsidTr="001236BC">
        <w:trPr>
          <w:trHeight w:val="260"/>
        </w:trPr>
        <w:tc>
          <w:tcPr>
            <w:tcW w:w="8222" w:type="dxa"/>
            <w:gridSpan w:val="3"/>
            <w:shd w:val="clear" w:color="000000" w:fill="D9D9D9"/>
            <w:vAlign w:val="center"/>
          </w:tcPr>
          <w:p w14:paraId="0F35178D"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4) Types of AE outcomes  (N=50)</w:t>
            </w:r>
          </w:p>
        </w:tc>
      </w:tr>
      <w:tr w:rsidR="006E183D" w:rsidRPr="006E183D" w14:paraId="413FA833" w14:textId="77777777" w:rsidTr="001236BC">
        <w:trPr>
          <w:trHeight w:val="260"/>
        </w:trPr>
        <w:tc>
          <w:tcPr>
            <w:tcW w:w="5964" w:type="dxa"/>
            <w:shd w:val="clear" w:color="auto" w:fill="auto"/>
            <w:vAlign w:val="center"/>
          </w:tcPr>
          <w:p w14:paraId="45D06C01" w14:textId="77777777" w:rsidR="006E183D" w:rsidRPr="006E183D" w:rsidRDefault="006E183D" w:rsidP="001236BC">
            <w:pPr>
              <w:rPr>
                <w:rFonts w:ascii="Times New Roman" w:eastAsia="等线" w:hAnsi="Times New Roman" w:cs="Times New Roman"/>
                <w:color w:val="212121"/>
                <w:sz w:val="20"/>
                <w:szCs w:val="20"/>
              </w:rPr>
            </w:pPr>
            <w:r w:rsidRPr="006E183D">
              <w:rPr>
                <w:rFonts w:ascii="Times New Roman" w:eastAsia="等线" w:hAnsi="Times New Roman" w:cs="Times New Roman"/>
                <w:color w:val="212121"/>
                <w:sz w:val="20"/>
                <w:szCs w:val="20"/>
              </w:rPr>
              <w:t xml:space="preserve">Only overall complications </w:t>
            </w:r>
          </w:p>
        </w:tc>
        <w:tc>
          <w:tcPr>
            <w:tcW w:w="883" w:type="dxa"/>
            <w:shd w:val="clear" w:color="auto" w:fill="auto"/>
            <w:vAlign w:val="center"/>
          </w:tcPr>
          <w:p w14:paraId="67CC3695"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16</w:t>
            </w:r>
          </w:p>
        </w:tc>
        <w:tc>
          <w:tcPr>
            <w:tcW w:w="1375" w:type="dxa"/>
            <w:shd w:val="clear" w:color="auto" w:fill="auto"/>
            <w:vAlign w:val="center"/>
          </w:tcPr>
          <w:p w14:paraId="2056E944"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32.0 </w:t>
            </w:r>
          </w:p>
        </w:tc>
      </w:tr>
      <w:tr w:rsidR="006E183D" w:rsidRPr="006E183D" w14:paraId="3A411A04" w14:textId="77777777" w:rsidTr="001236BC">
        <w:trPr>
          <w:trHeight w:val="260"/>
        </w:trPr>
        <w:tc>
          <w:tcPr>
            <w:tcW w:w="5964" w:type="dxa"/>
            <w:shd w:val="clear" w:color="auto" w:fill="auto"/>
            <w:vAlign w:val="center"/>
          </w:tcPr>
          <w:p w14:paraId="422485D8" w14:textId="77777777" w:rsidR="006E183D" w:rsidRPr="006E183D" w:rsidRDefault="006E183D" w:rsidP="001236BC">
            <w:pPr>
              <w:rPr>
                <w:rFonts w:ascii="Times New Roman" w:eastAsia="等线" w:hAnsi="Times New Roman" w:cs="Times New Roman"/>
                <w:color w:val="212121"/>
                <w:sz w:val="20"/>
                <w:szCs w:val="20"/>
              </w:rPr>
            </w:pPr>
            <w:r w:rsidRPr="006E183D">
              <w:rPr>
                <w:rFonts w:ascii="Times New Roman" w:eastAsia="等线" w:hAnsi="Times New Roman" w:cs="Times New Roman"/>
                <w:color w:val="212121"/>
                <w:sz w:val="20"/>
                <w:szCs w:val="20"/>
              </w:rPr>
              <w:t>Only specific indicators</w:t>
            </w:r>
          </w:p>
        </w:tc>
        <w:tc>
          <w:tcPr>
            <w:tcW w:w="883" w:type="dxa"/>
            <w:shd w:val="clear" w:color="auto" w:fill="auto"/>
            <w:vAlign w:val="center"/>
          </w:tcPr>
          <w:p w14:paraId="0E2F76BB"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10</w:t>
            </w:r>
          </w:p>
        </w:tc>
        <w:tc>
          <w:tcPr>
            <w:tcW w:w="1375" w:type="dxa"/>
            <w:shd w:val="clear" w:color="auto" w:fill="auto"/>
            <w:vAlign w:val="center"/>
          </w:tcPr>
          <w:p w14:paraId="4DEA8D71"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20.0 </w:t>
            </w:r>
          </w:p>
        </w:tc>
      </w:tr>
      <w:tr w:rsidR="006E183D" w:rsidRPr="006E183D" w14:paraId="3BFB5A87" w14:textId="77777777" w:rsidTr="001236BC">
        <w:trPr>
          <w:trHeight w:val="260"/>
        </w:trPr>
        <w:tc>
          <w:tcPr>
            <w:tcW w:w="5964" w:type="dxa"/>
            <w:shd w:val="clear" w:color="auto" w:fill="auto"/>
            <w:vAlign w:val="center"/>
          </w:tcPr>
          <w:p w14:paraId="6E8FEFDB" w14:textId="77777777" w:rsidR="006E183D" w:rsidRPr="006E183D" w:rsidRDefault="006E183D" w:rsidP="001236BC">
            <w:pPr>
              <w:rPr>
                <w:rFonts w:ascii="Times New Roman" w:eastAsia="等线" w:hAnsi="Times New Roman" w:cs="Times New Roman"/>
                <w:color w:val="212121"/>
                <w:sz w:val="20"/>
                <w:szCs w:val="20"/>
              </w:rPr>
            </w:pPr>
            <w:r w:rsidRPr="006E183D">
              <w:rPr>
                <w:rFonts w:ascii="Times New Roman" w:eastAsia="等线" w:hAnsi="Times New Roman" w:cs="Times New Roman"/>
                <w:color w:val="212121"/>
                <w:sz w:val="20"/>
                <w:szCs w:val="20"/>
              </w:rPr>
              <w:t>Overall complications &amp; specific indicators</w:t>
            </w:r>
          </w:p>
        </w:tc>
        <w:tc>
          <w:tcPr>
            <w:tcW w:w="883" w:type="dxa"/>
            <w:shd w:val="clear" w:color="auto" w:fill="auto"/>
            <w:vAlign w:val="center"/>
          </w:tcPr>
          <w:p w14:paraId="22F18DAF"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23</w:t>
            </w:r>
          </w:p>
        </w:tc>
        <w:tc>
          <w:tcPr>
            <w:tcW w:w="1375" w:type="dxa"/>
            <w:shd w:val="clear" w:color="auto" w:fill="auto"/>
            <w:vAlign w:val="center"/>
          </w:tcPr>
          <w:p w14:paraId="27D5466C"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46.0 </w:t>
            </w:r>
          </w:p>
        </w:tc>
      </w:tr>
      <w:tr w:rsidR="006E183D" w:rsidRPr="006E183D" w14:paraId="2C8F7973" w14:textId="77777777" w:rsidTr="001236BC">
        <w:trPr>
          <w:trHeight w:val="260"/>
        </w:trPr>
        <w:tc>
          <w:tcPr>
            <w:tcW w:w="8222" w:type="dxa"/>
            <w:gridSpan w:val="3"/>
            <w:shd w:val="clear" w:color="000000" w:fill="D9D9D9"/>
            <w:vAlign w:val="center"/>
          </w:tcPr>
          <w:p w14:paraId="34CCB6D9"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5) Definition of the AEs  (N=50)</w:t>
            </w:r>
          </w:p>
        </w:tc>
      </w:tr>
      <w:tr w:rsidR="006E183D" w:rsidRPr="006E183D" w14:paraId="2B1E1E41" w14:textId="77777777" w:rsidTr="001236BC">
        <w:trPr>
          <w:trHeight w:val="260"/>
        </w:trPr>
        <w:tc>
          <w:tcPr>
            <w:tcW w:w="5964" w:type="dxa"/>
            <w:shd w:val="clear" w:color="auto" w:fill="auto"/>
            <w:vAlign w:val="center"/>
          </w:tcPr>
          <w:p w14:paraId="173309B8"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Yes</w:t>
            </w:r>
          </w:p>
        </w:tc>
        <w:tc>
          <w:tcPr>
            <w:tcW w:w="883" w:type="dxa"/>
            <w:shd w:val="clear" w:color="auto" w:fill="auto"/>
            <w:vAlign w:val="center"/>
          </w:tcPr>
          <w:p w14:paraId="1C08A2A0"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3</w:t>
            </w:r>
          </w:p>
        </w:tc>
        <w:tc>
          <w:tcPr>
            <w:tcW w:w="1375" w:type="dxa"/>
            <w:shd w:val="clear" w:color="auto" w:fill="auto"/>
            <w:vAlign w:val="center"/>
          </w:tcPr>
          <w:p w14:paraId="1253923E"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6.0 </w:t>
            </w:r>
          </w:p>
        </w:tc>
      </w:tr>
      <w:tr w:rsidR="006E183D" w:rsidRPr="006E183D" w14:paraId="19AAB34B" w14:textId="77777777" w:rsidTr="001236BC">
        <w:trPr>
          <w:trHeight w:val="260"/>
        </w:trPr>
        <w:tc>
          <w:tcPr>
            <w:tcW w:w="5964" w:type="dxa"/>
            <w:shd w:val="clear" w:color="auto" w:fill="auto"/>
            <w:vAlign w:val="center"/>
          </w:tcPr>
          <w:p w14:paraId="3D7B7343"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No</w:t>
            </w:r>
          </w:p>
        </w:tc>
        <w:tc>
          <w:tcPr>
            <w:tcW w:w="883" w:type="dxa"/>
            <w:shd w:val="clear" w:color="auto" w:fill="auto"/>
            <w:vAlign w:val="center"/>
          </w:tcPr>
          <w:p w14:paraId="4401AE67"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46</w:t>
            </w:r>
          </w:p>
        </w:tc>
        <w:tc>
          <w:tcPr>
            <w:tcW w:w="1375" w:type="dxa"/>
            <w:shd w:val="clear" w:color="auto" w:fill="auto"/>
            <w:vAlign w:val="center"/>
          </w:tcPr>
          <w:p w14:paraId="0F8C6FD3"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92.0 </w:t>
            </w:r>
          </w:p>
        </w:tc>
      </w:tr>
      <w:tr w:rsidR="006E183D" w:rsidRPr="006E183D" w14:paraId="6E746660" w14:textId="77777777" w:rsidTr="001236BC">
        <w:trPr>
          <w:trHeight w:val="260"/>
        </w:trPr>
        <w:tc>
          <w:tcPr>
            <w:tcW w:w="5964" w:type="dxa"/>
            <w:shd w:val="clear" w:color="auto" w:fill="auto"/>
            <w:vAlign w:val="center"/>
          </w:tcPr>
          <w:p w14:paraId="44ACFC38"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Partial Yes</w:t>
            </w:r>
          </w:p>
        </w:tc>
        <w:tc>
          <w:tcPr>
            <w:tcW w:w="883" w:type="dxa"/>
            <w:shd w:val="clear" w:color="auto" w:fill="auto"/>
            <w:vAlign w:val="center"/>
          </w:tcPr>
          <w:p w14:paraId="3B54BE1F"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1</w:t>
            </w:r>
          </w:p>
        </w:tc>
        <w:tc>
          <w:tcPr>
            <w:tcW w:w="1375" w:type="dxa"/>
            <w:shd w:val="clear" w:color="auto" w:fill="auto"/>
            <w:vAlign w:val="center"/>
          </w:tcPr>
          <w:p w14:paraId="3D0E7391"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2.0 </w:t>
            </w:r>
          </w:p>
        </w:tc>
      </w:tr>
      <w:tr w:rsidR="006E183D" w:rsidRPr="006E183D" w14:paraId="481ED5BC" w14:textId="77777777" w:rsidTr="001236BC">
        <w:trPr>
          <w:trHeight w:val="260"/>
        </w:trPr>
        <w:tc>
          <w:tcPr>
            <w:tcW w:w="8222" w:type="dxa"/>
            <w:gridSpan w:val="3"/>
            <w:shd w:val="clear" w:color="000000" w:fill="D9D9D9"/>
            <w:vAlign w:val="center"/>
          </w:tcPr>
          <w:p w14:paraId="028875E0"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6) Severity grading of AE outcomes  (N=50)</w:t>
            </w:r>
          </w:p>
        </w:tc>
      </w:tr>
      <w:tr w:rsidR="006E183D" w:rsidRPr="006E183D" w14:paraId="36F1E256" w14:textId="77777777" w:rsidTr="001236BC">
        <w:trPr>
          <w:trHeight w:val="260"/>
        </w:trPr>
        <w:tc>
          <w:tcPr>
            <w:tcW w:w="5964" w:type="dxa"/>
            <w:shd w:val="clear" w:color="auto" w:fill="auto"/>
            <w:vAlign w:val="center"/>
          </w:tcPr>
          <w:p w14:paraId="61FA7273"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Clavien-Dindo classification</w:t>
            </w:r>
          </w:p>
        </w:tc>
        <w:tc>
          <w:tcPr>
            <w:tcW w:w="883" w:type="dxa"/>
            <w:shd w:val="clear" w:color="auto" w:fill="auto"/>
            <w:vAlign w:val="center"/>
          </w:tcPr>
          <w:p w14:paraId="60059EDC"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6</w:t>
            </w:r>
          </w:p>
        </w:tc>
        <w:tc>
          <w:tcPr>
            <w:tcW w:w="1375" w:type="dxa"/>
            <w:shd w:val="clear" w:color="auto" w:fill="auto"/>
            <w:vAlign w:val="center"/>
          </w:tcPr>
          <w:p w14:paraId="52AC4C24"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12.0 </w:t>
            </w:r>
          </w:p>
        </w:tc>
      </w:tr>
      <w:tr w:rsidR="006E183D" w:rsidRPr="006E183D" w14:paraId="35EFDF16" w14:textId="77777777" w:rsidTr="001236BC">
        <w:trPr>
          <w:trHeight w:val="260"/>
        </w:trPr>
        <w:tc>
          <w:tcPr>
            <w:tcW w:w="5964" w:type="dxa"/>
            <w:shd w:val="clear" w:color="auto" w:fill="auto"/>
            <w:vAlign w:val="center"/>
          </w:tcPr>
          <w:p w14:paraId="7884CE3D"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Self-defined gradings</w:t>
            </w:r>
          </w:p>
        </w:tc>
        <w:tc>
          <w:tcPr>
            <w:tcW w:w="883" w:type="dxa"/>
            <w:shd w:val="clear" w:color="auto" w:fill="auto"/>
            <w:vAlign w:val="center"/>
          </w:tcPr>
          <w:p w14:paraId="19E8E190"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6</w:t>
            </w:r>
          </w:p>
        </w:tc>
        <w:tc>
          <w:tcPr>
            <w:tcW w:w="1375" w:type="dxa"/>
            <w:shd w:val="clear" w:color="auto" w:fill="auto"/>
            <w:vAlign w:val="center"/>
          </w:tcPr>
          <w:p w14:paraId="16221E44"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12.0</w:t>
            </w:r>
          </w:p>
        </w:tc>
      </w:tr>
      <w:tr w:rsidR="006E183D" w:rsidRPr="006E183D" w14:paraId="097B9835" w14:textId="77777777" w:rsidTr="001236BC">
        <w:trPr>
          <w:trHeight w:val="260"/>
        </w:trPr>
        <w:tc>
          <w:tcPr>
            <w:tcW w:w="5964" w:type="dxa"/>
            <w:shd w:val="clear" w:color="auto" w:fill="auto"/>
            <w:vAlign w:val="center"/>
          </w:tcPr>
          <w:p w14:paraId="4E4E144D"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No severity grading</w:t>
            </w:r>
          </w:p>
        </w:tc>
        <w:tc>
          <w:tcPr>
            <w:tcW w:w="883" w:type="dxa"/>
            <w:shd w:val="clear" w:color="auto" w:fill="auto"/>
            <w:vAlign w:val="center"/>
          </w:tcPr>
          <w:p w14:paraId="246DA87D"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38</w:t>
            </w:r>
          </w:p>
        </w:tc>
        <w:tc>
          <w:tcPr>
            <w:tcW w:w="1375" w:type="dxa"/>
            <w:shd w:val="clear" w:color="auto" w:fill="auto"/>
            <w:vAlign w:val="center"/>
          </w:tcPr>
          <w:p w14:paraId="1DE58713"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76.0 </w:t>
            </w:r>
          </w:p>
        </w:tc>
      </w:tr>
      <w:tr w:rsidR="006E183D" w:rsidRPr="006E183D" w14:paraId="1A0691D5" w14:textId="77777777" w:rsidTr="001236BC">
        <w:trPr>
          <w:trHeight w:val="260"/>
        </w:trPr>
        <w:tc>
          <w:tcPr>
            <w:tcW w:w="8222" w:type="dxa"/>
            <w:gridSpan w:val="3"/>
            <w:shd w:val="clear" w:color="000000" w:fill="D9D9D9"/>
            <w:vAlign w:val="center"/>
          </w:tcPr>
          <w:p w14:paraId="658AD47C"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7) Types of analysis of AE outcome data  (N=50)</w:t>
            </w:r>
          </w:p>
        </w:tc>
      </w:tr>
      <w:tr w:rsidR="006E183D" w:rsidRPr="006E183D" w14:paraId="3F2CE26B" w14:textId="77777777" w:rsidTr="001236BC">
        <w:trPr>
          <w:trHeight w:val="260"/>
        </w:trPr>
        <w:tc>
          <w:tcPr>
            <w:tcW w:w="5964" w:type="dxa"/>
            <w:shd w:val="clear" w:color="auto" w:fill="auto"/>
            <w:vAlign w:val="center"/>
          </w:tcPr>
          <w:p w14:paraId="09156ABB"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Only qualitative description</w:t>
            </w:r>
          </w:p>
        </w:tc>
        <w:tc>
          <w:tcPr>
            <w:tcW w:w="883" w:type="dxa"/>
            <w:shd w:val="clear" w:color="auto" w:fill="auto"/>
            <w:vAlign w:val="center"/>
          </w:tcPr>
          <w:p w14:paraId="15AC2CF3"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8</w:t>
            </w:r>
          </w:p>
        </w:tc>
        <w:tc>
          <w:tcPr>
            <w:tcW w:w="1375" w:type="dxa"/>
            <w:shd w:val="clear" w:color="auto" w:fill="auto"/>
            <w:vAlign w:val="center"/>
          </w:tcPr>
          <w:p w14:paraId="094535C8"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16.0</w:t>
            </w:r>
          </w:p>
        </w:tc>
      </w:tr>
      <w:tr w:rsidR="006E183D" w:rsidRPr="006E183D" w14:paraId="78D247B0" w14:textId="77777777" w:rsidTr="001236BC">
        <w:trPr>
          <w:trHeight w:val="260"/>
        </w:trPr>
        <w:tc>
          <w:tcPr>
            <w:tcW w:w="5964" w:type="dxa"/>
            <w:shd w:val="clear" w:color="auto" w:fill="auto"/>
            <w:vAlign w:val="center"/>
          </w:tcPr>
          <w:p w14:paraId="37F6F585"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  Number of events is provided</w:t>
            </w:r>
          </w:p>
        </w:tc>
        <w:tc>
          <w:tcPr>
            <w:tcW w:w="883" w:type="dxa"/>
            <w:shd w:val="clear" w:color="auto" w:fill="auto"/>
            <w:vAlign w:val="center"/>
          </w:tcPr>
          <w:p w14:paraId="1835B035"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8</w:t>
            </w:r>
          </w:p>
        </w:tc>
        <w:tc>
          <w:tcPr>
            <w:tcW w:w="1375" w:type="dxa"/>
            <w:shd w:val="clear" w:color="auto" w:fill="auto"/>
            <w:vAlign w:val="center"/>
          </w:tcPr>
          <w:p w14:paraId="5EB5A044"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16.0</w:t>
            </w:r>
          </w:p>
        </w:tc>
      </w:tr>
      <w:tr w:rsidR="006E183D" w:rsidRPr="006E183D" w14:paraId="7294A39B" w14:textId="77777777" w:rsidTr="001236BC">
        <w:trPr>
          <w:trHeight w:val="260"/>
        </w:trPr>
        <w:tc>
          <w:tcPr>
            <w:tcW w:w="5964" w:type="dxa"/>
            <w:shd w:val="clear" w:color="auto" w:fill="auto"/>
            <w:vAlign w:val="center"/>
          </w:tcPr>
          <w:p w14:paraId="361515DC"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  Number of events was not provided</w:t>
            </w:r>
          </w:p>
        </w:tc>
        <w:tc>
          <w:tcPr>
            <w:tcW w:w="883" w:type="dxa"/>
            <w:shd w:val="clear" w:color="auto" w:fill="auto"/>
            <w:vAlign w:val="center"/>
          </w:tcPr>
          <w:p w14:paraId="61F47A8D"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0</w:t>
            </w:r>
          </w:p>
        </w:tc>
        <w:tc>
          <w:tcPr>
            <w:tcW w:w="1375" w:type="dxa"/>
            <w:shd w:val="clear" w:color="auto" w:fill="auto"/>
            <w:vAlign w:val="center"/>
          </w:tcPr>
          <w:p w14:paraId="7B0E670F"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0.0 </w:t>
            </w:r>
          </w:p>
        </w:tc>
      </w:tr>
      <w:tr w:rsidR="006E183D" w:rsidRPr="006E183D" w14:paraId="4F407772" w14:textId="77777777" w:rsidTr="001236BC">
        <w:trPr>
          <w:trHeight w:val="260"/>
        </w:trPr>
        <w:tc>
          <w:tcPr>
            <w:tcW w:w="5964" w:type="dxa"/>
            <w:shd w:val="clear" w:color="auto" w:fill="auto"/>
            <w:vAlign w:val="center"/>
          </w:tcPr>
          <w:p w14:paraId="4B556692"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Only quantitative synthesis</w:t>
            </w:r>
          </w:p>
        </w:tc>
        <w:tc>
          <w:tcPr>
            <w:tcW w:w="883" w:type="dxa"/>
            <w:shd w:val="clear" w:color="auto" w:fill="auto"/>
            <w:vAlign w:val="center"/>
          </w:tcPr>
          <w:p w14:paraId="264CD338"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40</w:t>
            </w:r>
          </w:p>
        </w:tc>
        <w:tc>
          <w:tcPr>
            <w:tcW w:w="1375" w:type="dxa"/>
            <w:shd w:val="clear" w:color="auto" w:fill="auto"/>
            <w:vAlign w:val="center"/>
          </w:tcPr>
          <w:p w14:paraId="6C4FDF90"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80.0 </w:t>
            </w:r>
          </w:p>
        </w:tc>
      </w:tr>
      <w:tr w:rsidR="006E183D" w:rsidRPr="006E183D" w14:paraId="51F01B7A" w14:textId="77777777" w:rsidTr="001236BC">
        <w:trPr>
          <w:trHeight w:val="260"/>
        </w:trPr>
        <w:tc>
          <w:tcPr>
            <w:tcW w:w="5964" w:type="dxa"/>
            <w:shd w:val="clear" w:color="auto" w:fill="auto"/>
            <w:vAlign w:val="center"/>
          </w:tcPr>
          <w:p w14:paraId="77332C0C"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  Only effect statistics</w:t>
            </w:r>
          </w:p>
        </w:tc>
        <w:tc>
          <w:tcPr>
            <w:tcW w:w="883" w:type="dxa"/>
            <w:shd w:val="clear" w:color="auto" w:fill="auto"/>
            <w:vAlign w:val="center"/>
          </w:tcPr>
          <w:p w14:paraId="012DCE2F"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0</w:t>
            </w:r>
          </w:p>
        </w:tc>
        <w:tc>
          <w:tcPr>
            <w:tcW w:w="1375" w:type="dxa"/>
            <w:shd w:val="clear" w:color="auto" w:fill="auto"/>
            <w:vAlign w:val="center"/>
          </w:tcPr>
          <w:p w14:paraId="554BA46F"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0.0 </w:t>
            </w:r>
          </w:p>
        </w:tc>
      </w:tr>
      <w:tr w:rsidR="006E183D" w:rsidRPr="006E183D" w14:paraId="078D5EBB" w14:textId="77777777" w:rsidTr="001236BC">
        <w:trPr>
          <w:trHeight w:val="260"/>
        </w:trPr>
        <w:tc>
          <w:tcPr>
            <w:tcW w:w="5964" w:type="dxa"/>
            <w:shd w:val="clear" w:color="auto" w:fill="auto"/>
            <w:vAlign w:val="center"/>
          </w:tcPr>
          <w:p w14:paraId="035B04DF"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  Effect statistics &amp; detailed data of AEs all provided</w:t>
            </w:r>
          </w:p>
        </w:tc>
        <w:tc>
          <w:tcPr>
            <w:tcW w:w="883" w:type="dxa"/>
            <w:shd w:val="clear" w:color="auto" w:fill="auto"/>
            <w:vAlign w:val="center"/>
          </w:tcPr>
          <w:p w14:paraId="55D6818D"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29</w:t>
            </w:r>
          </w:p>
        </w:tc>
        <w:tc>
          <w:tcPr>
            <w:tcW w:w="1375" w:type="dxa"/>
            <w:shd w:val="clear" w:color="auto" w:fill="auto"/>
            <w:vAlign w:val="center"/>
          </w:tcPr>
          <w:p w14:paraId="2134F450"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58.0 </w:t>
            </w:r>
          </w:p>
        </w:tc>
      </w:tr>
      <w:tr w:rsidR="006E183D" w:rsidRPr="006E183D" w14:paraId="736C438B" w14:textId="77777777" w:rsidTr="001236BC">
        <w:trPr>
          <w:trHeight w:val="260"/>
        </w:trPr>
        <w:tc>
          <w:tcPr>
            <w:tcW w:w="5964" w:type="dxa"/>
            <w:shd w:val="clear" w:color="auto" w:fill="auto"/>
            <w:vAlign w:val="center"/>
          </w:tcPr>
          <w:p w14:paraId="5577F237"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  Effect statistics &amp; detailed data of AEs partially provided</w:t>
            </w:r>
          </w:p>
        </w:tc>
        <w:tc>
          <w:tcPr>
            <w:tcW w:w="883" w:type="dxa"/>
            <w:shd w:val="clear" w:color="auto" w:fill="auto"/>
            <w:vAlign w:val="center"/>
          </w:tcPr>
          <w:p w14:paraId="7594105A"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11</w:t>
            </w:r>
          </w:p>
        </w:tc>
        <w:tc>
          <w:tcPr>
            <w:tcW w:w="1375" w:type="dxa"/>
            <w:shd w:val="clear" w:color="auto" w:fill="auto"/>
            <w:vAlign w:val="center"/>
          </w:tcPr>
          <w:p w14:paraId="4C444DDF"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22.0 </w:t>
            </w:r>
          </w:p>
        </w:tc>
      </w:tr>
      <w:tr w:rsidR="006E183D" w:rsidRPr="006E183D" w14:paraId="55224780" w14:textId="77777777" w:rsidTr="001236BC">
        <w:trPr>
          <w:trHeight w:val="260"/>
        </w:trPr>
        <w:tc>
          <w:tcPr>
            <w:tcW w:w="5964" w:type="dxa"/>
            <w:shd w:val="clear" w:color="auto" w:fill="auto"/>
            <w:vAlign w:val="center"/>
          </w:tcPr>
          <w:p w14:paraId="1B681C0A"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Qualitative description &amp; quantitative synthesis</w:t>
            </w:r>
          </w:p>
        </w:tc>
        <w:tc>
          <w:tcPr>
            <w:tcW w:w="883" w:type="dxa"/>
            <w:shd w:val="clear" w:color="auto" w:fill="auto"/>
            <w:vAlign w:val="center"/>
          </w:tcPr>
          <w:p w14:paraId="04087EE2"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2</w:t>
            </w:r>
          </w:p>
        </w:tc>
        <w:tc>
          <w:tcPr>
            <w:tcW w:w="1375" w:type="dxa"/>
            <w:shd w:val="clear" w:color="auto" w:fill="auto"/>
            <w:vAlign w:val="center"/>
          </w:tcPr>
          <w:p w14:paraId="54F85002"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4.0 </w:t>
            </w:r>
          </w:p>
        </w:tc>
      </w:tr>
      <w:tr w:rsidR="006E183D" w:rsidRPr="006E183D" w14:paraId="71D55378" w14:textId="77777777" w:rsidTr="001236BC">
        <w:trPr>
          <w:trHeight w:val="260"/>
        </w:trPr>
        <w:tc>
          <w:tcPr>
            <w:tcW w:w="5964" w:type="dxa"/>
            <w:shd w:val="clear" w:color="auto" w:fill="auto"/>
            <w:vAlign w:val="center"/>
          </w:tcPr>
          <w:p w14:paraId="1F1DCD1F"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  Detailed data of AEs all provided</w:t>
            </w:r>
          </w:p>
        </w:tc>
        <w:tc>
          <w:tcPr>
            <w:tcW w:w="883" w:type="dxa"/>
            <w:shd w:val="clear" w:color="auto" w:fill="auto"/>
            <w:vAlign w:val="center"/>
          </w:tcPr>
          <w:p w14:paraId="5552ED03"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2</w:t>
            </w:r>
          </w:p>
        </w:tc>
        <w:tc>
          <w:tcPr>
            <w:tcW w:w="1375" w:type="dxa"/>
            <w:shd w:val="clear" w:color="auto" w:fill="auto"/>
            <w:vAlign w:val="center"/>
          </w:tcPr>
          <w:p w14:paraId="695B6241"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 xml:space="preserve">4.0 </w:t>
            </w:r>
          </w:p>
        </w:tc>
      </w:tr>
      <w:tr w:rsidR="006E183D" w:rsidRPr="006E183D" w14:paraId="5626CF50" w14:textId="77777777" w:rsidTr="001236BC">
        <w:trPr>
          <w:trHeight w:val="260"/>
        </w:trPr>
        <w:tc>
          <w:tcPr>
            <w:tcW w:w="8222" w:type="dxa"/>
            <w:gridSpan w:val="3"/>
            <w:shd w:val="clear" w:color="auto" w:fill="D9D9D9" w:themeFill="background1" w:themeFillShade="D9"/>
            <w:vAlign w:val="center"/>
          </w:tcPr>
          <w:p w14:paraId="1FF0061A" w14:textId="77777777" w:rsidR="006E183D" w:rsidRPr="006E183D" w:rsidRDefault="006E183D" w:rsidP="001236BC">
            <w:pPr>
              <w:rPr>
                <w:rFonts w:ascii="Times New Roman" w:eastAsia="等线" w:hAnsi="Times New Roman" w:cs="Times New Roman"/>
                <w:sz w:val="20"/>
                <w:szCs w:val="20"/>
              </w:rPr>
            </w:pPr>
            <w:r w:rsidRPr="006E183D">
              <w:rPr>
                <w:rFonts w:ascii="Times New Roman" w:hAnsi="Times New Roman" w:cs="Times New Roman"/>
                <w:color w:val="000000" w:themeColor="text1"/>
                <w:sz w:val="20"/>
                <w:szCs w:val="20"/>
              </w:rPr>
              <w:t>8) Evaluation of optimal information sample size</w:t>
            </w:r>
            <w:r w:rsidRPr="006E183D">
              <w:rPr>
                <w:rFonts w:ascii="Times New Roman" w:eastAsia="等线" w:hAnsi="Times New Roman" w:cs="Times New Roman"/>
                <w:sz w:val="20"/>
                <w:szCs w:val="20"/>
              </w:rPr>
              <w:t xml:space="preserve">  (N=50)</w:t>
            </w:r>
          </w:p>
        </w:tc>
      </w:tr>
      <w:tr w:rsidR="006E183D" w:rsidRPr="006E183D" w14:paraId="69E3E2B2" w14:textId="77777777" w:rsidTr="001236BC">
        <w:trPr>
          <w:trHeight w:val="260"/>
        </w:trPr>
        <w:tc>
          <w:tcPr>
            <w:tcW w:w="5964" w:type="dxa"/>
            <w:shd w:val="clear" w:color="auto" w:fill="auto"/>
            <w:vAlign w:val="center"/>
          </w:tcPr>
          <w:p w14:paraId="29EC0EEC" w14:textId="77777777" w:rsidR="006E183D" w:rsidRPr="006E183D" w:rsidRDefault="006E183D" w:rsidP="001236BC">
            <w:pPr>
              <w:rPr>
                <w:rFonts w:ascii="Times New Roman" w:hAnsi="Times New Roman" w:cs="Times New Roman"/>
                <w:color w:val="000000" w:themeColor="text1"/>
                <w:sz w:val="20"/>
                <w:szCs w:val="20"/>
              </w:rPr>
            </w:pPr>
            <w:r w:rsidRPr="006E183D">
              <w:rPr>
                <w:rFonts w:ascii="Times New Roman" w:eastAsia="等线" w:hAnsi="Times New Roman" w:cs="Times New Roman"/>
                <w:sz w:val="20"/>
                <w:szCs w:val="20"/>
              </w:rPr>
              <w:t>Yes</w:t>
            </w:r>
          </w:p>
        </w:tc>
        <w:tc>
          <w:tcPr>
            <w:tcW w:w="883" w:type="dxa"/>
            <w:shd w:val="clear" w:color="auto" w:fill="auto"/>
            <w:vAlign w:val="center"/>
          </w:tcPr>
          <w:p w14:paraId="60054BEC"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0</w:t>
            </w:r>
          </w:p>
        </w:tc>
        <w:tc>
          <w:tcPr>
            <w:tcW w:w="1375" w:type="dxa"/>
            <w:shd w:val="clear" w:color="auto" w:fill="auto"/>
            <w:vAlign w:val="center"/>
          </w:tcPr>
          <w:p w14:paraId="463E94EB" w14:textId="77777777" w:rsidR="006E183D" w:rsidRPr="006E183D" w:rsidRDefault="006E183D" w:rsidP="001236BC">
            <w:pPr>
              <w:rPr>
                <w:rFonts w:ascii="Times New Roman" w:eastAsia="等线" w:hAnsi="Times New Roman" w:cs="Times New Roman"/>
                <w:color w:val="000000" w:themeColor="text1"/>
                <w:sz w:val="20"/>
                <w:szCs w:val="20"/>
              </w:rPr>
            </w:pPr>
            <w:r w:rsidRPr="006E183D">
              <w:rPr>
                <w:rFonts w:ascii="Times New Roman" w:eastAsia="等线" w:hAnsi="Times New Roman" w:cs="Times New Roman"/>
                <w:color w:val="000000" w:themeColor="text1"/>
                <w:sz w:val="20"/>
                <w:szCs w:val="20"/>
              </w:rPr>
              <w:t>0.0</w:t>
            </w:r>
          </w:p>
        </w:tc>
      </w:tr>
      <w:tr w:rsidR="006E183D" w:rsidRPr="006E183D" w14:paraId="38F58834" w14:textId="77777777" w:rsidTr="001236BC">
        <w:trPr>
          <w:trHeight w:val="260"/>
        </w:trPr>
        <w:tc>
          <w:tcPr>
            <w:tcW w:w="5964" w:type="dxa"/>
            <w:shd w:val="clear" w:color="auto" w:fill="auto"/>
            <w:vAlign w:val="center"/>
          </w:tcPr>
          <w:p w14:paraId="667CB302" w14:textId="77777777" w:rsidR="006E183D" w:rsidRPr="006E183D" w:rsidRDefault="006E183D" w:rsidP="001236BC">
            <w:pPr>
              <w:rPr>
                <w:rFonts w:ascii="Times New Roman" w:hAnsi="Times New Roman" w:cs="Times New Roman"/>
                <w:color w:val="000000" w:themeColor="text1"/>
                <w:sz w:val="20"/>
                <w:szCs w:val="20"/>
              </w:rPr>
            </w:pPr>
            <w:r w:rsidRPr="006E183D">
              <w:rPr>
                <w:rFonts w:ascii="Times New Roman" w:eastAsia="等线" w:hAnsi="Times New Roman" w:cs="Times New Roman"/>
                <w:sz w:val="20"/>
                <w:szCs w:val="20"/>
              </w:rPr>
              <w:t>No</w:t>
            </w:r>
          </w:p>
        </w:tc>
        <w:tc>
          <w:tcPr>
            <w:tcW w:w="883" w:type="dxa"/>
            <w:shd w:val="clear" w:color="auto" w:fill="auto"/>
            <w:vAlign w:val="center"/>
          </w:tcPr>
          <w:p w14:paraId="58EC4697"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50</w:t>
            </w:r>
          </w:p>
        </w:tc>
        <w:tc>
          <w:tcPr>
            <w:tcW w:w="1375" w:type="dxa"/>
            <w:shd w:val="clear" w:color="auto" w:fill="auto"/>
            <w:vAlign w:val="center"/>
          </w:tcPr>
          <w:p w14:paraId="7B5CFA26"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100.0</w:t>
            </w:r>
          </w:p>
        </w:tc>
      </w:tr>
      <w:tr w:rsidR="006E183D" w:rsidRPr="006E183D" w14:paraId="77F6B630" w14:textId="77777777" w:rsidTr="001236BC">
        <w:trPr>
          <w:trHeight w:val="260"/>
        </w:trPr>
        <w:tc>
          <w:tcPr>
            <w:tcW w:w="8222" w:type="dxa"/>
            <w:gridSpan w:val="3"/>
            <w:shd w:val="clear" w:color="auto" w:fill="D9D9D9" w:themeFill="background1" w:themeFillShade="D9"/>
          </w:tcPr>
          <w:p w14:paraId="3E770B3B" w14:textId="77777777" w:rsidR="006E183D" w:rsidRPr="006E183D" w:rsidRDefault="006E183D" w:rsidP="001236BC">
            <w:pPr>
              <w:rPr>
                <w:rFonts w:ascii="Times New Roman" w:eastAsia="等线" w:hAnsi="Times New Roman" w:cs="Times New Roman"/>
                <w:sz w:val="20"/>
                <w:szCs w:val="20"/>
              </w:rPr>
            </w:pPr>
            <w:r w:rsidRPr="006E183D">
              <w:rPr>
                <w:rFonts w:ascii="Times New Roman" w:hAnsi="Times New Roman" w:cs="Times New Roman"/>
                <w:color w:val="000000" w:themeColor="text1"/>
                <w:sz w:val="20"/>
                <w:szCs w:val="20"/>
              </w:rPr>
              <w:t>9) Specify the time frame of surveillance for AEs</w:t>
            </w:r>
            <w:r w:rsidRPr="006E183D">
              <w:rPr>
                <w:rFonts w:ascii="Times New Roman" w:eastAsia="等线" w:hAnsi="Times New Roman" w:cs="Times New Roman"/>
                <w:sz w:val="20"/>
                <w:szCs w:val="20"/>
              </w:rPr>
              <w:t xml:space="preserve">  (N=50)</w:t>
            </w:r>
          </w:p>
        </w:tc>
      </w:tr>
      <w:tr w:rsidR="006E183D" w:rsidRPr="006E183D" w14:paraId="074F41E4" w14:textId="77777777" w:rsidTr="001236BC">
        <w:trPr>
          <w:trHeight w:val="260"/>
        </w:trPr>
        <w:tc>
          <w:tcPr>
            <w:tcW w:w="5964" w:type="dxa"/>
            <w:shd w:val="clear" w:color="auto" w:fill="auto"/>
            <w:vAlign w:val="center"/>
          </w:tcPr>
          <w:p w14:paraId="4EB854E2" w14:textId="77777777" w:rsidR="006E183D" w:rsidRPr="006E183D" w:rsidRDefault="006E183D" w:rsidP="001236BC">
            <w:pPr>
              <w:rPr>
                <w:rFonts w:ascii="Times New Roman" w:hAnsi="Times New Roman" w:cs="Times New Roman"/>
                <w:color w:val="000000" w:themeColor="text1"/>
                <w:sz w:val="20"/>
                <w:szCs w:val="20"/>
              </w:rPr>
            </w:pPr>
            <w:r w:rsidRPr="006E183D">
              <w:rPr>
                <w:rFonts w:ascii="Times New Roman" w:eastAsia="等线" w:hAnsi="Times New Roman" w:cs="Times New Roman"/>
                <w:sz w:val="20"/>
                <w:szCs w:val="20"/>
              </w:rPr>
              <w:t>Yes</w:t>
            </w:r>
          </w:p>
        </w:tc>
        <w:tc>
          <w:tcPr>
            <w:tcW w:w="883" w:type="dxa"/>
            <w:shd w:val="clear" w:color="auto" w:fill="auto"/>
          </w:tcPr>
          <w:p w14:paraId="109D4F46" w14:textId="77777777" w:rsidR="006E183D" w:rsidRPr="006E183D" w:rsidRDefault="006E183D" w:rsidP="001236BC">
            <w:pPr>
              <w:rPr>
                <w:rFonts w:ascii="Times New Roman" w:hAnsi="Times New Roman" w:cs="Times New Roman"/>
                <w:color w:val="000000" w:themeColor="text1"/>
                <w:sz w:val="20"/>
                <w:szCs w:val="20"/>
              </w:rPr>
            </w:pPr>
            <w:r w:rsidRPr="006E183D">
              <w:rPr>
                <w:rFonts w:ascii="Times New Roman" w:hAnsi="Times New Roman" w:cs="Times New Roman"/>
                <w:color w:val="000000" w:themeColor="text1"/>
                <w:sz w:val="20"/>
                <w:szCs w:val="20"/>
              </w:rPr>
              <w:t>25</w:t>
            </w:r>
          </w:p>
        </w:tc>
        <w:tc>
          <w:tcPr>
            <w:tcW w:w="1375" w:type="dxa"/>
            <w:shd w:val="clear" w:color="auto" w:fill="auto"/>
            <w:vAlign w:val="center"/>
          </w:tcPr>
          <w:p w14:paraId="7DF6FCDA"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50.0</w:t>
            </w:r>
          </w:p>
        </w:tc>
      </w:tr>
      <w:tr w:rsidR="006E183D" w:rsidRPr="006E183D" w14:paraId="4A4CAAD5" w14:textId="77777777" w:rsidTr="001236BC">
        <w:trPr>
          <w:trHeight w:val="260"/>
        </w:trPr>
        <w:tc>
          <w:tcPr>
            <w:tcW w:w="5964" w:type="dxa"/>
            <w:shd w:val="clear" w:color="auto" w:fill="auto"/>
            <w:vAlign w:val="center"/>
          </w:tcPr>
          <w:p w14:paraId="069F83B3" w14:textId="77777777" w:rsidR="006E183D" w:rsidRPr="006E183D" w:rsidRDefault="006E183D" w:rsidP="001236BC">
            <w:pPr>
              <w:rPr>
                <w:rFonts w:ascii="Times New Roman" w:hAnsi="Times New Roman" w:cs="Times New Roman"/>
                <w:color w:val="000000" w:themeColor="text1"/>
                <w:sz w:val="20"/>
                <w:szCs w:val="20"/>
              </w:rPr>
            </w:pPr>
            <w:r w:rsidRPr="006E183D">
              <w:rPr>
                <w:rFonts w:ascii="Times New Roman" w:eastAsia="等线" w:hAnsi="Times New Roman" w:cs="Times New Roman"/>
                <w:sz w:val="20"/>
                <w:szCs w:val="20"/>
              </w:rPr>
              <w:t>No</w:t>
            </w:r>
          </w:p>
        </w:tc>
        <w:tc>
          <w:tcPr>
            <w:tcW w:w="883" w:type="dxa"/>
            <w:shd w:val="clear" w:color="auto" w:fill="auto"/>
          </w:tcPr>
          <w:p w14:paraId="308C2286" w14:textId="77777777" w:rsidR="006E183D" w:rsidRPr="006E183D" w:rsidRDefault="006E183D" w:rsidP="001236BC">
            <w:pPr>
              <w:rPr>
                <w:rFonts w:ascii="Times New Roman" w:hAnsi="Times New Roman" w:cs="Times New Roman"/>
                <w:color w:val="000000" w:themeColor="text1"/>
                <w:sz w:val="20"/>
                <w:szCs w:val="20"/>
              </w:rPr>
            </w:pPr>
            <w:r w:rsidRPr="006E183D">
              <w:rPr>
                <w:rFonts w:ascii="Times New Roman" w:hAnsi="Times New Roman" w:cs="Times New Roman"/>
                <w:color w:val="000000" w:themeColor="text1"/>
                <w:sz w:val="20"/>
                <w:szCs w:val="20"/>
              </w:rPr>
              <w:t>25</w:t>
            </w:r>
          </w:p>
        </w:tc>
        <w:tc>
          <w:tcPr>
            <w:tcW w:w="1375" w:type="dxa"/>
            <w:shd w:val="clear" w:color="auto" w:fill="auto"/>
            <w:vAlign w:val="center"/>
          </w:tcPr>
          <w:p w14:paraId="0B1546E0" w14:textId="77777777" w:rsidR="006E183D" w:rsidRPr="006E183D" w:rsidRDefault="006E183D" w:rsidP="001236BC">
            <w:pPr>
              <w:rPr>
                <w:rFonts w:ascii="Times New Roman" w:eastAsia="等线" w:hAnsi="Times New Roman" w:cs="Times New Roman"/>
                <w:sz w:val="20"/>
                <w:szCs w:val="20"/>
              </w:rPr>
            </w:pPr>
            <w:r w:rsidRPr="006E183D">
              <w:rPr>
                <w:rFonts w:ascii="Times New Roman" w:eastAsia="等线" w:hAnsi="Times New Roman" w:cs="Times New Roman"/>
                <w:sz w:val="20"/>
                <w:szCs w:val="20"/>
              </w:rPr>
              <w:t>50.0</w:t>
            </w:r>
          </w:p>
        </w:tc>
      </w:tr>
    </w:tbl>
    <w:p w14:paraId="7A4294B4" w14:textId="77777777" w:rsidR="006E183D" w:rsidRPr="006E183D" w:rsidRDefault="006E183D" w:rsidP="006E183D">
      <w:pPr>
        <w:rPr>
          <w:rFonts w:eastAsiaTheme="minorEastAsia" w:hint="eastAsia"/>
        </w:rPr>
        <w:sectPr w:rsidR="006E183D" w:rsidRPr="006E183D" w:rsidSect="006E183D">
          <w:pgSz w:w="11906" w:h="16838"/>
          <w:pgMar w:top="1440" w:right="1800" w:bottom="1440" w:left="1800" w:header="851" w:footer="992" w:gutter="0"/>
          <w:cols w:space="425"/>
          <w:docGrid w:type="lines" w:linePitch="312"/>
        </w:sectPr>
      </w:pPr>
    </w:p>
    <w:p w14:paraId="37ADB356" w14:textId="0214D676" w:rsidR="00E551D6" w:rsidRPr="00E551D6" w:rsidRDefault="00E551D6" w:rsidP="00E551D6">
      <w:pPr>
        <w:pStyle w:val="1"/>
        <w:rPr>
          <w:szCs w:val="28"/>
        </w:rPr>
      </w:pPr>
      <w:r w:rsidRPr="00E551D6">
        <w:rPr>
          <w:szCs w:val="28"/>
        </w:rPr>
        <w:lastRenderedPageBreak/>
        <w:t xml:space="preserve">Table </w:t>
      </w:r>
      <w:r w:rsidRPr="00E551D6">
        <w:rPr>
          <w:rFonts w:eastAsiaTheme="minorEastAsia" w:hint="eastAsia"/>
          <w:szCs w:val="28"/>
        </w:rPr>
        <w:t>S5</w:t>
      </w:r>
      <w:r w:rsidRPr="00E551D6">
        <w:rPr>
          <w:szCs w:val="28"/>
        </w:rPr>
        <w:t xml:space="preserve">. STROBE Statement—Checklist of items that should be included in reports of </w:t>
      </w:r>
      <w:r w:rsidRPr="00E551D6">
        <w:rPr>
          <w:i/>
          <w:szCs w:val="28"/>
        </w:rPr>
        <w:t>cross-sectional studies</w:t>
      </w:r>
      <w:r w:rsidRPr="00E551D6">
        <w:rPr>
          <w:szCs w:val="28"/>
        </w:rPr>
        <w:t xml:space="preserve"> </w:t>
      </w:r>
    </w:p>
    <w:tbl>
      <w:tblPr>
        <w:tblW w:w="0" w:type="auto"/>
        <w:tblBorders>
          <w:insideH w:val="single" w:sz="4" w:space="0" w:color="auto"/>
        </w:tblBorders>
        <w:tblLayout w:type="fixed"/>
        <w:tblLook w:val="0000" w:firstRow="0" w:lastRow="0" w:firstColumn="0" w:lastColumn="0" w:noHBand="0" w:noVBand="0"/>
      </w:tblPr>
      <w:tblGrid>
        <w:gridCol w:w="851"/>
        <w:gridCol w:w="1134"/>
        <w:gridCol w:w="4536"/>
        <w:gridCol w:w="1785"/>
      </w:tblGrid>
      <w:tr w:rsidR="00E551D6" w:rsidRPr="0083540F" w14:paraId="4524A5D1" w14:textId="77777777" w:rsidTr="00B7546B">
        <w:tc>
          <w:tcPr>
            <w:tcW w:w="851" w:type="dxa"/>
          </w:tcPr>
          <w:p w14:paraId="1DC5BD91" w14:textId="77777777" w:rsidR="00E551D6" w:rsidRPr="0083540F" w:rsidRDefault="00E551D6" w:rsidP="00446447">
            <w:pPr>
              <w:tabs>
                <w:tab w:val="left" w:pos="5400"/>
              </w:tabs>
              <w:rPr>
                <w:rFonts w:ascii="Times New Roman" w:hAnsi="Times New Roman" w:cs="Times New Roman"/>
                <w:sz w:val="18"/>
                <w:szCs w:val="18"/>
              </w:rPr>
            </w:pPr>
            <w:bookmarkStart w:id="3" w:name="bold1" w:colFirst="1" w:colLast="1"/>
            <w:bookmarkStart w:id="4" w:name="italic1" w:colFirst="0" w:colLast="0"/>
            <w:bookmarkStart w:id="5" w:name="bold2" w:colFirst="2" w:colLast="2"/>
            <w:bookmarkStart w:id="6" w:name="italic2" w:colFirst="1" w:colLast="1"/>
            <w:bookmarkStart w:id="7" w:name="bold3" w:colFirst="3" w:colLast="3"/>
            <w:bookmarkStart w:id="8" w:name="italic3" w:colFirst="2" w:colLast="2"/>
            <w:bookmarkStart w:id="9" w:name="bold4" w:colFirst="4" w:colLast="4"/>
            <w:bookmarkStart w:id="10" w:name="italic4" w:colFirst="3" w:colLast="3"/>
            <w:bookmarkStart w:id="11" w:name="italic5" w:colFirst="4" w:colLast="4"/>
          </w:p>
        </w:tc>
        <w:tc>
          <w:tcPr>
            <w:tcW w:w="1134" w:type="dxa"/>
          </w:tcPr>
          <w:p w14:paraId="4606168D" w14:textId="77777777" w:rsidR="00E551D6" w:rsidRPr="0083540F" w:rsidRDefault="00E551D6" w:rsidP="00446447">
            <w:pPr>
              <w:pStyle w:val="TableHeader"/>
              <w:tabs>
                <w:tab w:val="left" w:pos="5400"/>
              </w:tabs>
              <w:jc w:val="center"/>
              <w:rPr>
                <w:bCs/>
                <w:sz w:val="18"/>
                <w:szCs w:val="18"/>
              </w:rPr>
            </w:pPr>
            <w:r w:rsidRPr="0083540F">
              <w:rPr>
                <w:bCs/>
                <w:sz w:val="18"/>
                <w:szCs w:val="18"/>
              </w:rPr>
              <w:t>Item No</w:t>
            </w:r>
          </w:p>
        </w:tc>
        <w:tc>
          <w:tcPr>
            <w:tcW w:w="4536" w:type="dxa"/>
            <w:vAlign w:val="bottom"/>
          </w:tcPr>
          <w:p w14:paraId="729C05DF" w14:textId="77777777" w:rsidR="00E551D6" w:rsidRPr="0083540F" w:rsidRDefault="00E551D6" w:rsidP="00446447">
            <w:pPr>
              <w:pStyle w:val="TableHeader"/>
              <w:tabs>
                <w:tab w:val="left" w:pos="5400"/>
              </w:tabs>
              <w:jc w:val="center"/>
              <w:rPr>
                <w:bCs/>
                <w:sz w:val="18"/>
                <w:szCs w:val="18"/>
              </w:rPr>
            </w:pPr>
            <w:r w:rsidRPr="0083540F">
              <w:rPr>
                <w:bCs/>
                <w:sz w:val="18"/>
                <w:szCs w:val="18"/>
              </w:rPr>
              <w:t>Recommendation</w:t>
            </w:r>
          </w:p>
        </w:tc>
        <w:tc>
          <w:tcPr>
            <w:tcW w:w="1785" w:type="dxa"/>
          </w:tcPr>
          <w:p w14:paraId="669A365E" w14:textId="77777777" w:rsidR="00E551D6" w:rsidRPr="0083540F" w:rsidRDefault="00E551D6" w:rsidP="00446447">
            <w:pPr>
              <w:pStyle w:val="TableHeader"/>
              <w:tabs>
                <w:tab w:val="left" w:pos="5400"/>
              </w:tabs>
              <w:jc w:val="center"/>
              <w:rPr>
                <w:bCs/>
                <w:sz w:val="18"/>
                <w:szCs w:val="18"/>
                <w:lang w:eastAsia="zh-CN"/>
              </w:rPr>
            </w:pPr>
            <w:r w:rsidRPr="0083540F">
              <w:rPr>
                <w:bCs/>
                <w:sz w:val="18"/>
                <w:szCs w:val="18"/>
                <w:lang w:eastAsia="zh-CN"/>
              </w:rPr>
              <w:t>Yes/No</w:t>
            </w:r>
          </w:p>
        </w:tc>
      </w:tr>
      <w:tr w:rsidR="00E551D6" w:rsidRPr="0083540F" w14:paraId="667C1037" w14:textId="77777777" w:rsidTr="00B7546B">
        <w:tc>
          <w:tcPr>
            <w:tcW w:w="851" w:type="dxa"/>
            <w:vMerge w:val="restart"/>
          </w:tcPr>
          <w:p w14:paraId="29FA0B75" w14:textId="77777777" w:rsidR="00E551D6" w:rsidRPr="0083540F" w:rsidRDefault="00E551D6" w:rsidP="00446447">
            <w:pPr>
              <w:tabs>
                <w:tab w:val="left" w:pos="5400"/>
              </w:tabs>
              <w:rPr>
                <w:rFonts w:ascii="Times New Roman" w:hAnsi="Times New Roman" w:cs="Times New Roman"/>
                <w:b/>
                <w:bCs/>
                <w:sz w:val="18"/>
                <w:szCs w:val="18"/>
              </w:rPr>
            </w:pPr>
            <w:bookmarkStart w:id="12" w:name="bold5"/>
            <w:bookmarkStart w:id="13" w:name="italic6"/>
            <w:bookmarkEnd w:id="3"/>
            <w:bookmarkEnd w:id="4"/>
            <w:bookmarkEnd w:id="5"/>
            <w:bookmarkEnd w:id="6"/>
            <w:bookmarkEnd w:id="7"/>
            <w:bookmarkEnd w:id="8"/>
            <w:bookmarkEnd w:id="9"/>
            <w:bookmarkEnd w:id="10"/>
            <w:bookmarkEnd w:id="11"/>
            <w:r w:rsidRPr="0083540F">
              <w:rPr>
                <w:rFonts w:ascii="Times New Roman" w:hAnsi="Times New Roman" w:cs="Times New Roman"/>
                <w:b/>
                <w:sz w:val="18"/>
                <w:szCs w:val="18"/>
              </w:rPr>
              <w:t>Title and abstract</w:t>
            </w:r>
            <w:bookmarkEnd w:id="12"/>
            <w:bookmarkEnd w:id="13"/>
          </w:p>
        </w:tc>
        <w:tc>
          <w:tcPr>
            <w:tcW w:w="1134" w:type="dxa"/>
            <w:vMerge w:val="restart"/>
          </w:tcPr>
          <w:p w14:paraId="78965ABF" w14:textId="77777777" w:rsidR="00E551D6" w:rsidRPr="0083540F" w:rsidRDefault="00E551D6" w:rsidP="00446447">
            <w:pPr>
              <w:tabs>
                <w:tab w:val="left" w:pos="5400"/>
              </w:tabs>
              <w:jc w:val="center"/>
              <w:rPr>
                <w:rFonts w:ascii="Times New Roman" w:hAnsi="Times New Roman" w:cs="Times New Roman"/>
                <w:sz w:val="18"/>
                <w:szCs w:val="18"/>
              </w:rPr>
            </w:pPr>
            <w:r w:rsidRPr="0083540F">
              <w:rPr>
                <w:rFonts w:ascii="Times New Roman" w:hAnsi="Times New Roman" w:cs="Times New Roman"/>
                <w:sz w:val="18"/>
                <w:szCs w:val="18"/>
              </w:rPr>
              <w:t>1</w:t>
            </w:r>
          </w:p>
        </w:tc>
        <w:tc>
          <w:tcPr>
            <w:tcW w:w="4536" w:type="dxa"/>
          </w:tcPr>
          <w:p w14:paraId="3B244A06"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w:t>
            </w:r>
            <w:r w:rsidRPr="0083540F">
              <w:rPr>
                <w:rFonts w:ascii="Times New Roman" w:hAnsi="Times New Roman" w:cs="Times New Roman"/>
                <w:i/>
                <w:sz w:val="18"/>
                <w:szCs w:val="18"/>
              </w:rPr>
              <w:t>a</w:t>
            </w:r>
            <w:r w:rsidRPr="0083540F">
              <w:rPr>
                <w:rFonts w:ascii="Times New Roman" w:hAnsi="Times New Roman" w:cs="Times New Roman"/>
                <w:sz w:val="18"/>
                <w:szCs w:val="18"/>
              </w:rPr>
              <w:t>) Indicate the study’s design with a commonly used term in the title or the abstract</w:t>
            </w:r>
          </w:p>
        </w:tc>
        <w:tc>
          <w:tcPr>
            <w:tcW w:w="1785" w:type="dxa"/>
          </w:tcPr>
          <w:p w14:paraId="7A388CBC" w14:textId="3E567B0C" w:rsidR="00E551D6" w:rsidRPr="0083540F" w:rsidRDefault="00E551D6" w:rsidP="00446447">
            <w:pPr>
              <w:tabs>
                <w:tab w:val="left" w:pos="5400"/>
              </w:tabs>
              <w:rPr>
                <w:rFonts w:ascii="Times New Roman" w:eastAsiaTheme="minorEastAsia" w:hAnsi="Times New Roman" w:cs="Times New Roman"/>
                <w:b/>
                <w:sz w:val="18"/>
                <w:szCs w:val="18"/>
              </w:rPr>
            </w:pPr>
            <w:r w:rsidRPr="0083540F">
              <w:rPr>
                <w:rFonts w:ascii="Times New Roman" w:hAnsi="Times New Roman" w:cs="Times New Roman"/>
                <w:bCs/>
                <w:sz w:val="18"/>
                <w:szCs w:val="18"/>
              </w:rPr>
              <w:t>Yes</w:t>
            </w:r>
            <w:r w:rsidR="00410526" w:rsidRPr="0083540F">
              <w:rPr>
                <w:rFonts w:ascii="Times New Roman" w:eastAsiaTheme="minorEastAsia" w:hAnsi="Times New Roman" w:cs="Times New Roman"/>
                <w:bCs/>
                <w:sz w:val="18"/>
                <w:szCs w:val="18"/>
              </w:rPr>
              <w:t xml:space="preserve"> </w:t>
            </w:r>
            <w:r w:rsidRPr="0083540F">
              <w:rPr>
                <w:rFonts w:ascii="Times New Roman" w:eastAsiaTheme="minorEastAsia" w:hAnsi="Times New Roman" w:cs="Times New Roman"/>
                <w:bCs/>
                <w:sz w:val="18"/>
                <w:szCs w:val="18"/>
              </w:rPr>
              <w:t>(</w:t>
            </w:r>
            <w:r w:rsidR="00410526" w:rsidRPr="0083540F">
              <w:rPr>
                <w:rFonts w:ascii="Times New Roman" w:eastAsiaTheme="minorEastAsia" w:hAnsi="Times New Roman" w:cs="Times New Roman"/>
                <w:bCs/>
                <w:sz w:val="18"/>
                <w:szCs w:val="18"/>
              </w:rPr>
              <w:t>p.</w:t>
            </w:r>
            <w:r w:rsidR="001E6FEC">
              <w:rPr>
                <w:rFonts w:ascii="Times New Roman" w:eastAsiaTheme="minorEastAsia" w:hAnsi="Times New Roman" w:cs="Times New Roman" w:hint="eastAsia"/>
                <w:bCs/>
                <w:sz w:val="18"/>
                <w:szCs w:val="18"/>
              </w:rPr>
              <w:t>2</w:t>
            </w:r>
            <w:r w:rsidR="00410526" w:rsidRPr="0083540F">
              <w:rPr>
                <w:rFonts w:ascii="Times New Roman" w:eastAsiaTheme="minorEastAsia" w:hAnsi="Times New Roman" w:cs="Times New Roman"/>
                <w:bCs/>
                <w:sz w:val="18"/>
                <w:szCs w:val="18"/>
              </w:rPr>
              <w:t>, lines 40–42</w:t>
            </w:r>
            <w:r w:rsidRPr="0083540F">
              <w:rPr>
                <w:rFonts w:ascii="Times New Roman" w:eastAsiaTheme="minorEastAsia" w:hAnsi="Times New Roman" w:cs="Times New Roman"/>
                <w:bCs/>
                <w:sz w:val="18"/>
                <w:szCs w:val="18"/>
              </w:rPr>
              <w:t>)</w:t>
            </w:r>
          </w:p>
        </w:tc>
      </w:tr>
      <w:tr w:rsidR="00E551D6" w:rsidRPr="0083540F" w14:paraId="49D46D9B" w14:textId="77777777" w:rsidTr="00B7546B">
        <w:tc>
          <w:tcPr>
            <w:tcW w:w="851" w:type="dxa"/>
            <w:vMerge/>
          </w:tcPr>
          <w:p w14:paraId="4086FB00" w14:textId="77777777" w:rsidR="00E551D6" w:rsidRPr="0083540F" w:rsidRDefault="00E551D6" w:rsidP="00446447">
            <w:pPr>
              <w:tabs>
                <w:tab w:val="left" w:pos="5400"/>
              </w:tabs>
              <w:rPr>
                <w:rFonts w:ascii="Times New Roman" w:hAnsi="Times New Roman" w:cs="Times New Roman"/>
                <w:bCs/>
                <w:sz w:val="18"/>
                <w:szCs w:val="18"/>
              </w:rPr>
            </w:pPr>
            <w:bookmarkStart w:id="14" w:name="bold6" w:colFirst="0" w:colLast="0"/>
            <w:bookmarkStart w:id="15" w:name="italic7" w:colFirst="0" w:colLast="0"/>
          </w:p>
        </w:tc>
        <w:tc>
          <w:tcPr>
            <w:tcW w:w="1134" w:type="dxa"/>
            <w:vMerge/>
          </w:tcPr>
          <w:p w14:paraId="155813DB" w14:textId="77777777" w:rsidR="00E551D6" w:rsidRPr="0083540F" w:rsidRDefault="00E551D6" w:rsidP="00446447">
            <w:pPr>
              <w:tabs>
                <w:tab w:val="left" w:pos="5400"/>
              </w:tabs>
              <w:jc w:val="center"/>
              <w:rPr>
                <w:rFonts w:ascii="Times New Roman" w:hAnsi="Times New Roman" w:cs="Times New Roman"/>
                <w:sz w:val="18"/>
                <w:szCs w:val="18"/>
              </w:rPr>
            </w:pPr>
          </w:p>
        </w:tc>
        <w:tc>
          <w:tcPr>
            <w:tcW w:w="4536" w:type="dxa"/>
          </w:tcPr>
          <w:p w14:paraId="6EFE7EC4"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w:t>
            </w:r>
            <w:r w:rsidRPr="0083540F">
              <w:rPr>
                <w:rFonts w:ascii="Times New Roman" w:hAnsi="Times New Roman" w:cs="Times New Roman"/>
                <w:i/>
                <w:sz w:val="18"/>
                <w:szCs w:val="18"/>
              </w:rPr>
              <w:t>b</w:t>
            </w:r>
            <w:r w:rsidRPr="0083540F">
              <w:rPr>
                <w:rFonts w:ascii="Times New Roman" w:hAnsi="Times New Roman" w:cs="Times New Roman"/>
                <w:sz w:val="18"/>
                <w:szCs w:val="18"/>
              </w:rPr>
              <w:t>) Provide in the abstract an informative and balanced summary of what was done and what was found</w:t>
            </w:r>
          </w:p>
        </w:tc>
        <w:tc>
          <w:tcPr>
            <w:tcW w:w="1785" w:type="dxa"/>
          </w:tcPr>
          <w:p w14:paraId="3452069C" w14:textId="2902F6C2"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bCs/>
                <w:sz w:val="18"/>
                <w:szCs w:val="18"/>
              </w:rPr>
              <w:t>Yes</w:t>
            </w:r>
            <w:r w:rsidR="0083540F" w:rsidRPr="0083540F">
              <w:rPr>
                <w:rFonts w:ascii="Times New Roman" w:eastAsiaTheme="minorEastAsia" w:hAnsi="Times New Roman" w:cs="Times New Roman"/>
                <w:bCs/>
                <w:sz w:val="18"/>
                <w:szCs w:val="18"/>
              </w:rPr>
              <w:t xml:space="preserve"> (p.</w:t>
            </w:r>
            <w:r w:rsidR="001E6FEC">
              <w:rPr>
                <w:rFonts w:ascii="Times New Roman" w:eastAsiaTheme="minorEastAsia" w:hAnsi="Times New Roman" w:cs="Times New Roman" w:hint="eastAsia"/>
                <w:bCs/>
                <w:sz w:val="18"/>
                <w:szCs w:val="18"/>
              </w:rPr>
              <w:t>2</w:t>
            </w:r>
            <w:r w:rsidR="0083540F" w:rsidRPr="0083540F">
              <w:rPr>
                <w:rFonts w:ascii="Times New Roman" w:eastAsiaTheme="minorEastAsia" w:hAnsi="Times New Roman" w:cs="Times New Roman"/>
                <w:bCs/>
                <w:sz w:val="18"/>
                <w:szCs w:val="18"/>
              </w:rPr>
              <w:t>, lines 43–64)</w:t>
            </w:r>
          </w:p>
        </w:tc>
      </w:tr>
      <w:tr w:rsidR="00E551D6" w:rsidRPr="0083540F" w14:paraId="6137EC05" w14:textId="77777777" w:rsidTr="00B7546B">
        <w:tc>
          <w:tcPr>
            <w:tcW w:w="6521" w:type="dxa"/>
            <w:gridSpan w:val="3"/>
          </w:tcPr>
          <w:p w14:paraId="757DB277" w14:textId="77777777" w:rsidR="00E551D6" w:rsidRPr="0083540F" w:rsidRDefault="00E551D6" w:rsidP="00446447">
            <w:pPr>
              <w:pStyle w:val="TableSubHead"/>
              <w:tabs>
                <w:tab w:val="left" w:pos="5400"/>
              </w:tabs>
              <w:ind w:firstLine="400"/>
              <w:rPr>
                <w:sz w:val="18"/>
                <w:szCs w:val="18"/>
              </w:rPr>
            </w:pPr>
            <w:bookmarkStart w:id="16" w:name="bold7"/>
            <w:bookmarkStart w:id="17" w:name="italic8"/>
            <w:bookmarkEnd w:id="14"/>
            <w:bookmarkEnd w:id="15"/>
            <w:r w:rsidRPr="0083540F">
              <w:rPr>
                <w:sz w:val="18"/>
                <w:szCs w:val="18"/>
              </w:rPr>
              <w:t>Introduction</w:t>
            </w:r>
            <w:bookmarkEnd w:id="16"/>
            <w:bookmarkEnd w:id="17"/>
          </w:p>
        </w:tc>
        <w:tc>
          <w:tcPr>
            <w:tcW w:w="1785" w:type="dxa"/>
          </w:tcPr>
          <w:p w14:paraId="7234734B" w14:textId="77777777" w:rsidR="00E551D6" w:rsidRPr="0083540F" w:rsidRDefault="00E551D6" w:rsidP="00446447">
            <w:pPr>
              <w:pStyle w:val="TableSubHead"/>
              <w:tabs>
                <w:tab w:val="left" w:pos="5400"/>
              </w:tabs>
              <w:ind w:firstLine="400"/>
              <w:rPr>
                <w:sz w:val="18"/>
                <w:szCs w:val="18"/>
              </w:rPr>
            </w:pPr>
          </w:p>
        </w:tc>
      </w:tr>
      <w:tr w:rsidR="00E551D6" w:rsidRPr="0083540F" w14:paraId="0F0E2B58" w14:textId="77777777" w:rsidTr="00B7546B">
        <w:tc>
          <w:tcPr>
            <w:tcW w:w="851" w:type="dxa"/>
          </w:tcPr>
          <w:p w14:paraId="39666BAF" w14:textId="77777777" w:rsidR="00E551D6" w:rsidRPr="0083540F" w:rsidRDefault="00E551D6" w:rsidP="00446447">
            <w:pPr>
              <w:tabs>
                <w:tab w:val="left" w:pos="5400"/>
              </w:tabs>
              <w:rPr>
                <w:rFonts w:ascii="Times New Roman" w:hAnsi="Times New Roman" w:cs="Times New Roman"/>
                <w:bCs/>
                <w:sz w:val="18"/>
                <w:szCs w:val="18"/>
              </w:rPr>
            </w:pPr>
            <w:bookmarkStart w:id="18" w:name="bold8"/>
            <w:bookmarkStart w:id="19" w:name="italic9"/>
            <w:r w:rsidRPr="0083540F">
              <w:rPr>
                <w:rFonts w:ascii="Times New Roman" w:hAnsi="Times New Roman" w:cs="Times New Roman"/>
                <w:bCs/>
                <w:sz w:val="18"/>
                <w:szCs w:val="18"/>
              </w:rPr>
              <w:t>Background/</w:t>
            </w:r>
            <w:bookmarkStart w:id="20" w:name="bold9"/>
            <w:bookmarkStart w:id="21" w:name="italic10"/>
            <w:bookmarkEnd w:id="18"/>
            <w:bookmarkEnd w:id="19"/>
            <w:r w:rsidRPr="0083540F">
              <w:rPr>
                <w:rFonts w:ascii="Times New Roman" w:hAnsi="Times New Roman" w:cs="Times New Roman"/>
                <w:bCs/>
                <w:sz w:val="18"/>
                <w:szCs w:val="18"/>
              </w:rPr>
              <w:t>rationale</w:t>
            </w:r>
            <w:bookmarkEnd w:id="20"/>
            <w:bookmarkEnd w:id="21"/>
          </w:p>
        </w:tc>
        <w:tc>
          <w:tcPr>
            <w:tcW w:w="1134" w:type="dxa"/>
          </w:tcPr>
          <w:p w14:paraId="293DF9AF" w14:textId="77777777" w:rsidR="00E551D6" w:rsidRPr="0083540F" w:rsidRDefault="00E551D6" w:rsidP="00446447">
            <w:pPr>
              <w:tabs>
                <w:tab w:val="left" w:pos="5400"/>
              </w:tabs>
              <w:jc w:val="center"/>
              <w:rPr>
                <w:rFonts w:ascii="Times New Roman" w:hAnsi="Times New Roman" w:cs="Times New Roman"/>
                <w:sz w:val="18"/>
                <w:szCs w:val="18"/>
              </w:rPr>
            </w:pPr>
            <w:r w:rsidRPr="0083540F">
              <w:rPr>
                <w:rFonts w:ascii="Times New Roman" w:hAnsi="Times New Roman" w:cs="Times New Roman"/>
                <w:sz w:val="18"/>
                <w:szCs w:val="18"/>
              </w:rPr>
              <w:t>2</w:t>
            </w:r>
          </w:p>
        </w:tc>
        <w:tc>
          <w:tcPr>
            <w:tcW w:w="4536" w:type="dxa"/>
          </w:tcPr>
          <w:p w14:paraId="49A071A3"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Explain the scientific background and rationale for the investigation being reported</w:t>
            </w:r>
          </w:p>
        </w:tc>
        <w:tc>
          <w:tcPr>
            <w:tcW w:w="1785" w:type="dxa"/>
          </w:tcPr>
          <w:p w14:paraId="2B34437F" w14:textId="558D840C"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bCs/>
                <w:sz w:val="18"/>
                <w:szCs w:val="18"/>
              </w:rPr>
              <w:t>Yes</w:t>
            </w:r>
            <w:r w:rsidR="0083540F" w:rsidRPr="0083540F">
              <w:rPr>
                <w:rFonts w:ascii="Times New Roman" w:eastAsiaTheme="minorEastAsia" w:hAnsi="Times New Roman" w:cs="Times New Roman"/>
                <w:bCs/>
                <w:sz w:val="18"/>
                <w:szCs w:val="18"/>
              </w:rPr>
              <w:t xml:space="preserve"> (p.</w:t>
            </w:r>
            <w:r w:rsidR="001E6FEC">
              <w:rPr>
                <w:rFonts w:ascii="Times New Roman" w:eastAsiaTheme="minorEastAsia" w:hAnsi="Times New Roman" w:cs="Times New Roman" w:hint="eastAsia"/>
                <w:bCs/>
                <w:sz w:val="18"/>
                <w:szCs w:val="18"/>
              </w:rPr>
              <w:t>2</w:t>
            </w:r>
            <w:r w:rsidR="0083540F">
              <w:rPr>
                <w:rFonts w:ascii="Times New Roman" w:eastAsiaTheme="minorEastAsia" w:hAnsi="Times New Roman" w:cs="Times New Roman" w:hint="eastAsia"/>
                <w:bCs/>
                <w:sz w:val="18"/>
                <w:szCs w:val="18"/>
              </w:rPr>
              <w:t>-</w:t>
            </w:r>
            <w:r w:rsidR="001E6FEC">
              <w:rPr>
                <w:rFonts w:ascii="Times New Roman" w:eastAsiaTheme="minorEastAsia" w:hAnsi="Times New Roman" w:cs="Times New Roman" w:hint="eastAsia"/>
                <w:bCs/>
                <w:sz w:val="18"/>
                <w:szCs w:val="18"/>
              </w:rPr>
              <w:t>3</w:t>
            </w:r>
            <w:r w:rsidR="0083540F" w:rsidRPr="0083540F">
              <w:rPr>
                <w:rFonts w:ascii="Times New Roman" w:eastAsiaTheme="minorEastAsia" w:hAnsi="Times New Roman" w:cs="Times New Roman"/>
                <w:bCs/>
                <w:sz w:val="18"/>
                <w:szCs w:val="18"/>
              </w:rPr>
              <w:t xml:space="preserve">, lines </w:t>
            </w:r>
            <w:r w:rsidR="0083540F">
              <w:rPr>
                <w:rFonts w:ascii="Times New Roman" w:eastAsiaTheme="minorEastAsia" w:hAnsi="Times New Roman" w:cs="Times New Roman" w:hint="eastAsia"/>
                <w:bCs/>
                <w:sz w:val="18"/>
                <w:szCs w:val="18"/>
              </w:rPr>
              <w:t>69</w:t>
            </w:r>
            <w:r w:rsidR="0083540F" w:rsidRPr="0083540F">
              <w:rPr>
                <w:rFonts w:ascii="Times New Roman" w:eastAsiaTheme="minorEastAsia" w:hAnsi="Times New Roman" w:cs="Times New Roman"/>
                <w:bCs/>
                <w:sz w:val="18"/>
                <w:szCs w:val="18"/>
              </w:rPr>
              <w:t>–</w:t>
            </w:r>
            <w:r w:rsidR="0083540F">
              <w:rPr>
                <w:rFonts w:ascii="Times New Roman" w:eastAsiaTheme="minorEastAsia" w:hAnsi="Times New Roman" w:cs="Times New Roman" w:hint="eastAsia"/>
                <w:bCs/>
                <w:sz w:val="18"/>
                <w:szCs w:val="18"/>
              </w:rPr>
              <w:t>83</w:t>
            </w:r>
            <w:r w:rsidR="0083540F" w:rsidRPr="0083540F">
              <w:rPr>
                <w:rFonts w:ascii="Times New Roman" w:eastAsiaTheme="minorEastAsia" w:hAnsi="Times New Roman" w:cs="Times New Roman"/>
                <w:bCs/>
                <w:sz w:val="18"/>
                <w:szCs w:val="18"/>
              </w:rPr>
              <w:t>)</w:t>
            </w:r>
          </w:p>
        </w:tc>
      </w:tr>
      <w:tr w:rsidR="00E551D6" w:rsidRPr="0083540F" w14:paraId="7A96BB79" w14:textId="77777777" w:rsidTr="00B7546B">
        <w:tc>
          <w:tcPr>
            <w:tcW w:w="851" w:type="dxa"/>
          </w:tcPr>
          <w:p w14:paraId="2DA17808" w14:textId="77777777" w:rsidR="00E551D6" w:rsidRPr="0083540F" w:rsidRDefault="00E551D6" w:rsidP="00446447">
            <w:pPr>
              <w:tabs>
                <w:tab w:val="left" w:pos="5400"/>
              </w:tabs>
              <w:rPr>
                <w:rFonts w:ascii="Times New Roman" w:hAnsi="Times New Roman" w:cs="Times New Roman"/>
                <w:bCs/>
                <w:sz w:val="18"/>
                <w:szCs w:val="18"/>
              </w:rPr>
            </w:pPr>
            <w:bookmarkStart w:id="22" w:name="bold10" w:colFirst="0" w:colLast="0"/>
            <w:bookmarkStart w:id="23" w:name="italic11" w:colFirst="0" w:colLast="0"/>
            <w:r w:rsidRPr="0083540F">
              <w:rPr>
                <w:rFonts w:ascii="Times New Roman" w:hAnsi="Times New Roman" w:cs="Times New Roman"/>
                <w:bCs/>
                <w:sz w:val="18"/>
                <w:szCs w:val="18"/>
              </w:rPr>
              <w:t>Objectives</w:t>
            </w:r>
          </w:p>
        </w:tc>
        <w:tc>
          <w:tcPr>
            <w:tcW w:w="1134" w:type="dxa"/>
          </w:tcPr>
          <w:p w14:paraId="26869310" w14:textId="77777777" w:rsidR="00E551D6" w:rsidRPr="0083540F" w:rsidRDefault="00E551D6" w:rsidP="00446447">
            <w:pPr>
              <w:tabs>
                <w:tab w:val="left" w:pos="5400"/>
              </w:tabs>
              <w:jc w:val="center"/>
              <w:rPr>
                <w:rFonts w:ascii="Times New Roman" w:hAnsi="Times New Roman" w:cs="Times New Roman"/>
                <w:sz w:val="18"/>
                <w:szCs w:val="18"/>
              </w:rPr>
            </w:pPr>
            <w:r w:rsidRPr="0083540F">
              <w:rPr>
                <w:rFonts w:ascii="Times New Roman" w:hAnsi="Times New Roman" w:cs="Times New Roman"/>
                <w:sz w:val="18"/>
                <w:szCs w:val="18"/>
              </w:rPr>
              <w:t>3</w:t>
            </w:r>
          </w:p>
        </w:tc>
        <w:tc>
          <w:tcPr>
            <w:tcW w:w="4536" w:type="dxa"/>
          </w:tcPr>
          <w:p w14:paraId="13C4A395"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State specific objectives, including any prespecified hypotheses</w:t>
            </w:r>
          </w:p>
        </w:tc>
        <w:tc>
          <w:tcPr>
            <w:tcW w:w="1785" w:type="dxa"/>
          </w:tcPr>
          <w:p w14:paraId="79C44BA4" w14:textId="4028165A"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bCs/>
                <w:sz w:val="18"/>
                <w:szCs w:val="18"/>
              </w:rPr>
              <w:t>Yes</w:t>
            </w:r>
            <w:r w:rsidR="0083540F" w:rsidRPr="0083540F">
              <w:rPr>
                <w:rFonts w:ascii="Times New Roman" w:eastAsiaTheme="minorEastAsia" w:hAnsi="Times New Roman" w:cs="Times New Roman"/>
                <w:bCs/>
                <w:sz w:val="18"/>
                <w:szCs w:val="18"/>
              </w:rPr>
              <w:t xml:space="preserve"> (p.</w:t>
            </w:r>
            <w:r w:rsidR="001E6FEC">
              <w:rPr>
                <w:rFonts w:ascii="Times New Roman" w:eastAsiaTheme="minorEastAsia" w:hAnsi="Times New Roman" w:cs="Times New Roman" w:hint="eastAsia"/>
                <w:bCs/>
                <w:sz w:val="18"/>
                <w:szCs w:val="18"/>
              </w:rPr>
              <w:t>3</w:t>
            </w:r>
            <w:r w:rsidR="0083540F" w:rsidRPr="0083540F">
              <w:rPr>
                <w:rFonts w:ascii="Times New Roman" w:eastAsiaTheme="minorEastAsia" w:hAnsi="Times New Roman" w:cs="Times New Roman"/>
                <w:bCs/>
                <w:sz w:val="18"/>
                <w:szCs w:val="18"/>
              </w:rPr>
              <w:t xml:space="preserve">, lines </w:t>
            </w:r>
            <w:r w:rsidR="0083540F">
              <w:rPr>
                <w:rFonts w:ascii="Times New Roman" w:eastAsiaTheme="minorEastAsia" w:hAnsi="Times New Roman" w:cs="Times New Roman" w:hint="eastAsia"/>
                <w:bCs/>
                <w:sz w:val="18"/>
                <w:szCs w:val="18"/>
              </w:rPr>
              <w:t>84</w:t>
            </w:r>
            <w:r w:rsidR="0083540F" w:rsidRPr="0083540F">
              <w:rPr>
                <w:rFonts w:ascii="Times New Roman" w:eastAsiaTheme="minorEastAsia" w:hAnsi="Times New Roman" w:cs="Times New Roman"/>
                <w:bCs/>
                <w:sz w:val="18"/>
                <w:szCs w:val="18"/>
              </w:rPr>
              <w:t>–</w:t>
            </w:r>
            <w:r w:rsidR="0083540F">
              <w:rPr>
                <w:rFonts w:ascii="Times New Roman" w:eastAsiaTheme="minorEastAsia" w:hAnsi="Times New Roman" w:cs="Times New Roman" w:hint="eastAsia"/>
                <w:bCs/>
                <w:sz w:val="18"/>
                <w:szCs w:val="18"/>
              </w:rPr>
              <w:t>87</w:t>
            </w:r>
            <w:r w:rsidR="0083540F" w:rsidRPr="0083540F">
              <w:rPr>
                <w:rFonts w:ascii="Times New Roman" w:eastAsiaTheme="minorEastAsia" w:hAnsi="Times New Roman" w:cs="Times New Roman"/>
                <w:bCs/>
                <w:sz w:val="18"/>
                <w:szCs w:val="18"/>
              </w:rPr>
              <w:t>)</w:t>
            </w:r>
          </w:p>
        </w:tc>
      </w:tr>
      <w:tr w:rsidR="00E551D6" w:rsidRPr="0083540F" w14:paraId="28F10A52" w14:textId="77777777" w:rsidTr="00B7546B">
        <w:tc>
          <w:tcPr>
            <w:tcW w:w="6521" w:type="dxa"/>
            <w:gridSpan w:val="3"/>
          </w:tcPr>
          <w:p w14:paraId="03A31C8D" w14:textId="77777777" w:rsidR="00E551D6" w:rsidRPr="0083540F" w:rsidRDefault="00E551D6" w:rsidP="00446447">
            <w:pPr>
              <w:pStyle w:val="TableSubHead"/>
              <w:tabs>
                <w:tab w:val="left" w:pos="5400"/>
              </w:tabs>
              <w:ind w:firstLine="400"/>
              <w:rPr>
                <w:sz w:val="18"/>
                <w:szCs w:val="18"/>
              </w:rPr>
            </w:pPr>
            <w:bookmarkStart w:id="24" w:name="bold11"/>
            <w:bookmarkStart w:id="25" w:name="italic12"/>
            <w:bookmarkEnd w:id="22"/>
            <w:bookmarkEnd w:id="23"/>
            <w:r w:rsidRPr="0083540F">
              <w:rPr>
                <w:sz w:val="18"/>
                <w:szCs w:val="18"/>
              </w:rPr>
              <w:t>Methods</w:t>
            </w:r>
            <w:bookmarkEnd w:id="24"/>
            <w:bookmarkEnd w:id="25"/>
          </w:p>
        </w:tc>
        <w:tc>
          <w:tcPr>
            <w:tcW w:w="1785" w:type="dxa"/>
          </w:tcPr>
          <w:p w14:paraId="238B0FFC" w14:textId="77777777" w:rsidR="00E551D6" w:rsidRPr="0083540F" w:rsidRDefault="00E551D6" w:rsidP="00446447">
            <w:pPr>
              <w:pStyle w:val="TableSubHead"/>
              <w:tabs>
                <w:tab w:val="left" w:pos="5400"/>
              </w:tabs>
              <w:ind w:firstLine="400"/>
              <w:rPr>
                <w:sz w:val="18"/>
                <w:szCs w:val="18"/>
              </w:rPr>
            </w:pPr>
          </w:p>
        </w:tc>
      </w:tr>
      <w:tr w:rsidR="00E551D6" w:rsidRPr="0083540F" w14:paraId="2A7FA93D" w14:textId="77777777" w:rsidTr="00B7546B">
        <w:tc>
          <w:tcPr>
            <w:tcW w:w="851" w:type="dxa"/>
          </w:tcPr>
          <w:p w14:paraId="4225A21D" w14:textId="77777777" w:rsidR="00E551D6" w:rsidRPr="0083540F" w:rsidRDefault="00E551D6" w:rsidP="00446447">
            <w:pPr>
              <w:tabs>
                <w:tab w:val="left" w:pos="5400"/>
              </w:tabs>
              <w:rPr>
                <w:rFonts w:ascii="Times New Roman" w:hAnsi="Times New Roman" w:cs="Times New Roman"/>
                <w:bCs/>
                <w:sz w:val="18"/>
                <w:szCs w:val="18"/>
              </w:rPr>
            </w:pPr>
            <w:bookmarkStart w:id="26" w:name="bold12" w:colFirst="0" w:colLast="0"/>
            <w:bookmarkStart w:id="27" w:name="italic13" w:colFirst="0" w:colLast="0"/>
            <w:r w:rsidRPr="0083540F">
              <w:rPr>
                <w:rFonts w:ascii="Times New Roman" w:hAnsi="Times New Roman" w:cs="Times New Roman"/>
                <w:bCs/>
                <w:sz w:val="18"/>
                <w:szCs w:val="18"/>
              </w:rPr>
              <w:t>Study design</w:t>
            </w:r>
          </w:p>
        </w:tc>
        <w:tc>
          <w:tcPr>
            <w:tcW w:w="1134" w:type="dxa"/>
          </w:tcPr>
          <w:p w14:paraId="38C90076" w14:textId="77777777" w:rsidR="00E551D6" w:rsidRPr="0083540F" w:rsidRDefault="00E551D6" w:rsidP="00446447">
            <w:pPr>
              <w:tabs>
                <w:tab w:val="left" w:pos="5400"/>
              </w:tabs>
              <w:jc w:val="center"/>
              <w:rPr>
                <w:rFonts w:ascii="Times New Roman" w:hAnsi="Times New Roman" w:cs="Times New Roman"/>
                <w:sz w:val="18"/>
                <w:szCs w:val="18"/>
              </w:rPr>
            </w:pPr>
            <w:r w:rsidRPr="0083540F">
              <w:rPr>
                <w:rFonts w:ascii="Times New Roman" w:hAnsi="Times New Roman" w:cs="Times New Roman"/>
                <w:sz w:val="18"/>
                <w:szCs w:val="18"/>
              </w:rPr>
              <w:t>4</w:t>
            </w:r>
          </w:p>
        </w:tc>
        <w:tc>
          <w:tcPr>
            <w:tcW w:w="4536" w:type="dxa"/>
          </w:tcPr>
          <w:p w14:paraId="1223851D"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Present key elements of study design early in the paper</w:t>
            </w:r>
          </w:p>
        </w:tc>
        <w:tc>
          <w:tcPr>
            <w:tcW w:w="1785" w:type="dxa"/>
          </w:tcPr>
          <w:p w14:paraId="77B65FA1" w14:textId="06D53B50"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bCs/>
                <w:sz w:val="18"/>
                <w:szCs w:val="18"/>
              </w:rPr>
              <w:t>Yes</w:t>
            </w:r>
            <w:r w:rsidR="00DD3DF1">
              <w:rPr>
                <w:rFonts w:ascii="Times New Roman" w:eastAsiaTheme="minorEastAsia" w:hAnsi="Times New Roman" w:cs="Times New Roman" w:hint="eastAsia"/>
                <w:bCs/>
                <w:sz w:val="18"/>
                <w:szCs w:val="18"/>
              </w:rPr>
              <w:t xml:space="preserve"> </w:t>
            </w:r>
            <w:r w:rsidR="0083540F" w:rsidRPr="0083540F">
              <w:rPr>
                <w:rFonts w:ascii="Times New Roman" w:eastAsiaTheme="minorEastAsia" w:hAnsi="Times New Roman" w:cs="Times New Roman"/>
                <w:bCs/>
                <w:sz w:val="18"/>
                <w:szCs w:val="18"/>
              </w:rPr>
              <w:t>(p.</w:t>
            </w:r>
            <w:r w:rsidR="001E6FEC">
              <w:rPr>
                <w:rFonts w:ascii="Times New Roman" w:eastAsiaTheme="minorEastAsia" w:hAnsi="Times New Roman" w:cs="Times New Roman" w:hint="eastAsia"/>
                <w:bCs/>
                <w:sz w:val="18"/>
                <w:szCs w:val="18"/>
              </w:rPr>
              <w:t>3</w:t>
            </w:r>
            <w:r w:rsidR="0083540F">
              <w:rPr>
                <w:rFonts w:ascii="Times New Roman" w:eastAsiaTheme="minorEastAsia" w:hAnsi="Times New Roman" w:cs="Times New Roman" w:hint="eastAsia"/>
                <w:bCs/>
                <w:sz w:val="18"/>
                <w:szCs w:val="18"/>
              </w:rPr>
              <w:t>-</w:t>
            </w:r>
            <w:r w:rsidR="001E6FEC">
              <w:rPr>
                <w:rFonts w:ascii="Times New Roman" w:eastAsiaTheme="minorEastAsia" w:hAnsi="Times New Roman" w:cs="Times New Roman" w:hint="eastAsia"/>
                <w:bCs/>
                <w:sz w:val="18"/>
                <w:szCs w:val="18"/>
              </w:rPr>
              <w:t>4</w:t>
            </w:r>
            <w:r w:rsidR="0083540F" w:rsidRPr="0083540F">
              <w:rPr>
                <w:rFonts w:ascii="Times New Roman" w:eastAsiaTheme="minorEastAsia" w:hAnsi="Times New Roman" w:cs="Times New Roman"/>
                <w:bCs/>
                <w:sz w:val="18"/>
                <w:szCs w:val="18"/>
              </w:rPr>
              <w:t xml:space="preserve">, lines </w:t>
            </w:r>
            <w:r w:rsidR="0083540F">
              <w:rPr>
                <w:rFonts w:ascii="Times New Roman" w:eastAsiaTheme="minorEastAsia" w:hAnsi="Times New Roman" w:cs="Times New Roman" w:hint="eastAsia"/>
                <w:bCs/>
                <w:sz w:val="18"/>
                <w:szCs w:val="18"/>
              </w:rPr>
              <w:t>99</w:t>
            </w:r>
            <w:r w:rsidR="0083540F" w:rsidRPr="0083540F">
              <w:rPr>
                <w:rFonts w:ascii="Times New Roman" w:eastAsiaTheme="minorEastAsia" w:hAnsi="Times New Roman" w:cs="Times New Roman"/>
                <w:bCs/>
                <w:sz w:val="18"/>
                <w:szCs w:val="18"/>
              </w:rPr>
              <w:t>–</w:t>
            </w:r>
            <w:r w:rsidR="0083540F">
              <w:rPr>
                <w:rFonts w:ascii="Times New Roman" w:eastAsiaTheme="minorEastAsia" w:hAnsi="Times New Roman" w:cs="Times New Roman" w:hint="eastAsia"/>
                <w:bCs/>
                <w:sz w:val="18"/>
                <w:szCs w:val="18"/>
              </w:rPr>
              <w:t>131</w:t>
            </w:r>
            <w:r w:rsidR="0083540F" w:rsidRPr="0083540F">
              <w:rPr>
                <w:rFonts w:ascii="Times New Roman" w:eastAsiaTheme="minorEastAsia" w:hAnsi="Times New Roman" w:cs="Times New Roman"/>
                <w:bCs/>
                <w:sz w:val="18"/>
                <w:szCs w:val="18"/>
              </w:rPr>
              <w:t>)</w:t>
            </w:r>
          </w:p>
        </w:tc>
      </w:tr>
      <w:tr w:rsidR="00E551D6" w:rsidRPr="0083540F" w14:paraId="193AAA77" w14:textId="77777777" w:rsidTr="00B7546B">
        <w:tc>
          <w:tcPr>
            <w:tcW w:w="851" w:type="dxa"/>
          </w:tcPr>
          <w:p w14:paraId="7E8C4579" w14:textId="77777777" w:rsidR="00E551D6" w:rsidRPr="0083540F" w:rsidRDefault="00E551D6" w:rsidP="00446447">
            <w:pPr>
              <w:tabs>
                <w:tab w:val="left" w:pos="5400"/>
              </w:tabs>
              <w:rPr>
                <w:rFonts w:ascii="Times New Roman" w:hAnsi="Times New Roman" w:cs="Times New Roman"/>
                <w:bCs/>
                <w:sz w:val="18"/>
                <w:szCs w:val="18"/>
              </w:rPr>
            </w:pPr>
            <w:bookmarkStart w:id="28" w:name="bold13" w:colFirst="0" w:colLast="0"/>
            <w:bookmarkStart w:id="29" w:name="italic14" w:colFirst="0" w:colLast="0"/>
            <w:bookmarkEnd w:id="26"/>
            <w:bookmarkEnd w:id="27"/>
            <w:r w:rsidRPr="0083540F">
              <w:rPr>
                <w:rFonts w:ascii="Times New Roman" w:hAnsi="Times New Roman" w:cs="Times New Roman"/>
                <w:bCs/>
                <w:sz w:val="18"/>
                <w:szCs w:val="18"/>
              </w:rPr>
              <w:t>Setting</w:t>
            </w:r>
          </w:p>
        </w:tc>
        <w:tc>
          <w:tcPr>
            <w:tcW w:w="1134" w:type="dxa"/>
          </w:tcPr>
          <w:p w14:paraId="66523BA0" w14:textId="77777777" w:rsidR="00E551D6" w:rsidRPr="0083540F" w:rsidRDefault="00E551D6" w:rsidP="00446447">
            <w:pPr>
              <w:tabs>
                <w:tab w:val="left" w:pos="5400"/>
              </w:tabs>
              <w:jc w:val="center"/>
              <w:rPr>
                <w:rFonts w:ascii="Times New Roman" w:hAnsi="Times New Roman" w:cs="Times New Roman"/>
                <w:sz w:val="18"/>
                <w:szCs w:val="18"/>
              </w:rPr>
            </w:pPr>
            <w:r w:rsidRPr="0083540F">
              <w:rPr>
                <w:rFonts w:ascii="Times New Roman" w:hAnsi="Times New Roman" w:cs="Times New Roman"/>
                <w:sz w:val="18"/>
                <w:szCs w:val="18"/>
              </w:rPr>
              <w:t>5</w:t>
            </w:r>
          </w:p>
        </w:tc>
        <w:tc>
          <w:tcPr>
            <w:tcW w:w="4536" w:type="dxa"/>
          </w:tcPr>
          <w:p w14:paraId="7BC64EF3"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Describe the setting, locations, and relevant dates, including periods of recruitment, exposure, follow-up, and data collection</w:t>
            </w:r>
          </w:p>
        </w:tc>
        <w:tc>
          <w:tcPr>
            <w:tcW w:w="1785" w:type="dxa"/>
          </w:tcPr>
          <w:p w14:paraId="01CFBAB7" w14:textId="5C382142"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bCs/>
                <w:sz w:val="18"/>
                <w:szCs w:val="18"/>
              </w:rPr>
              <w:t>Yes</w:t>
            </w:r>
            <w:r w:rsidR="00DD3DF1">
              <w:rPr>
                <w:rFonts w:ascii="Times New Roman" w:eastAsiaTheme="minorEastAsia" w:hAnsi="Times New Roman" w:cs="Times New Roman" w:hint="eastAsia"/>
                <w:bCs/>
                <w:sz w:val="18"/>
                <w:szCs w:val="18"/>
              </w:rPr>
              <w:t xml:space="preserve"> </w:t>
            </w:r>
            <w:r w:rsidR="00DD3DF1" w:rsidRPr="0083540F">
              <w:rPr>
                <w:rFonts w:ascii="Times New Roman" w:eastAsiaTheme="minorEastAsia" w:hAnsi="Times New Roman" w:cs="Times New Roman"/>
                <w:bCs/>
                <w:sz w:val="18"/>
                <w:szCs w:val="18"/>
              </w:rPr>
              <w:t>(p.</w:t>
            </w:r>
            <w:r w:rsidR="001E6FEC">
              <w:rPr>
                <w:rFonts w:ascii="Times New Roman" w:eastAsiaTheme="minorEastAsia" w:hAnsi="Times New Roman" w:cs="Times New Roman" w:hint="eastAsia"/>
                <w:bCs/>
                <w:sz w:val="18"/>
                <w:szCs w:val="18"/>
              </w:rPr>
              <w:t>3</w:t>
            </w:r>
            <w:r w:rsidR="00DD3DF1">
              <w:rPr>
                <w:rFonts w:ascii="Times New Roman" w:eastAsiaTheme="minorEastAsia" w:hAnsi="Times New Roman" w:cs="Times New Roman" w:hint="eastAsia"/>
                <w:bCs/>
                <w:sz w:val="18"/>
                <w:szCs w:val="18"/>
              </w:rPr>
              <w:t>-</w:t>
            </w:r>
            <w:r w:rsidR="001E6FEC">
              <w:rPr>
                <w:rFonts w:ascii="Times New Roman" w:eastAsiaTheme="minorEastAsia" w:hAnsi="Times New Roman" w:cs="Times New Roman" w:hint="eastAsia"/>
                <w:bCs/>
                <w:sz w:val="18"/>
                <w:szCs w:val="18"/>
              </w:rPr>
              <w:t>4</w:t>
            </w:r>
            <w:r w:rsidR="00DD3DF1" w:rsidRPr="0083540F">
              <w:rPr>
                <w:rFonts w:ascii="Times New Roman" w:eastAsiaTheme="minorEastAsia" w:hAnsi="Times New Roman" w:cs="Times New Roman"/>
                <w:bCs/>
                <w:sz w:val="18"/>
                <w:szCs w:val="18"/>
              </w:rPr>
              <w:t xml:space="preserve">, lines </w:t>
            </w:r>
            <w:r w:rsidR="00DD3DF1">
              <w:rPr>
                <w:rFonts w:ascii="Times New Roman" w:eastAsiaTheme="minorEastAsia" w:hAnsi="Times New Roman" w:cs="Times New Roman" w:hint="eastAsia"/>
                <w:bCs/>
                <w:sz w:val="18"/>
                <w:szCs w:val="18"/>
              </w:rPr>
              <w:t>99</w:t>
            </w:r>
            <w:r w:rsidR="00DD3DF1" w:rsidRPr="0083540F">
              <w:rPr>
                <w:rFonts w:ascii="Times New Roman" w:eastAsiaTheme="minorEastAsia" w:hAnsi="Times New Roman" w:cs="Times New Roman"/>
                <w:bCs/>
                <w:sz w:val="18"/>
                <w:szCs w:val="18"/>
              </w:rPr>
              <w:t>–</w:t>
            </w:r>
            <w:r w:rsidR="00DD3DF1">
              <w:rPr>
                <w:rFonts w:ascii="Times New Roman" w:eastAsiaTheme="minorEastAsia" w:hAnsi="Times New Roman" w:cs="Times New Roman" w:hint="eastAsia"/>
                <w:bCs/>
                <w:sz w:val="18"/>
                <w:szCs w:val="18"/>
              </w:rPr>
              <w:t>111</w:t>
            </w:r>
            <w:r w:rsidR="00DD3DF1" w:rsidRPr="0083540F">
              <w:rPr>
                <w:rFonts w:ascii="Times New Roman" w:eastAsiaTheme="minorEastAsia" w:hAnsi="Times New Roman" w:cs="Times New Roman"/>
                <w:bCs/>
                <w:sz w:val="18"/>
                <w:szCs w:val="18"/>
              </w:rPr>
              <w:t>)</w:t>
            </w:r>
          </w:p>
        </w:tc>
      </w:tr>
      <w:bookmarkEnd w:id="28"/>
      <w:bookmarkEnd w:id="29"/>
      <w:tr w:rsidR="00E551D6" w:rsidRPr="0083540F" w14:paraId="297D8C4C" w14:textId="77777777" w:rsidTr="00B7546B">
        <w:tc>
          <w:tcPr>
            <w:tcW w:w="851" w:type="dxa"/>
          </w:tcPr>
          <w:p w14:paraId="7AAA629B" w14:textId="77777777" w:rsidR="00E551D6" w:rsidRPr="0083540F" w:rsidRDefault="00E551D6" w:rsidP="00446447">
            <w:pPr>
              <w:tabs>
                <w:tab w:val="left" w:pos="5400"/>
              </w:tabs>
              <w:rPr>
                <w:rFonts w:ascii="Times New Roman" w:hAnsi="Times New Roman" w:cs="Times New Roman"/>
                <w:bCs/>
                <w:sz w:val="18"/>
                <w:szCs w:val="18"/>
              </w:rPr>
            </w:pPr>
            <w:r w:rsidRPr="0083540F">
              <w:rPr>
                <w:rFonts w:ascii="Times New Roman" w:hAnsi="Times New Roman" w:cs="Times New Roman"/>
                <w:bCs/>
                <w:sz w:val="18"/>
                <w:szCs w:val="18"/>
              </w:rPr>
              <w:t>Participants</w:t>
            </w:r>
          </w:p>
        </w:tc>
        <w:tc>
          <w:tcPr>
            <w:tcW w:w="1134" w:type="dxa"/>
          </w:tcPr>
          <w:p w14:paraId="7595E12C" w14:textId="77777777" w:rsidR="00E551D6" w:rsidRPr="0083540F" w:rsidRDefault="00E551D6" w:rsidP="00446447">
            <w:pPr>
              <w:tabs>
                <w:tab w:val="left" w:pos="5400"/>
              </w:tabs>
              <w:jc w:val="center"/>
              <w:rPr>
                <w:rFonts w:ascii="Times New Roman" w:hAnsi="Times New Roman" w:cs="Times New Roman"/>
                <w:sz w:val="18"/>
                <w:szCs w:val="18"/>
              </w:rPr>
            </w:pPr>
            <w:r w:rsidRPr="0083540F">
              <w:rPr>
                <w:rFonts w:ascii="Times New Roman" w:hAnsi="Times New Roman" w:cs="Times New Roman"/>
                <w:sz w:val="18"/>
                <w:szCs w:val="18"/>
              </w:rPr>
              <w:t>6</w:t>
            </w:r>
          </w:p>
        </w:tc>
        <w:tc>
          <w:tcPr>
            <w:tcW w:w="4536" w:type="dxa"/>
          </w:tcPr>
          <w:p w14:paraId="11EC4169"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w:t>
            </w:r>
            <w:r w:rsidRPr="0083540F">
              <w:rPr>
                <w:rFonts w:ascii="Times New Roman" w:hAnsi="Times New Roman" w:cs="Times New Roman"/>
                <w:i/>
                <w:sz w:val="18"/>
                <w:szCs w:val="18"/>
              </w:rPr>
              <w:t>a</w:t>
            </w:r>
            <w:r w:rsidRPr="0083540F">
              <w:rPr>
                <w:rFonts w:ascii="Times New Roman" w:hAnsi="Times New Roman" w:cs="Times New Roman"/>
                <w:sz w:val="18"/>
                <w:szCs w:val="18"/>
              </w:rPr>
              <w:t>) Give the eligibility criteria, and the sources and methods of selection of participants</w:t>
            </w:r>
          </w:p>
        </w:tc>
        <w:tc>
          <w:tcPr>
            <w:tcW w:w="1785" w:type="dxa"/>
          </w:tcPr>
          <w:p w14:paraId="2F960654" w14:textId="15840C0B"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bCs/>
                <w:sz w:val="18"/>
                <w:szCs w:val="18"/>
              </w:rPr>
              <w:t>Yes</w:t>
            </w:r>
            <w:r w:rsidR="00DD3DF1">
              <w:rPr>
                <w:rFonts w:ascii="Times New Roman" w:eastAsiaTheme="minorEastAsia" w:hAnsi="Times New Roman" w:cs="Times New Roman" w:hint="eastAsia"/>
                <w:bCs/>
                <w:sz w:val="18"/>
                <w:szCs w:val="18"/>
              </w:rPr>
              <w:t xml:space="preserve"> </w:t>
            </w:r>
            <w:r w:rsidR="00DD3DF1" w:rsidRPr="0083540F">
              <w:rPr>
                <w:rFonts w:ascii="Times New Roman" w:eastAsiaTheme="minorEastAsia" w:hAnsi="Times New Roman" w:cs="Times New Roman"/>
                <w:bCs/>
                <w:sz w:val="18"/>
                <w:szCs w:val="18"/>
              </w:rPr>
              <w:t>(p.</w:t>
            </w:r>
            <w:r w:rsidR="001E6FEC">
              <w:rPr>
                <w:rFonts w:ascii="Times New Roman" w:eastAsiaTheme="minorEastAsia" w:hAnsi="Times New Roman" w:cs="Times New Roman" w:hint="eastAsia"/>
                <w:bCs/>
                <w:sz w:val="18"/>
                <w:szCs w:val="18"/>
              </w:rPr>
              <w:t>4</w:t>
            </w:r>
            <w:r w:rsidR="00DD3DF1" w:rsidRPr="0083540F">
              <w:rPr>
                <w:rFonts w:ascii="Times New Roman" w:eastAsiaTheme="minorEastAsia" w:hAnsi="Times New Roman" w:cs="Times New Roman"/>
                <w:bCs/>
                <w:sz w:val="18"/>
                <w:szCs w:val="18"/>
              </w:rPr>
              <w:t xml:space="preserve">, lines </w:t>
            </w:r>
            <w:r w:rsidR="00DD3DF1">
              <w:rPr>
                <w:rFonts w:ascii="Times New Roman" w:eastAsiaTheme="minorEastAsia" w:hAnsi="Times New Roman" w:cs="Times New Roman" w:hint="eastAsia"/>
                <w:bCs/>
                <w:sz w:val="18"/>
                <w:szCs w:val="18"/>
              </w:rPr>
              <w:t>112</w:t>
            </w:r>
            <w:r w:rsidR="00DD3DF1" w:rsidRPr="0083540F">
              <w:rPr>
                <w:rFonts w:ascii="Times New Roman" w:eastAsiaTheme="minorEastAsia" w:hAnsi="Times New Roman" w:cs="Times New Roman"/>
                <w:bCs/>
                <w:sz w:val="18"/>
                <w:szCs w:val="18"/>
              </w:rPr>
              <w:t>–</w:t>
            </w:r>
            <w:r w:rsidR="00DD3DF1">
              <w:rPr>
                <w:rFonts w:ascii="Times New Roman" w:eastAsiaTheme="minorEastAsia" w:hAnsi="Times New Roman" w:cs="Times New Roman" w:hint="eastAsia"/>
                <w:bCs/>
                <w:sz w:val="18"/>
                <w:szCs w:val="18"/>
              </w:rPr>
              <w:t>119</w:t>
            </w:r>
            <w:r w:rsidR="00DD3DF1" w:rsidRPr="0083540F">
              <w:rPr>
                <w:rFonts w:ascii="Times New Roman" w:eastAsiaTheme="minorEastAsia" w:hAnsi="Times New Roman" w:cs="Times New Roman"/>
                <w:bCs/>
                <w:sz w:val="18"/>
                <w:szCs w:val="18"/>
              </w:rPr>
              <w:t>)</w:t>
            </w:r>
          </w:p>
        </w:tc>
      </w:tr>
      <w:tr w:rsidR="00E551D6" w:rsidRPr="0083540F" w14:paraId="1B8766F3" w14:textId="77777777" w:rsidTr="00B7546B">
        <w:tc>
          <w:tcPr>
            <w:tcW w:w="851" w:type="dxa"/>
          </w:tcPr>
          <w:p w14:paraId="507C19E6" w14:textId="77777777" w:rsidR="00E551D6" w:rsidRPr="0083540F" w:rsidRDefault="00E551D6" w:rsidP="00446447">
            <w:pPr>
              <w:tabs>
                <w:tab w:val="left" w:pos="5400"/>
              </w:tabs>
              <w:rPr>
                <w:rFonts w:ascii="Times New Roman" w:hAnsi="Times New Roman" w:cs="Times New Roman"/>
                <w:bCs/>
                <w:sz w:val="18"/>
                <w:szCs w:val="18"/>
              </w:rPr>
            </w:pPr>
            <w:bookmarkStart w:id="30" w:name="bold16" w:colFirst="0" w:colLast="0"/>
            <w:bookmarkStart w:id="31" w:name="italic17" w:colFirst="0" w:colLast="0"/>
            <w:r w:rsidRPr="0083540F">
              <w:rPr>
                <w:rFonts w:ascii="Times New Roman" w:hAnsi="Times New Roman" w:cs="Times New Roman"/>
                <w:bCs/>
                <w:sz w:val="18"/>
                <w:szCs w:val="18"/>
              </w:rPr>
              <w:t>Variables</w:t>
            </w:r>
          </w:p>
        </w:tc>
        <w:tc>
          <w:tcPr>
            <w:tcW w:w="1134" w:type="dxa"/>
          </w:tcPr>
          <w:p w14:paraId="43FA61AC" w14:textId="77777777" w:rsidR="00E551D6" w:rsidRPr="0083540F" w:rsidRDefault="00E551D6" w:rsidP="00446447">
            <w:pPr>
              <w:tabs>
                <w:tab w:val="left" w:pos="5400"/>
              </w:tabs>
              <w:jc w:val="center"/>
              <w:rPr>
                <w:rFonts w:ascii="Times New Roman" w:hAnsi="Times New Roman" w:cs="Times New Roman"/>
                <w:sz w:val="18"/>
                <w:szCs w:val="18"/>
              </w:rPr>
            </w:pPr>
            <w:r w:rsidRPr="0083540F">
              <w:rPr>
                <w:rFonts w:ascii="Times New Roman" w:hAnsi="Times New Roman" w:cs="Times New Roman"/>
                <w:sz w:val="18"/>
                <w:szCs w:val="18"/>
              </w:rPr>
              <w:t>7</w:t>
            </w:r>
          </w:p>
        </w:tc>
        <w:tc>
          <w:tcPr>
            <w:tcW w:w="4536" w:type="dxa"/>
          </w:tcPr>
          <w:p w14:paraId="7781EA82" w14:textId="77777777" w:rsidR="00E551D6" w:rsidRPr="00163B62" w:rsidRDefault="00E551D6" w:rsidP="00446447">
            <w:pPr>
              <w:tabs>
                <w:tab w:val="left" w:pos="5400"/>
              </w:tabs>
              <w:rPr>
                <w:rFonts w:ascii="Times New Roman" w:hAnsi="Times New Roman" w:cs="Times New Roman"/>
                <w:sz w:val="18"/>
                <w:szCs w:val="18"/>
              </w:rPr>
            </w:pPr>
            <w:r w:rsidRPr="00163B62">
              <w:rPr>
                <w:rFonts w:ascii="Times New Roman" w:hAnsi="Times New Roman" w:cs="Times New Roman"/>
                <w:sz w:val="18"/>
                <w:szCs w:val="18"/>
              </w:rPr>
              <w:t>Clearly define all outcomes, exposures, predictors, potential confounders, and effect modifiers. Give diagnostic criteria, if applicable</w:t>
            </w:r>
          </w:p>
        </w:tc>
        <w:tc>
          <w:tcPr>
            <w:tcW w:w="1785" w:type="dxa"/>
          </w:tcPr>
          <w:p w14:paraId="4E0E7410" w14:textId="69EBC866"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bCs/>
                <w:sz w:val="18"/>
                <w:szCs w:val="18"/>
              </w:rPr>
              <w:t>Yes</w:t>
            </w:r>
            <w:r w:rsidR="00DD3DF1">
              <w:rPr>
                <w:rFonts w:ascii="Times New Roman" w:eastAsiaTheme="minorEastAsia" w:hAnsi="Times New Roman" w:cs="Times New Roman" w:hint="eastAsia"/>
                <w:bCs/>
                <w:sz w:val="18"/>
                <w:szCs w:val="18"/>
              </w:rPr>
              <w:t xml:space="preserve"> </w:t>
            </w:r>
            <w:r w:rsidR="00DD3DF1" w:rsidRPr="0083540F">
              <w:rPr>
                <w:rFonts w:ascii="Times New Roman" w:eastAsiaTheme="minorEastAsia" w:hAnsi="Times New Roman" w:cs="Times New Roman"/>
                <w:bCs/>
                <w:sz w:val="18"/>
                <w:szCs w:val="18"/>
              </w:rPr>
              <w:t>(p.</w:t>
            </w:r>
            <w:r w:rsidR="001E6FEC">
              <w:rPr>
                <w:rFonts w:ascii="Times New Roman" w:eastAsiaTheme="minorEastAsia" w:hAnsi="Times New Roman" w:cs="Times New Roman" w:hint="eastAsia"/>
                <w:bCs/>
                <w:sz w:val="18"/>
                <w:szCs w:val="18"/>
              </w:rPr>
              <w:t>4</w:t>
            </w:r>
            <w:r w:rsidR="00DD3DF1" w:rsidRPr="0083540F">
              <w:rPr>
                <w:rFonts w:ascii="Times New Roman" w:eastAsiaTheme="minorEastAsia" w:hAnsi="Times New Roman" w:cs="Times New Roman"/>
                <w:bCs/>
                <w:sz w:val="18"/>
                <w:szCs w:val="18"/>
              </w:rPr>
              <w:t xml:space="preserve">, lines </w:t>
            </w:r>
            <w:r w:rsidR="00DD3DF1">
              <w:rPr>
                <w:rFonts w:ascii="Times New Roman" w:eastAsiaTheme="minorEastAsia" w:hAnsi="Times New Roman" w:cs="Times New Roman" w:hint="eastAsia"/>
                <w:bCs/>
                <w:sz w:val="18"/>
                <w:szCs w:val="18"/>
              </w:rPr>
              <w:t>120</w:t>
            </w:r>
            <w:r w:rsidR="00DD3DF1" w:rsidRPr="0083540F">
              <w:rPr>
                <w:rFonts w:ascii="Times New Roman" w:eastAsiaTheme="minorEastAsia" w:hAnsi="Times New Roman" w:cs="Times New Roman"/>
                <w:bCs/>
                <w:sz w:val="18"/>
                <w:szCs w:val="18"/>
              </w:rPr>
              <w:t>–</w:t>
            </w:r>
            <w:r w:rsidR="00DD3DF1">
              <w:rPr>
                <w:rFonts w:ascii="Times New Roman" w:eastAsiaTheme="minorEastAsia" w:hAnsi="Times New Roman" w:cs="Times New Roman" w:hint="eastAsia"/>
                <w:bCs/>
                <w:sz w:val="18"/>
                <w:szCs w:val="18"/>
              </w:rPr>
              <w:t>131</w:t>
            </w:r>
            <w:r w:rsidR="00DD3DF1" w:rsidRPr="0083540F">
              <w:rPr>
                <w:rFonts w:ascii="Times New Roman" w:eastAsiaTheme="minorEastAsia" w:hAnsi="Times New Roman" w:cs="Times New Roman"/>
                <w:bCs/>
                <w:sz w:val="18"/>
                <w:szCs w:val="18"/>
              </w:rPr>
              <w:t>)</w:t>
            </w:r>
          </w:p>
        </w:tc>
      </w:tr>
      <w:tr w:rsidR="00E551D6" w:rsidRPr="0083540F" w14:paraId="5AF75A7E" w14:textId="77777777" w:rsidTr="00B7546B">
        <w:trPr>
          <w:trHeight w:val="294"/>
        </w:trPr>
        <w:tc>
          <w:tcPr>
            <w:tcW w:w="851" w:type="dxa"/>
          </w:tcPr>
          <w:p w14:paraId="348549A7" w14:textId="77777777" w:rsidR="00E551D6" w:rsidRPr="0083540F" w:rsidRDefault="00E551D6" w:rsidP="00446447">
            <w:pPr>
              <w:tabs>
                <w:tab w:val="left" w:pos="5400"/>
              </w:tabs>
              <w:rPr>
                <w:rFonts w:ascii="Times New Roman" w:hAnsi="Times New Roman" w:cs="Times New Roman"/>
                <w:bCs/>
                <w:sz w:val="18"/>
                <w:szCs w:val="18"/>
              </w:rPr>
            </w:pPr>
            <w:bookmarkStart w:id="32" w:name="bold17"/>
            <w:bookmarkStart w:id="33" w:name="italic18"/>
            <w:bookmarkEnd w:id="30"/>
            <w:bookmarkEnd w:id="31"/>
            <w:r w:rsidRPr="0083540F">
              <w:rPr>
                <w:rFonts w:ascii="Times New Roman" w:hAnsi="Times New Roman" w:cs="Times New Roman"/>
                <w:bCs/>
                <w:sz w:val="18"/>
                <w:szCs w:val="18"/>
              </w:rPr>
              <w:t>Data sources/</w:t>
            </w:r>
            <w:bookmarkStart w:id="34" w:name="bold18"/>
            <w:bookmarkStart w:id="35" w:name="italic19"/>
            <w:bookmarkEnd w:id="32"/>
            <w:bookmarkEnd w:id="33"/>
            <w:r w:rsidRPr="0083540F">
              <w:rPr>
                <w:rFonts w:ascii="Times New Roman" w:hAnsi="Times New Roman" w:cs="Times New Roman"/>
                <w:bCs/>
                <w:sz w:val="18"/>
                <w:szCs w:val="18"/>
              </w:rPr>
              <w:t xml:space="preserve"> measurement</w:t>
            </w:r>
            <w:bookmarkEnd w:id="34"/>
            <w:bookmarkEnd w:id="35"/>
          </w:p>
        </w:tc>
        <w:tc>
          <w:tcPr>
            <w:tcW w:w="1134" w:type="dxa"/>
          </w:tcPr>
          <w:p w14:paraId="7867492E" w14:textId="77777777" w:rsidR="00E551D6" w:rsidRPr="0083540F" w:rsidRDefault="00E551D6" w:rsidP="00446447">
            <w:pPr>
              <w:tabs>
                <w:tab w:val="left" w:pos="5400"/>
              </w:tabs>
              <w:jc w:val="center"/>
              <w:rPr>
                <w:rFonts w:ascii="Times New Roman" w:hAnsi="Times New Roman" w:cs="Times New Roman"/>
                <w:sz w:val="18"/>
                <w:szCs w:val="18"/>
              </w:rPr>
            </w:pPr>
            <w:r w:rsidRPr="0083540F">
              <w:rPr>
                <w:rFonts w:ascii="Times New Roman" w:hAnsi="Times New Roman" w:cs="Times New Roman"/>
                <w:sz w:val="18"/>
                <w:szCs w:val="18"/>
              </w:rPr>
              <w:t>8</w:t>
            </w:r>
            <w:bookmarkStart w:id="36" w:name="bold19"/>
            <w:r w:rsidRPr="0083540F">
              <w:rPr>
                <w:rFonts w:ascii="Times New Roman" w:hAnsi="Times New Roman" w:cs="Times New Roman"/>
                <w:bCs/>
                <w:sz w:val="18"/>
                <w:szCs w:val="18"/>
              </w:rPr>
              <w:t>*</w:t>
            </w:r>
            <w:bookmarkEnd w:id="36"/>
          </w:p>
        </w:tc>
        <w:tc>
          <w:tcPr>
            <w:tcW w:w="4536" w:type="dxa"/>
          </w:tcPr>
          <w:p w14:paraId="2D6F6EC9" w14:textId="77777777" w:rsidR="00E551D6" w:rsidRPr="00163B62" w:rsidRDefault="00E551D6" w:rsidP="00446447">
            <w:pPr>
              <w:tabs>
                <w:tab w:val="left" w:pos="5400"/>
              </w:tabs>
              <w:rPr>
                <w:rFonts w:ascii="Times New Roman" w:hAnsi="Times New Roman" w:cs="Times New Roman"/>
                <w:sz w:val="18"/>
                <w:szCs w:val="18"/>
              </w:rPr>
            </w:pPr>
            <w:r w:rsidRPr="00163B62">
              <w:rPr>
                <w:rFonts w:ascii="Times New Roman" w:hAnsi="Times New Roman" w:cs="Times New Roman"/>
                <w:i/>
                <w:sz w:val="18"/>
                <w:szCs w:val="18"/>
              </w:rPr>
              <w:t xml:space="preserve"> </w:t>
            </w:r>
            <w:r w:rsidRPr="00163B62">
              <w:rPr>
                <w:rFonts w:ascii="Times New Roman" w:hAnsi="Times New Roman" w:cs="Times New Roman"/>
                <w:sz w:val="18"/>
                <w:szCs w:val="18"/>
              </w:rPr>
              <w:t>For each variable of interest, give sources of data and details of methods of assessment (measurement). Describe comparability of assessment methods if there is more than one group</w:t>
            </w:r>
          </w:p>
        </w:tc>
        <w:tc>
          <w:tcPr>
            <w:tcW w:w="1785" w:type="dxa"/>
          </w:tcPr>
          <w:p w14:paraId="26F9DF46" w14:textId="54DA3407" w:rsidR="00E551D6" w:rsidRPr="0083540F" w:rsidRDefault="00E551D6" w:rsidP="00446447">
            <w:pPr>
              <w:tabs>
                <w:tab w:val="left" w:pos="5400"/>
              </w:tabs>
              <w:rPr>
                <w:rFonts w:ascii="Times New Roman" w:hAnsi="Times New Roman" w:cs="Times New Roman"/>
                <w:i/>
                <w:sz w:val="18"/>
                <w:szCs w:val="18"/>
              </w:rPr>
            </w:pPr>
            <w:r w:rsidRPr="0083540F">
              <w:rPr>
                <w:rFonts w:ascii="Times New Roman" w:hAnsi="Times New Roman" w:cs="Times New Roman"/>
                <w:bCs/>
                <w:sz w:val="18"/>
                <w:szCs w:val="18"/>
              </w:rPr>
              <w:t>Yes</w:t>
            </w:r>
            <w:r w:rsidR="00DD3DF1">
              <w:rPr>
                <w:rFonts w:ascii="Times New Roman" w:eastAsiaTheme="minorEastAsia" w:hAnsi="Times New Roman" w:cs="Times New Roman" w:hint="eastAsia"/>
                <w:bCs/>
                <w:sz w:val="18"/>
                <w:szCs w:val="18"/>
              </w:rPr>
              <w:t xml:space="preserve"> </w:t>
            </w:r>
            <w:r w:rsidR="00DD3DF1" w:rsidRPr="0083540F">
              <w:rPr>
                <w:rFonts w:ascii="Times New Roman" w:eastAsiaTheme="minorEastAsia" w:hAnsi="Times New Roman" w:cs="Times New Roman"/>
                <w:bCs/>
                <w:sz w:val="18"/>
                <w:szCs w:val="18"/>
              </w:rPr>
              <w:t>(p.</w:t>
            </w:r>
            <w:r w:rsidR="001E6FEC">
              <w:rPr>
                <w:rFonts w:ascii="Times New Roman" w:eastAsiaTheme="minorEastAsia" w:hAnsi="Times New Roman" w:cs="Times New Roman" w:hint="eastAsia"/>
                <w:bCs/>
                <w:sz w:val="18"/>
                <w:szCs w:val="18"/>
              </w:rPr>
              <w:t>3</w:t>
            </w:r>
            <w:r w:rsidR="00DD3DF1" w:rsidRPr="0083540F">
              <w:rPr>
                <w:rFonts w:ascii="Times New Roman" w:eastAsiaTheme="minorEastAsia" w:hAnsi="Times New Roman" w:cs="Times New Roman"/>
                <w:bCs/>
                <w:sz w:val="18"/>
                <w:szCs w:val="18"/>
              </w:rPr>
              <w:t xml:space="preserve">, lines </w:t>
            </w:r>
            <w:r w:rsidR="00DD3DF1">
              <w:rPr>
                <w:rFonts w:ascii="Times New Roman" w:eastAsiaTheme="minorEastAsia" w:hAnsi="Times New Roman" w:cs="Times New Roman" w:hint="eastAsia"/>
                <w:bCs/>
                <w:sz w:val="18"/>
                <w:szCs w:val="18"/>
              </w:rPr>
              <w:t>89</w:t>
            </w:r>
            <w:r w:rsidR="00DD3DF1" w:rsidRPr="0083540F">
              <w:rPr>
                <w:rFonts w:ascii="Times New Roman" w:eastAsiaTheme="minorEastAsia" w:hAnsi="Times New Roman" w:cs="Times New Roman"/>
                <w:bCs/>
                <w:sz w:val="18"/>
                <w:szCs w:val="18"/>
              </w:rPr>
              <w:t>–</w:t>
            </w:r>
            <w:r w:rsidR="00DD3DF1">
              <w:rPr>
                <w:rFonts w:ascii="Times New Roman" w:eastAsiaTheme="minorEastAsia" w:hAnsi="Times New Roman" w:cs="Times New Roman" w:hint="eastAsia"/>
                <w:bCs/>
                <w:sz w:val="18"/>
                <w:szCs w:val="18"/>
              </w:rPr>
              <w:t>98</w:t>
            </w:r>
            <w:r w:rsidR="003E24DB">
              <w:rPr>
                <w:rFonts w:ascii="Times New Roman" w:eastAsiaTheme="minorEastAsia" w:hAnsi="Times New Roman" w:cs="Times New Roman" w:hint="eastAsia"/>
                <w:bCs/>
                <w:sz w:val="18"/>
                <w:szCs w:val="18"/>
              </w:rPr>
              <w:t>；</w:t>
            </w:r>
            <w:r w:rsidR="003E24DB" w:rsidRPr="0083540F">
              <w:rPr>
                <w:rFonts w:ascii="Times New Roman" w:eastAsiaTheme="minorEastAsia" w:hAnsi="Times New Roman" w:cs="Times New Roman"/>
                <w:bCs/>
                <w:sz w:val="18"/>
                <w:szCs w:val="18"/>
              </w:rPr>
              <w:t>p.</w:t>
            </w:r>
            <w:r w:rsidR="001E6FEC">
              <w:rPr>
                <w:rFonts w:ascii="Times New Roman" w:eastAsiaTheme="minorEastAsia" w:hAnsi="Times New Roman" w:cs="Times New Roman" w:hint="eastAsia"/>
                <w:bCs/>
                <w:sz w:val="18"/>
                <w:szCs w:val="18"/>
              </w:rPr>
              <w:t>4</w:t>
            </w:r>
            <w:r w:rsidR="003E24DB" w:rsidRPr="0083540F">
              <w:rPr>
                <w:rFonts w:ascii="Times New Roman" w:eastAsiaTheme="minorEastAsia" w:hAnsi="Times New Roman" w:cs="Times New Roman"/>
                <w:bCs/>
                <w:sz w:val="18"/>
                <w:szCs w:val="18"/>
              </w:rPr>
              <w:t xml:space="preserve">, </w:t>
            </w:r>
            <w:r w:rsidR="003E24DB">
              <w:rPr>
                <w:rFonts w:ascii="Times New Roman" w:eastAsiaTheme="minorEastAsia" w:hAnsi="Times New Roman" w:cs="Times New Roman" w:hint="eastAsia"/>
                <w:bCs/>
                <w:sz w:val="18"/>
                <w:szCs w:val="18"/>
              </w:rPr>
              <w:t>121-131</w:t>
            </w:r>
            <w:r w:rsidR="00DD3DF1" w:rsidRPr="0083540F">
              <w:rPr>
                <w:rFonts w:ascii="Times New Roman" w:eastAsiaTheme="minorEastAsia" w:hAnsi="Times New Roman" w:cs="Times New Roman"/>
                <w:bCs/>
                <w:sz w:val="18"/>
                <w:szCs w:val="18"/>
              </w:rPr>
              <w:t>)</w:t>
            </w:r>
          </w:p>
        </w:tc>
      </w:tr>
      <w:tr w:rsidR="00E551D6" w:rsidRPr="0083540F" w14:paraId="73BDFB9A" w14:textId="77777777" w:rsidTr="00B7546B">
        <w:tc>
          <w:tcPr>
            <w:tcW w:w="851" w:type="dxa"/>
          </w:tcPr>
          <w:p w14:paraId="5E577A59" w14:textId="77777777" w:rsidR="00E551D6" w:rsidRPr="0083540F" w:rsidRDefault="00E551D6" w:rsidP="00446447">
            <w:pPr>
              <w:tabs>
                <w:tab w:val="left" w:pos="5400"/>
              </w:tabs>
              <w:rPr>
                <w:rFonts w:ascii="Times New Roman" w:hAnsi="Times New Roman" w:cs="Times New Roman"/>
                <w:bCs/>
                <w:color w:val="000000"/>
                <w:sz w:val="18"/>
                <w:szCs w:val="18"/>
              </w:rPr>
            </w:pPr>
            <w:bookmarkStart w:id="37" w:name="bold20" w:colFirst="0" w:colLast="0"/>
            <w:bookmarkStart w:id="38" w:name="italic20" w:colFirst="0" w:colLast="0"/>
            <w:r w:rsidRPr="0083540F">
              <w:rPr>
                <w:rFonts w:ascii="Times New Roman" w:hAnsi="Times New Roman" w:cs="Times New Roman"/>
                <w:bCs/>
                <w:color w:val="000000"/>
                <w:sz w:val="18"/>
                <w:szCs w:val="18"/>
              </w:rPr>
              <w:t>Bias</w:t>
            </w:r>
          </w:p>
        </w:tc>
        <w:tc>
          <w:tcPr>
            <w:tcW w:w="1134" w:type="dxa"/>
          </w:tcPr>
          <w:p w14:paraId="5CFD9BB8" w14:textId="77777777" w:rsidR="00E551D6" w:rsidRPr="0083540F" w:rsidRDefault="00E551D6" w:rsidP="00446447">
            <w:pPr>
              <w:tabs>
                <w:tab w:val="left" w:pos="5400"/>
              </w:tabs>
              <w:jc w:val="center"/>
              <w:rPr>
                <w:rFonts w:ascii="Times New Roman" w:hAnsi="Times New Roman" w:cs="Times New Roman"/>
                <w:sz w:val="18"/>
                <w:szCs w:val="18"/>
              </w:rPr>
            </w:pPr>
            <w:r w:rsidRPr="0083540F">
              <w:rPr>
                <w:rFonts w:ascii="Times New Roman" w:hAnsi="Times New Roman" w:cs="Times New Roman"/>
                <w:sz w:val="18"/>
                <w:szCs w:val="18"/>
              </w:rPr>
              <w:t>9</w:t>
            </w:r>
          </w:p>
        </w:tc>
        <w:tc>
          <w:tcPr>
            <w:tcW w:w="4536" w:type="dxa"/>
          </w:tcPr>
          <w:p w14:paraId="084BD78F" w14:textId="77777777" w:rsidR="00E551D6" w:rsidRPr="00163B62" w:rsidRDefault="00E551D6" w:rsidP="00446447">
            <w:pPr>
              <w:tabs>
                <w:tab w:val="left" w:pos="5400"/>
              </w:tabs>
              <w:rPr>
                <w:rFonts w:ascii="Times New Roman" w:hAnsi="Times New Roman" w:cs="Times New Roman"/>
                <w:color w:val="000000"/>
                <w:sz w:val="18"/>
                <w:szCs w:val="18"/>
              </w:rPr>
            </w:pPr>
            <w:r w:rsidRPr="00163B62">
              <w:rPr>
                <w:rFonts w:ascii="Times New Roman" w:hAnsi="Times New Roman" w:cs="Times New Roman"/>
                <w:color w:val="000000"/>
                <w:sz w:val="18"/>
                <w:szCs w:val="18"/>
              </w:rPr>
              <w:t>Describe any efforts to address potential sources of bias</w:t>
            </w:r>
          </w:p>
        </w:tc>
        <w:tc>
          <w:tcPr>
            <w:tcW w:w="1785" w:type="dxa"/>
          </w:tcPr>
          <w:p w14:paraId="60994A23" w14:textId="7F62F359" w:rsidR="00E551D6" w:rsidRPr="0083540F" w:rsidRDefault="00E551D6" w:rsidP="00446447">
            <w:pPr>
              <w:tabs>
                <w:tab w:val="left" w:pos="5400"/>
              </w:tabs>
              <w:rPr>
                <w:rFonts w:ascii="Times New Roman" w:eastAsiaTheme="minorEastAsia" w:hAnsi="Times New Roman" w:cs="Times New Roman"/>
                <w:color w:val="000000"/>
                <w:sz w:val="18"/>
                <w:szCs w:val="18"/>
              </w:rPr>
            </w:pPr>
            <w:r w:rsidRPr="0083540F">
              <w:rPr>
                <w:rFonts w:ascii="Times New Roman" w:eastAsiaTheme="minorEastAsia" w:hAnsi="Times New Roman" w:cs="Times New Roman"/>
                <w:color w:val="000000"/>
                <w:sz w:val="18"/>
                <w:szCs w:val="18"/>
              </w:rPr>
              <w:t>Yes</w:t>
            </w:r>
            <w:r w:rsidR="003E24DB">
              <w:rPr>
                <w:rFonts w:ascii="Times New Roman" w:eastAsiaTheme="minorEastAsia" w:hAnsi="Times New Roman" w:cs="Times New Roman" w:hint="eastAsia"/>
                <w:bCs/>
                <w:sz w:val="18"/>
                <w:szCs w:val="18"/>
              </w:rPr>
              <w:t xml:space="preserve"> </w:t>
            </w:r>
            <w:r w:rsidR="003E24DB" w:rsidRPr="0083540F">
              <w:rPr>
                <w:rFonts w:ascii="Times New Roman" w:eastAsiaTheme="minorEastAsia" w:hAnsi="Times New Roman" w:cs="Times New Roman"/>
                <w:bCs/>
                <w:sz w:val="18"/>
                <w:szCs w:val="18"/>
              </w:rPr>
              <w:t>(p.</w:t>
            </w:r>
            <w:r w:rsidR="001E6FEC">
              <w:rPr>
                <w:rFonts w:ascii="Times New Roman" w:eastAsiaTheme="minorEastAsia" w:hAnsi="Times New Roman" w:cs="Times New Roman" w:hint="eastAsia"/>
                <w:bCs/>
                <w:sz w:val="18"/>
                <w:szCs w:val="18"/>
              </w:rPr>
              <w:t>3</w:t>
            </w:r>
            <w:r w:rsidR="003E24DB" w:rsidRPr="0083540F">
              <w:rPr>
                <w:rFonts w:ascii="Times New Roman" w:eastAsiaTheme="minorEastAsia" w:hAnsi="Times New Roman" w:cs="Times New Roman"/>
                <w:bCs/>
                <w:sz w:val="18"/>
                <w:szCs w:val="18"/>
              </w:rPr>
              <w:t xml:space="preserve">, lines </w:t>
            </w:r>
            <w:r w:rsidR="003E24DB">
              <w:rPr>
                <w:rFonts w:ascii="Times New Roman" w:eastAsiaTheme="minorEastAsia" w:hAnsi="Times New Roman" w:cs="Times New Roman" w:hint="eastAsia"/>
                <w:bCs/>
                <w:sz w:val="18"/>
                <w:szCs w:val="18"/>
              </w:rPr>
              <w:t>100</w:t>
            </w:r>
            <w:r w:rsidR="003E24DB" w:rsidRPr="0083540F">
              <w:rPr>
                <w:rFonts w:ascii="Times New Roman" w:eastAsiaTheme="minorEastAsia" w:hAnsi="Times New Roman" w:cs="Times New Roman"/>
                <w:bCs/>
                <w:sz w:val="18"/>
                <w:szCs w:val="18"/>
              </w:rPr>
              <w:t>–</w:t>
            </w:r>
            <w:r w:rsidR="003E24DB">
              <w:rPr>
                <w:rFonts w:ascii="Times New Roman" w:eastAsiaTheme="minorEastAsia" w:hAnsi="Times New Roman" w:cs="Times New Roman" w:hint="eastAsia"/>
                <w:bCs/>
                <w:sz w:val="18"/>
                <w:szCs w:val="18"/>
              </w:rPr>
              <w:t>102</w:t>
            </w:r>
            <w:r w:rsidR="003E24DB">
              <w:rPr>
                <w:rFonts w:ascii="Times New Roman" w:eastAsiaTheme="minorEastAsia" w:hAnsi="Times New Roman" w:cs="Times New Roman" w:hint="eastAsia"/>
                <w:bCs/>
                <w:sz w:val="18"/>
                <w:szCs w:val="18"/>
              </w:rPr>
              <w:t>；</w:t>
            </w:r>
            <w:r w:rsidR="003E24DB" w:rsidRPr="0083540F">
              <w:rPr>
                <w:rFonts w:ascii="Times New Roman" w:eastAsiaTheme="minorEastAsia" w:hAnsi="Times New Roman" w:cs="Times New Roman"/>
                <w:bCs/>
                <w:sz w:val="18"/>
                <w:szCs w:val="18"/>
              </w:rPr>
              <w:t>p.</w:t>
            </w:r>
            <w:r w:rsidR="001E6FEC">
              <w:rPr>
                <w:rFonts w:ascii="Times New Roman" w:eastAsiaTheme="minorEastAsia" w:hAnsi="Times New Roman" w:cs="Times New Roman" w:hint="eastAsia"/>
                <w:bCs/>
                <w:sz w:val="18"/>
                <w:szCs w:val="18"/>
              </w:rPr>
              <w:t>4</w:t>
            </w:r>
            <w:r w:rsidR="003E24DB" w:rsidRPr="0083540F">
              <w:rPr>
                <w:rFonts w:ascii="Times New Roman" w:eastAsiaTheme="minorEastAsia" w:hAnsi="Times New Roman" w:cs="Times New Roman"/>
                <w:bCs/>
                <w:sz w:val="18"/>
                <w:szCs w:val="18"/>
              </w:rPr>
              <w:t xml:space="preserve">, </w:t>
            </w:r>
            <w:r w:rsidR="003E24DB">
              <w:rPr>
                <w:rFonts w:ascii="Times New Roman" w:eastAsiaTheme="minorEastAsia" w:hAnsi="Times New Roman" w:cs="Times New Roman" w:hint="eastAsia"/>
                <w:bCs/>
                <w:sz w:val="18"/>
                <w:szCs w:val="18"/>
              </w:rPr>
              <w:t>108-111</w:t>
            </w:r>
            <w:r w:rsidR="003E24DB">
              <w:rPr>
                <w:rFonts w:ascii="Times New Roman" w:eastAsiaTheme="minorEastAsia" w:hAnsi="Times New Roman" w:cs="Times New Roman" w:hint="eastAsia"/>
                <w:bCs/>
                <w:sz w:val="18"/>
                <w:szCs w:val="18"/>
              </w:rPr>
              <w:t>，</w:t>
            </w:r>
            <w:r w:rsidR="003E24DB">
              <w:rPr>
                <w:rFonts w:ascii="Times New Roman" w:eastAsiaTheme="minorEastAsia" w:hAnsi="Times New Roman" w:cs="Times New Roman" w:hint="eastAsia"/>
                <w:bCs/>
                <w:sz w:val="18"/>
                <w:szCs w:val="18"/>
              </w:rPr>
              <w:t>121-122</w:t>
            </w:r>
            <w:r w:rsidR="003E24DB">
              <w:rPr>
                <w:rFonts w:ascii="Times New Roman" w:eastAsiaTheme="minorEastAsia" w:hAnsi="Times New Roman" w:cs="Times New Roman" w:hint="eastAsia"/>
                <w:bCs/>
                <w:sz w:val="18"/>
                <w:szCs w:val="18"/>
              </w:rPr>
              <w:t>，</w:t>
            </w:r>
            <w:r w:rsidR="003E24DB">
              <w:rPr>
                <w:rFonts w:ascii="Times New Roman" w:eastAsiaTheme="minorEastAsia" w:hAnsi="Times New Roman" w:cs="Times New Roman" w:hint="eastAsia"/>
                <w:bCs/>
                <w:sz w:val="18"/>
                <w:szCs w:val="18"/>
              </w:rPr>
              <w:t>127-128</w:t>
            </w:r>
            <w:r w:rsidR="003E24DB" w:rsidRPr="0083540F">
              <w:rPr>
                <w:rFonts w:ascii="Times New Roman" w:eastAsiaTheme="minorEastAsia" w:hAnsi="Times New Roman" w:cs="Times New Roman"/>
                <w:bCs/>
                <w:sz w:val="18"/>
                <w:szCs w:val="18"/>
              </w:rPr>
              <w:t>)</w:t>
            </w:r>
          </w:p>
        </w:tc>
      </w:tr>
      <w:tr w:rsidR="00E551D6" w:rsidRPr="0083540F" w14:paraId="5858DB28" w14:textId="77777777" w:rsidTr="00B7546B">
        <w:tc>
          <w:tcPr>
            <w:tcW w:w="851" w:type="dxa"/>
          </w:tcPr>
          <w:p w14:paraId="5A6A2972" w14:textId="77777777" w:rsidR="00E551D6" w:rsidRPr="0083540F" w:rsidRDefault="00E551D6" w:rsidP="00446447">
            <w:pPr>
              <w:tabs>
                <w:tab w:val="left" w:pos="5400"/>
              </w:tabs>
              <w:rPr>
                <w:rFonts w:ascii="Times New Roman" w:hAnsi="Times New Roman" w:cs="Times New Roman"/>
                <w:bCs/>
                <w:sz w:val="18"/>
                <w:szCs w:val="18"/>
              </w:rPr>
            </w:pPr>
            <w:bookmarkStart w:id="39" w:name="bold21" w:colFirst="0" w:colLast="0"/>
            <w:bookmarkStart w:id="40" w:name="italic21" w:colFirst="0" w:colLast="0"/>
            <w:bookmarkEnd w:id="37"/>
            <w:bookmarkEnd w:id="38"/>
            <w:r w:rsidRPr="0083540F">
              <w:rPr>
                <w:rFonts w:ascii="Times New Roman" w:hAnsi="Times New Roman" w:cs="Times New Roman"/>
                <w:bCs/>
                <w:sz w:val="18"/>
                <w:szCs w:val="18"/>
              </w:rPr>
              <w:t>Study size</w:t>
            </w:r>
          </w:p>
        </w:tc>
        <w:tc>
          <w:tcPr>
            <w:tcW w:w="1134" w:type="dxa"/>
          </w:tcPr>
          <w:p w14:paraId="35C4E6D6" w14:textId="77777777" w:rsidR="00E551D6" w:rsidRPr="0083540F" w:rsidRDefault="00E551D6" w:rsidP="00446447">
            <w:pPr>
              <w:tabs>
                <w:tab w:val="left" w:pos="5400"/>
              </w:tabs>
              <w:jc w:val="center"/>
              <w:rPr>
                <w:rFonts w:ascii="Times New Roman" w:hAnsi="Times New Roman" w:cs="Times New Roman"/>
                <w:sz w:val="18"/>
                <w:szCs w:val="18"/>
              </w:rPr>
            </w:pPr>
            <w:r w:rsidRPr="0083540F">
              <w:rPr>
                <w:rFonts w:ascii="Times New Roman" w:hAnsi="Times New Roman" w:cs="Times New Roman"/>
                <w:sz w:val="18"/>
                <w:szCs w:val="18"/>
              </w:rPr>
              <w:t>10</w:t>
            </w:r>
          </w:p>
        </w:tc>
        <w:tc>
          <w:tcPr>
            <w:tcW w:w="4536" w:type="dxa"/>
          </w:tcPr>
          <w:p w14:paraId="5DD87336"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Explain how the study size was arrived at</w:t>
            </w:r>
          </w:p>
        </w:tc>
        <w:tc>
          <w:tcPr>
            <w:tcW w:w="1785" w:type="dxa"/>
          </w:tcPr>
          <w:p w14:paraId="53C8C5CB" w14:textId="1ACDF571" w:rsidR="00E551D6" w:rsidRPr="003E24DB" w:rsidRDefault="003E24DB" w:rsidP="00446447">
            <w:pPr>
              <w:tabs>
                <w:tab w:val="left" w:pos="5400"/>
              </w:tabs>
              <w:rPr>
                <w:rFonts w:ascii="Times New Roman" w:eastAsiaTheme="minorEastAsia" w:hAnsi="Times New Roman" w:cs="Times New Roman"/>
                <w:sz w:val="18"/>
                <w:szCs w:val="18"/>
              </w:rPr>
            </w:pPr>
            <w:r>
              <w:rPr>
                <w:rFonts w:ascii="Times New Roman" w:eastAsiaTheme="minorEastAsia" w:hAnsi="Times New Roman" w:cs="Times New Roman" w:hint="eastAsia"/>
                <w:sz w:val="18"/>
                <w:szCs w:val="18"/>
              </w:rPr>
              <w:t>Not Applicable</w:t>
            </w:r>
          </w:p>
        </w:tc>
      </w:tr>
      <w:tr w:rsidR="00E551D6" w:rsidRPr="0083540F" w14:paraId="1582B72B" w14:textId="77777777" w:rsidTr="00B7546B">
        <w:tc>
          <w:tcPr>
            <w:tcW w:w="851" w:type="dxa"/>
          </w:tcPr>
          <w:p w14:paraId="63DC6246" w14:textId="77777777" w:rsidR="00E551D6" w:rsidRPr="0083540F" w:rsidRDefault="00E551D6" w:rsidP="00446447">
            <w:pPr>
              <w:tabs>
                <w:tab w:val="left" w:pos="5400"/>
              </w:tabs>
              <w:rPr>
                <w:rFonts w:ascii="Times New Roman" w:hAnsi="Times New Roman" w:cs="Times New Roman"/>
                <w:bCs/>
                <w:sz w:val="18"/>
                <w:szCs w:val="18"/>
              </w:rPr>
            </w:pPr>
            <w:bookmarkStart w:id="41" w:name="bold22"/>
            <w:bookmarkStart w:id="42" w:name="italic22"/>
            <w:bookmarkEnd w:id="39"/>
            <w:bookmarkEnd w:id="40"/>
            <w:r w:rsidRPr="0083540F">
              <w:rPr>
                <w:rFonts w:ascii="Times New Roman" w:hAnsi="Times New Roman" w:cs="Times New Roman"/>
                <w:bCs/>
                <w:sz w:val="18"/>
                <w:szCs w:val="18"/>
              </w:rPr>
              <w:t>Quantitative</w:t>
            </w:r>
            <w:bookmarkStart w:id="43" w:name="bold23"/>
            <w:bookmarkStart w:id="44" w:name="italic23"/>
            <w:bookmarkEnd w:id="41"/>
            <w:bookmarkEnd w:id="42"/>
            <w:r w:rsidRPr="0083540F">
              <w:rPr>
                <w:rFonts w:ascii="Times New Roman" w:hAnsi="Times New Roman" w:cs="Times New Roman"/>
                <w:bCs/>
                <w:sz w:val="18"/>
                <w:szCs w:val="18"/>
              </w:rPr>
              <w:t xml:space="preserve"> variables</w:t>
            </w:r>
            <w:bookmarkEnd w:id="43"/>
            <w:bookmarkEnd w:id="44"/>
          </w:p>
        </w:tc>
        <w:tc>
          <w:tcPr>
            <w:tcW w:w="1134" w:type="dxa"/>
          </w:tcPr>
          <w:p w14:paraId="18B301FB" w14:textId="77777777" w:rsidR="00E551D6" w:rsidRPr="0083540F" w:rsidRDefault="00E551D6" w:rsidP="00446447">
            <w:pPr>
              <w:tabs>
                <w:tab w:val="left" w:pos="5400"/>
              </w:tabs>
              <w:jc w:val="center"/>
              <w:rPr>
                <w:rFonts w:ascii="Times New Roman" w:hAnsi="Times New Roman" w:cs="Times New Roman"/>
                <w:sz w:val="18"/>
                <w:szCs w:val="18"/>
              </w:rPr>
            </w:pPr>
            <w:r w:rsidRPr="0083540F">
              <w:rPr>
                <w:rFonts w:ascii="Times New Roman" w:hAnsi="Times New Roman" w:cs="Times New Roman"/>
                <w:sz w:val="18"/>
                <w:szCs w:val="18"/>
              </w:rPr>
              <w:t>11</w:t>
            </w:r>
          </w:p>
        </w:tc>
        <w:tc>
          <w:tcPr>
            <w:tcW w:w="4536" w:type="dxa"/>
          </w:tcPr>
          <w:p w14:paraId="265FB8E7"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Explain how quantitative variables were handled in the analyses. If applicable, describe which groupings were chosen and why</w:t>
            </w:r>
          </w:p>
        </w:tc>
        <w:tc>
          <w:tcPr>
            <w:tcW w:w="1785" w:type="dxa"/>
          </w:tcPr>
          <w:p w14:paraId="41452AAB" w14:textId="163C7933" w:rsidR="00E551D6" w:rsidRPr="0083540F" w:rsidRDefault="003E24DB" w:rsidP="00446447">
            <w:pPr>
              <w:tabs>
                <w:tab w:val="left" w:pos="5400"/>
              </w:tabs>
              <w:rPr>
                <w:rFonts w:ascii="Times New Roman" w:hAnsi="Times New Roman" w:cs="Times New Roman"/>
                <w:sz w:val="18"/>
                <w:szCs w:val="18"/>
              </w:rPr>
            </w:pPr>
            <w:r>
              <w:rPr>
                <w:rFonts w:ascii="Times New Roman" w:eastAsiaTheme="minorEastAsia" w:hAnsi="Times New Roman" w:cs="Times New Roman" w:hint="eastAsia"/>
                <w:sz w:val="18"/>
                <w:szCs w:val="18"/>
              </w:rPr>
              <w:t>Not Applicable</w:t>
            </w:r>
          </w:p>
        </w:tc>
      </w:tr>
      <w:tr w:rsidR="00E551D6" w:rsidRPr="0083540F" w14:paraId="670FE5BC" w14:textId="77777777" w:rsidTr="00B7546B">
        <w:tc>
          <w:tcPr>
            <w:tcW w:w="851" w:type="dxa"/>
            <w:vMerge w:val="restart"/>
          </w:tcPr>
          <w:p w14:paraId="52B9A651" w14:textId="77777777" w:rsidR="00E551D6" w:rsidRPr="0083540F" w:rsidRDefault="00E551D6" w:rsidP="00446447">
            <w:pPr>
              <w:tabs>
                <w:tab w:val="left" w:pos="5400"/>
              </w:tabs>
              <w:rPr>
                <w:rFonts w:ascii="Times New Roman" w:hAnsi="Times New Roman" w:cs="Times New Roman"/>
                <w:sz w:val="18"/>
                <w:szCs w:val="18"/>
              </w:rPr>
            </w:pPr>
            <w:bookmarkStart w:id="45" w:name="italic24"/>
            <w:r w:rsidRPr="0083540F">
              <w:rPr>
                <w:rFonts w:ascii="Times New Roman" w:hAnsi="Times New Roman" w:cs="Times New Roman"/>
                <w:sz w:val="18"/>
                <w:szCs w:val="18"/>
              </w:rPr>
              <w:t>Statistical</w:t>
            </w:r>
            <w:bookmarkStart w:id="46" w:name="italic25"/>
            <w:bookmarkEnd w:id="45"/>
            <w:r w:rsidRPr="0083540F">
              <w:rPr>
                <w:rFonts w:ascii="Times New Roman" w:hAnsi="Times New Roman" w:cs="Times New Roman"/>
                <w:sz w:val="18"/>
                <w:szCs w:val="18"/>
              </w:rPr>
              <w:t xml:space="preserve"> methods</w:t>
            </w:r>
            <w:bookmarkEnd w:id="46"/>
          </w:p>
        </w:tc>
        <w:tc>
          <w:tcPr>
            <w:tcW w:w="1134" w:type="dxa"/>
            <w:vMerge w:val="restart"/>
          </w:tcPr>
          <w:p w14:paraId="372E4605" w14:textId="77777777" w:rsidR="00E551D6" w:rsidRPr="0083540F" w:rsidRDefault="00E551D6" w:rsidP="00446447">
            <w:pPr>
              <w:tabs>
                <w:tab w:val="left" w:pos="5400"/>
              </w:tabs>
              <w:jc w:val="center"/>
              <w:rPr>
                <w:rFonts w:ascii="Times New Roman" w:hAnsi="Times New Roman" w:cs="Times New Roman"/>
                <w:sz w:val="18"/>
                <w:szCs w:val="18"/>
              </w:rPr>
            </w:pPr>
            <w:r w:rsidRPr="0083540F">
              <w:rPr>
                <w:rFonts w:ascii="Times New Roman" w:hAnsi="Times New Roman" w:cs="Times New Roman"/>
                <w:sz w:val="18"/>
                <w:szCs w:val="18"/>
              </w:rPr>
              <w:t>12</w:t>
            </w:r>
          </w:p>
        </w:tc>
        <w:tc>
          <w:tcPr>
            <w:tcW w:w="4536" w:type="dxa"/>
          </w:tcPr>
          <w:p w14:paraId="05410A6F"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w:t>
            </w:r>
            <w:r w:rsidRPr="0083540F">
              <w:rPr>
                <w:rFonts w:ascii="Times New Roman" w:hAnsi="Times New Roman" w:cs="Times New Roman"/>
                <w:i/>
                <w:sz w:val="18"/>
                <w:szCs w:val="18"/>
              </w:rPr>
              <w:t>a</w:t>
            </w:r>
            <w:r w:rsidRPr="0083540F">
              <w:rPr>
                <w:rFonts w:ascii="Times New Roman" w:hAnsi="Times New Roman" w:cs="Times New Roman"/>
                <w:sz w:val="18"/>
                <w:szCs w:val="18"/>
              </w:rPr>
              <w:t>) Describe all statistical methods, including those used to control for confounding</w:t>
            </w:r>
          </w:p>
        </w:tc>
        <w:tc>
          <w:tcPr>
            <w:tcW w:w="1785" w:type="dxa"/>
          </w:tcPr>
          <w:p w14:paraId="2B39E4EB" w14:textId="7983F2C1" w:rsidR="00E551D6" w:rsidRPr="0083540F" w:rsidRDefault="003E24DB" w:rsidP="00446447">
            <w:pPr>
              <w:tabs>
                <w:tab w:val="left" w:pos="5400"/>
              </w:tabs>
              <w:rPr>
                <w:rFonts w:ascii="Times New Roman" w:hAnsi="Times New Roman" w:cs="Times New Roman"/>
                <w:sz w:val="18"/>
                <w:szCs w:val="18"/>
              </w:rPr>
            </w:pPr>
            <w:r>
              <w:rPr>
                <w:rFonts w:ascii="Times New Roman" w:eastAsiaTheme="minorEastAsia" w:hAnsi="Times New Roman" w:cs="Times New Roman" w:hint="eastAsia"/>
                <w:sz w:val="18"/>
                <w:szCs w:val="18"/>
              </w:rPr>
              <w:t>Not Applicable</w:t>
            </w:r>
          </w:p>
        </w:tc>
      </w:tr>
      <w:tr w:rsidR="00E551D6" w:rsidRPr="0083540F" w14:paraId="6EE6A457" w14:textId="77777777" w:rsidTr="00B7546B">
        <w:tc>
          <w:tcPr>
            <w:tcW w:w="851" w:type="dxa"/>
            <w:vMerge/>
          </w:tcPr>
          <w:p w14:paraId="67ED3962" w14:textId="77777777" w:rsidR="00E551D6" w:rsidRPr="0083540F" w:rsidRDefault="00E551D6" w:rsidP="00446447">
            <w:pPr>
              <w:tabs>
                <w:tab w:val="left" w:pos="5400"/>
              </w:tabs>
              <w:rPr>
                <w:rFonts w:ascii="Times New Roman" w:hAnsi="Times New Roman" w:cs="Times New Roman"/>
                <w:bCs/>
                <w:sz w:val="18"/>
                <w:szCs w:val="18"/>
              </w:rPr>
            </w:pPr>
            <w:bookmarkStart w:id="47" w:name="bold24" w:colFirst="0" w:colLast="0"/>
            <w:bookmarkStart w:id="48" w:name="italic26" w:colFirst="0" w:colLast="0"/>
          </w:p>
        </w:tc>
        <w:tc>
          <w:tcPr>
            <w:tcW w:w="1134" w:type="dxa"/>
            <w:vMerge/>
          </w:tcPr>
          <w:p w14:paraId="12BF4783" w14:textId="77777777" w:rsidR="00E551D6" w:rsidRPr="0083540F" w:rsidRDefault="00E551D6" w:rsidP="00446447">
            <w:pPr>
              <w:tabs>
                <w:tab w:val="left" w:pos="5400"/>
              </w:tabs>
              <w:jc w:val="center"/>
              <w:rPr>
                <w:rFonts w:ascii="Times New Roman" w:hAnsi="Times New Roman" w:cs="Times New Roman"/>
                <w:sz w:val="18"/>
                <w:szCs w:val="18"/>
              </w:rPr>
            </w:pPr>
          </w:p>
        </w:tc>
        <w:tc>
          <w:tcPr>
            <w:tcW w:w="4536" w:type="dxa"/>
          </w:tcPr>
          <w:p w14:paraId="4F271713"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w:t>
            </w:r>
            <w:r w:rsidRPr="0083540F">
              <w:rPr>
                <w:rFonts w:ascii="Times New Roman" w:hAnsi="Times New Roman" w:cs="Times New Roman"/>
                <w:i/>
                <w:sz w:val="18"/>
                <w:szCs w:val="18"/>
              </w:rPr>
              <w:t>b</w:t>
            </w:r>
            <w:r w:rsidRPr="0083540F">
              <w:rPr>
                <w:rFonts w:ascii="Times New Roman" w:hAnsi="Times New Roman" w:cs="Times New Roman"/>
                <w:sz w:val="18"/>
                <w:szCs w:val="18"/>
              </w:rPr>
              <w:t>) Describe any methods used to examine subgroups and interactions</w:t>
            </w:r>
          </w:p>
        </w:tc>
        <w:tc>
          <w:tcPr>
            <w:tcW w:w="1785" w:type="dxa"/>
          </w:tcPr>
          <w:p w14:paraId="29AD0D5E" w14:textId="211770DC" w:rsidR="00E551D6" w:rsidRPr="0083540F" w:rsidRDefault="003E24DB" w:rsidP="00446447">
            <w:pPr>
              <w:tabs>
                <w:tab w:val="left" w:pos="5400"/>
              </w:tabs>
              <w:rPr>
                <w:rFonts w:ascii="Times New Roman" w:hAnsi="Times New Roman" w:cs="Times New Roman"/>
                <w:sz w:val="18"/>
                <w:szCs w:val="18"/>
              </w:rPr>
            </w:pPr>
            <w:r>
              <w:rPr>
                <w:rFonts w:ascii="Times New Roman" w:eastAsiaTheme="minorEastAsia" w:hAnsi="Times New Roman" w:cs="Times New Roman" w:hint="eastAsia"/>
                <w:sz w:val="18"/>
                <w:szCs w:val="18"/>
              </w:rPr>
              <w:t>Not Applicable</w:t>
            </w:r>
          </w:p>
        </w:tc>
      </w:tr>
      <w:tr w:rsidR="00E551D6" w:rsidRPr="0083540F" w14:paraId="7D31FF06" w14:textId="77777777" w:rsidTr="00B7546B">
        <w:tc>
          <w:tcPr>
            <w:tcW w:w="851" w:type="dxa"/>
            <w:vMerge/>
          </w:tcPr>
          <w:p w14:paraId="213B8B9A" w14:textId="77777777" w:rsidR="00E551D6" w:rsidRPr="0083540F" w:rsidRDefault="00E551D6" w:rsidP="00446447">
            <w:pPr>
              <w:tabs>
                <w:tab w:val="left" w:pos="5400"/>
              </w:tabs>
              <w:rPr>
                <w:rFonts w:ascii="Times New Roman" w:hAnsi="Times New Roman" w:cs="Times New Roman"/>
                <w:bCs/>
                <w:sz w:val="18"/>
                <w:szCs w:val="18"/>
              </w:rPr>
            </w:pPr>
            <w:bookmarkStart w:id="49" w:name="bold25" w:colFirst="0" w:colLast="0"/>
            <w:bookmarkStart w:id="50" w:name="italic27" w:colFirst="0" w:colLast="0"/>
            <w:bookmarkEnd w:id="47"/>
            <w:bookmarkEnd w:id="48"/>
          </w:p>
        </w:tc>
        <w:tc>
          <w:tcPr>
            <w:tcW w:w="1134" w:type="dxa"/>
            <w:vMerge/>
          </w:tcPr>
          <w:p w14:paraId="04675F4D" w14:textId="77777777" w:rsidR="00E551D6" w:rsidRPr="0083540F" w:rsidRDefault="00E551D6" w:rsidP="00446447">
            <w:pPr>
              <w:tabs>
                <w:tab w:val="left" w:pos="5400"/>
              </w:tabs>
              <w:jc w:val="center"/>
              <w:rPr>
                <w:rFonts w:ascii="Times New Roman" w:hAnsi="Times New Roman" w:cs="Times New Roman"/>
                <w:sz w:val="18"/>
                <w:szCs w:val="18"/>
              </w:rPr>
            </w:pPr>
          </w:p>
        </w:tc>
        <w:tc>
          <w:tcPr>
            <w:tcW w:w="4536" w:type="dxa"/>
          </w:tcPr>
          <w:p w14:paraId="0CBFC3F9"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w:t>
            </w:r>
            <w:r w:rsidRPr="0083540F">
              <w:rPr>
                <w:rFonts w:ascii="Times New Roman" w:hAnsi="Times New Roman" w:cs="Times New Roman"/>
                <w:i/>
                <w:sz w:val="18"/>
                <w:szCs w:val="18"/>
              </w:rPr>
              <w:t>c</w:t>
            </w:r>
            <w:r w:rsidRPr="0083540F">
              <w:rPr>
                <w:rFonts w:ascii="Times New Roman" w:hAnsi="Times New Roman" w:cs="Times New Roman"/>
                <w:sz w:val="18"/>
                <w:szCs w:val="18"/>
              </w:rPr>
              <w:t>) Explain how missing data were addressed</w:t>
            </w:r>
          </w:p>
        </w:tc>
        <w:tc>
          <w:tcPr>
            <w:tcW w:w="1785" w:type="dxa"/>
          </w:tcPr>
          <w:p w14:paraId="33CDE75F" w14:textId="68370D4C" w:rsidR="00E551D6" w:rsidRPr="003E24DB" w:rsidRDefault="003E24DB" w:rsidP="00446447">
            <w:pPr>
              <w:tabs>
                <w:tab w:val="left" w:pos="5400"/>
              </w:tabs>
              <w:rPr>
                <w:rFonts w:ascii="Times New Roman" w:eastAsiaTheme="minorEastAsia" w:hAnsi="Times New Roman" w:cs="Times New Roman"/>
                <w:sz w:val="18"/>
                <w:szCs w:val="18"/>
              </w:rPr>
            </w:pPr>
            <w:r>
              <w:rPr>
                <w:rFonts w:ascii="Times New Roman" w:eastAsiaTheme="minorEastAsia" w:hAnsi="Times New Roman" w:cs="Times New Roman" w:hint="eastAsia"/>
                <w:sz w:val="18"/>
                <w:szCs w:val="18"/>
              </w:rPr>
              <w:t>Not Applicable</w:t>
            </w:r>
          </w:p>
        </w:tc>
      </w:tr>
      <w:tr w:rsidR="00E551D6" w:rsidRPr="0083540F" w14:paraId="0530DB99" w14:textId="77777777" w:rsidTr="00B7546B">
        <w:tc>
          <w:tcPr>
            <w:tcW w:w="851" w:type="dxa"/>
            <w:vMerge/>
          </w:tcPr>
          <w:p w14:paraId="02118F61" w14:textId="77777777" w:rsidR="00E551D6" w:rsidRPr="0083540F" w:rsidRDefault="00E551D6" w:rsidP="00446447">
            <w:pPr>
              <w:tabs>
                <w:tab w:val="left" w:pos="5400"/>
              </w:tabs>
              <w:rPr>
                <w:rFonts w:ascii="Times New Roman" w:hAnsi="Times New Roman" w:cs="Times New Roman"/>
                <w:bCs/>
                <w:sz w:val="18"/>
                <w:szCs w:val="18"/>
              </w:rPr>
            </w:pPr>
            <w:bookmarkStart w:id="51" w:name="bold26" w:colFirst="0" w:colLast="0"/>
            <w:bookmarkStart w:id="52" w:name="italic28" w:colFirst="0" w:colLast="0"/>
            <w:bookmarkEnd w:id="49"/>
            <w:bookmarkEnd w:id="50"/>
          </w:p>
        </w:tc>
        <w:tc>
          <w:tcPr>
            <w:tcW w:w="1134" w:type="dxa"/>
            <w:vMerge/>
          </w:tcPr>
          <w:p w14:paraId="76B63C00" w14:textId="77777777" w:rsidR="00E551D6" w:rsidRPr="0083540F" w:rsidRDefault="00E551D6" w:rsidP="00446447">
            <w:pPr>
              <w:tabs>
                <w:tab w:val="left" w:pos="5400"/>
              </w:tabs>
              <w:jc w:val="center"/>
              <w:rPr>
                <w:rFonts w:ascii="Times New Roman" w:hAnsi="Times New Roman" w:cs="Times New Roman"/>
                <w:sz w:val="18"/>
                <w:szCs w:val="18"/>
              </w:rPr>
            </w:pPr>
          </w:p>
        </w:tc>
        <w:tc>
          <w:tcPr>
            <w:tcW w:w="4536" w:type="dxa"/>
          </w:tcPr>
          <w:p w14:paraId="4828BBF2"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w:t>
            </w:r>
            <w:r w:rsidRPr="0083540F">
              <w:rPr>
                <w:rFonts w:ascii="Times New Roman" w:hAnsi="Times New Roman" w:cs="Times New Roman"/>
                <w:i/>
                <w:sz w:val="18"/>
                <w:szCs w:val="18"/>
              </w:rPr>
              <w:t>d</w:t>
            </w:r>
            <w:r w:rsidRPr="0083540F">
              <w:rPr>
                <w:rFonts w:ascii="Times New Roman" w:hAnsi="Times New Roman" w:cs="Times New Roman"/>
                <w:sz w:val="18"/>
                <w:szCs w:val="18"/>
              </w:rPr>
              <w:t>) If applicable, describe analytical methods taking account of sampling strategy</w:t>
            </w:r>
          </w:p>
        </w:tc>
        <w:tc>
          <w:tcPr>
            <w:tcW w:w="1785" w:type="dxa"/>
          </w:tcPr>
          <w:p w14:paraId="5DBF0BB4" w14:textId="43DDB276" w:rsidR="00E551D6" w:rsidRPr="0083540F" w:rsidRDefault="003E24DB" w:rsidP="00446447">
            <w:pPr>
              <w:tabs>
                <w:tab w:val="left" w:pos="5400"/>
              </w:tabs>
              <w:rPr>
                <w:rFonts w:ascii="Times New Roman" w:hAnsi="Times New Roman" w:cs="Times New Roman"/>
                <w:sz w:val="18"/>
                <w:szCs w:val="18"/>
              </w:rPr>
            </w:pPr>
            <w:r>
              <w:rPr>
                <w:rFonts w:ascii="Times New Roman" w:eastAsiaTheme="minorEastAsia" w:hAnsi="Times New Roman" w:cs="Times New Roman" w:hint="eastAsia"/>
                <w:sz w:val="18"/>
                <w:szCs w:val="18"/>
              </w:rPr>
              <w:t>Not Applicable</w:t>
            </w:r>
          </w:p>
        </w:tc>
      </w:tr>
      <w:tr w:rsidR="00E551D6" w:rsidRPr="0083540F" w14:paraId="3EFA94EE" w14:textId="77777777" w:rsidTr="00B7546B">
        <w:tc>
          <w:tcPr>
            <w:tcW w:w="851" w:type="dxa"/>
            <w:vMerge/>
          </w:tcPr>
          <w:p w14:paraId="3E6542F1" w14:textId="77777777" w:rsidR="00E551D6" w:rsidRPr="0083540F" w:rsidRDefault="00E551D6" w:rsidP="00446447">
            <w:pPr>
              <w:tabs>
                <w:tab w:val="left" w:pos="5400"/>
              </w:tabs>
              <w:rPr>
                <w:rFonts w:ascii="Times New Roman" w:hAnsi="Times New Roman" w:cs="Times New Roman"/>
                <w:bCs/>
                <w:sz w:val="18"/>
                <w:szCs w:val="18"/>
              </w:rPr>
            </w:pPr>
            <w:bookmarkStart w:id="53" w:name="bold27" w:colFirst="0" w:colLast="0"/>
            <w:bookmarkStart w:id="54" w:name="italic29" w:colFirst="0" w:colLast="0"/>
            <w:bookmarkEnd w:id="51"/>
            <w:bookmarkEnd w:id="52"/>
          </w:p>
        </w:tc>
        <w:tc>
          <w:tcPr>
            <w:tcW w:w="1134" w:type="dxa"/>
            <w:vMerge/>
          </w:tcPr>
          <w:p w14:paraId="4DC5E088" w14:textId="77777777" w:rsidR="00E551D6" w:rsidRPr="0083540F" w:rsidRDefault="00E551D6" w:rsidP="00446447">
            <w:pPr>
              <w:tabs>
                <w:tab w:val="left" w:pos="5400"/>
              </w:tabs>
              <w:jc w:val="center"/>
              <w:rPr>
                <w:rFonts w:ascii="Times New Roman" w:hAnsi="Times New Roman" w:cs="Times New Roman"/>
                <w:sz w:val="18"/>
                <w:szCs w:val="18"/>
              </w:rPr>
            </w:pPr>
          </w:p>
        </w:tc>
        <w:tc>
          <w:tcPr>
            <w:tcW w:w="4536" w:type="dxa"/>
          </w:tcPr>
          <w:p w14:paraId="3B439819"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w:t>
            </w:r>
            <w:r w:rsidRPr="0083540F">
              <w:rPr>
                <w:rFonts w:ascii="Times New Roman" w:hAnsi="Times New Roman" w:cs="Times New Roman"/>
                <w:i/>
                <w:sz w:val="18"/>
                <w:szCs w:val="18"/>
                <w:u w:val="single"/>
              </w:rPr>
              <w:t>e</w:t>
            </w:r>
            <w:r w:rsidRPr="0083540F">
              <w:rPr>
                <w:rFonts w:ascii="Times New Roman" w:hAnsi="Times New Roman" w:cs="Times New Roman"/>
                <w:sz w:val="18"/>
                <w:szCs w:val="18"/>
              </w:rPr>
              <w:t>) Describe any sensitivity analyses</w:t>
            </w:r>
          </w:p>
        </w:tc>
        <w:tc>
          <w:tcPr>
            <w:tcW w:w="1785" w:type="dxa"/>
          </w:tcPr>
          <w:p w14:paraId="2B2ED6FE" w14:textId="745B9C71" w:rsidR="00E551D6" w:rsidRPr="0083540F" w:rsidRDefault="003E24DB" w:rsidP="00446447">
            <w:pPr>
              <w:tabs>
                <w:tab w:val="left" w:pos="5400"/>
              </w:tabs>
              <w:rPr>
                <w:rFonts w:ascii="Times New Roman" w:hAnsi="Times New Roman" w:cs="Times New Roman"/>
                <w:sz w:val="18"/>
                <w:szCs w:val="18"/>
              </w:rPr>
            </w:pPr>
            <w:r>
              <w:rPr>
                <w:rFonts w:ascii="Times New Roman" w:eastAsiaTheme="minorEastAsia" w:hAnsi="Times New Roman" w:cs="Times New Roman" w:hint="eastAsia"/>
                <w:sz w:val="18"/>
                <w:szCs w:val="18"/>
              </w:rPr>
              <w:t>Not Applicable</w:t>
            </w:r>
          </w:p>
        </w:tc>
      </w:tr>
      <w:tr w:rsidR="00E551D6" w:rsidRPr="0083540F" w14:paraId="03FFF843" w14:textId="77777777" w:rsidTr="00B7546B">
        <w:tc>
          <w:tcPr>
            <w:tcW w:w="6521" w:type="dxa"/>
            <w:gridSpan w:val="3"/>
          </w:tcPr>
          <w:p w14:paraId="2E305351" w14:textId="77777777" w:rsidR="00E551D6" w:rsidRPr="0083540F" w:rsidRDefault="00E551D6" w:rsidP="00446447">
            <w:pPr>
              <w:pStyle w:val="TableSubHead"/>
              <w:tabs>
                <w:tab w:val="left" w:pos="5400"/>
              </w:tabs>
              <w:ind w:firstLine="400"/>
              <w:rPr>
                <w:sz w:val="18"/>
                <w:szCs w:val="18"/>
              </w:rPr>
            </w:pPr>
            <w:bookmarkStart w:id="55" w:name="bold28"/>
            <w:bookmarkStart w:id="56" w:name="italic30"/>
            <w:bookmarkEnd w:id="53"/>
            <w:bookmarkEnd w:id="54"/>
            <w:r w:rsidRPr="0083540F">
              <w:rPr>
                <w:sz w:val="18"/>
                <w:szCs w:val="18"/>
              </w:rPr>
              <w:t>Results</w:t>
            </w:r>
            <w:bookmarkEnd w:id="55"/>
            <w:bookmarkEnd w:id="56"/>
          </w:p>
        </w:tc>
        <w:tc>
          <w:tcPr>
            <w:tcW w:w="1785" w:type="dxa"/>
          </w:tcPr>
          <w:p w14:paraId="0EF910A3" w14:textId="77777777" w:rsidR="00E551D6" w:rsidRPr="0083540F" w:rsidRDefault="00E551D6" w:rsidP="00446447">
            <w:pPr>
              <w:pStyle w:val="TableSubHead"/>
              <w:tabs>
                <w:tab w:val="left" w:pos="5400"/>
              </w:tabs>
              <w:ind w:firstLine="400"/>
              <w:rPr>
                <w:sz w:val="18"/>
                <w:szCs w:val="18"/>
              </w:rPr>
            </w:pPr>
          </w:p>
        </w:tc>
      </w:tr>
      <w:tr w:rsidR="00E551D6" w:rsidRPr="0083540F" w14:paraId="1FB90A4B" w14:textId="77777777" w:rsidTr="00B7546B">
        <w:tc>
          <w:tcPr>
            <w:tcW w:w="851" w:type="dxa"/>
            <w:vMerge w:val="restart"/>
          </w:tcPr>
          <w:p w14:paraId="0DE3DAEA" w14:textId="77777777" w:rsidR="00E551D6" w:rsidRPr="0083540F" w:rsidRDefault="00E551D6" w:rsidP="00446447">
            <w:pPr>
              <w:tabs>
                <w:tab w:val="left" w:pos="5400"/>
              </w:tabs>
              <w:rPr>
                <w:rFonts w:ascii="Times New Roman" w:hAnsi="Times New Roman" w:cs="Times New Roman"/>
                <w:bCs/>
                <w:sz w:val="18"/>
                <w:szCs w:val="18"/>
              </w:rPr>
            </w:pPr>
            <w:bookmarkStart w:id="57" w:name="bold29"/>
            <w:bookmarkStart w:id="58" w:name="italic31"/>
            <w:r w:rsidRPr="0083540F">
              <w:rPr>
                <w:rFonts w:ascii="Times New Roman" w:hAnsi="Times New Roman" w:cs="Times New Roman"/>
                <w:bCs/>
                <w:sz w:val="18"/>
                <w:szCs w:val="18"/>
              </w:rPr>
              <w:t>Participants</w:t>
            </w:r>
            <w:bookmarkEnd w:id="57"/>
            <w:bookmarkEnd w:id="58"/>
          </w:p>
        </w:tc>
        <w:tc>
          <w:tcPr>
            <w:tcW w:w="1134" w:type="dxa"/>
            <w:vMerge w:val="restart"/>
          </w:tcPr>
          <w:p w14:paraId="7951FBCD" w14:textId="77777777" w:rsidR="00E551D6" w:rsidRPr="0083540F" w:rsidRDefault="00E551D6" w:rsidP="00446447">
            <w:pPr>
              <w:tabs>
                <w:tab w:val="left" w:pos="5400"/>
              </w:tabs>
              <w:jc w:val="center"/>
              <w:rPr>
                <w:rFonts w:ascii="Times New Roman" w:hAnsi="Times New Roman" w:cs="Times New Roman"/>
                <w:sz w:val="18"/>
                <w:szCs w:val="18"/>
              </w:rPr>
            </w:pPr>
            <w:r w:rsidRPr="0083540F">
              <w:rPr>
                <w:rFonts w:ascii="Times New Roman" w:hAnsi="Times New Roman" w:cs="Times New Roman"/>
                <w:sz w:val="18"/>
                <w:szCs w:val="18"/>
              </w:rPr>
              <w:t>13</w:t>
            </w:r>
            <w:bookmarkStart w:id="59" w:name="bold30"/>
            <w:r w:rsidRPr="0083540F">
              <w:rPr>
                <w:rFonts w:ascii="Times New Roman" w:hAnsi="Times New Roman" w:cs="Times New Roman"/>
                <w:bCs/>
                <w:sz w:val="18"/>
                <w:szCs w:val="18"/>
              </w:rPr>
              <w:t>*</w:t>
            </w:r>
            <w:bookmarkEnd w:id="59"/>
          </w:p>
        </w:tc>
        <w:tc>
          <w:tcPr>
            <w:tcW w:w="4536" w:type="dxa"/>
          </w:tcPr>
          <w:p w14:paraId="5935DB89"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(a) Report numbers of individuals at each stage of study—eg numbers potentially eligible, examined for eligibility, confirmed eligible, included in the study, completing follow-up, and analysed</w:t>
            </w:r>
          </w:p>
        </w:tc>
        <w:tc>
          <w:tcPr>
            <w:tcW w:w="1785" w:type="dxa"/>
          </w:tcPr>
          <w:p w14:paraId="0233FE8D" w14:textId="6BA35504" w:rsidR="00E551D6" w:rsidRPr="0083540F" w:rsidRDefault="009710A2" w:rsidP="00446447">
            <w:pPr>
              <w:tabs>
                <w:tab w:val="left" w:pos="5400"/>
              </w:tabs>
              <w:rPr>
                <w:rFonts w:ascii="Times New Roman" w:hAnsi="Times New Roman" w:cs="Times New Roman"/>
                <w:sz w:val="18"/>
                <w:szCs w:val="18"/>
              </w:rPr>
            </w:pPr>
            <w:r w:rsidRPr="0083540F">
              <w:rPr>
                <w:rFonts w:ascii="Times New Roman" w:eastAsiaTheme="minorEastAsia" w:hAnsi="Times New Roman" w:cs="Times New Roman"/>
                <w:color w:val="000000"/>
                <w:sz w:val="18"/>
                <w:szCs w:val="18"/>
              </w:rPr>
              <w:t>Yes</w:t>
            </w:r>
            <w:r>
              <w:rPr>
                <w:rFonts w:ascii="Times New Roman" w:eastAsiaTheme="minorEastAsia" w:hAnsi="Times New Roman" w:cs="Times New Roman" w:hint="eastAsia"/>
                <w:bCs/>
                <w:sz w:val="18"/>
                <w:szCs w:val="18"/>
              </w:rPr>
              <w:t xml:space="preserve"> </w:t>
            </w:r>
            <w:r w:rsidRPr="0083540F">
              <w:rPr>
                <w:rFonts w:ascii="Times New Roman" w:eastAsiaTheme="minorEastAsia" w:hAnsi="Times New Roman" w:cs="Times New Roman"/>
                <w:bCs/>
                <w:sz w:val="18"/>
                <w:szCs w:val="18"/>
              </w:rPr>
              <w:t>(p.</w:t>
            </w:r>
            <w:r w:rsidR="001E6FEC">
              <w:rPr>
                <w:rFonts w:ascii="Times New Roman" w:eastAsiaTheme="minorEastAsia" w:hAnsi="Times New Roman" w:cs="Times New Roman" w:hint="eastAsia"/>
                <w:bCs/>
                <w:sz w:val="18"/>
                <w:szCs w:val="18"/>
              </w:rPr>
              <w:t>4</w:t>
            </w:r>
            <w:r>
              <w:rPr>
                <w:rFonts w:ascii="Times New Roman" w:eastAsiaTheme="minorEastAsia" w:hAnsi="Times New Roman" w:cs="Times New Roman" w:hint="eastAsia"/>
                <w:bCs/>
                <w:sz w:val="18"/>
                <w:szCs w:val="18"/>
              </w:rPr>
              <w:t>-</w:t>
            </w:r>
            <w:r w:rsidR="001E6FEC">
              <w:rPr>
                <w:rFonts w:ascii="Times New Roman" w:eastAsiaTheme="minorEastAsia" w:hAnsi="Times New Roman" w:cs="Times New Roman" w:hint="eastAsia"/>
                <w:bCs/>
                <w:sz w:val="18"/>
                <w:szCs w:val="18"/>
              </w:rPr>
              <w:t>5</w:t>
            </w:r>
            <w:r w:rsidRPr="0083540F">
              <w:rPr>
                <w:rFonts w:ascii="Times New Roman" w:eastAsiaTheme="minorEastAsia" w:hAnsi="Times New Roman" w:cs="Times New Roman"/>
                <w:bCs/>
                <w:sz w:val="18"/>
                <w:szCs w:val="18"/>
              </w:rPr>
              <w:t xml:space="preserve">, lines </w:t>
            </w:r>
            <w:r>
              <w:rPr>
                <w:rFonts w:ascii="Times New Roman" w:eastAsiaTheme="minorEastAsia" w:hAnsi="Times New Roman" w:cs="Times New Roman" w:hint="eastAsia"/>
                <w:bCs/>
                <w:sz w:val="18"/>
                <w:szCs w:val="18"/>
              </w:rPr>
              <w:t>133</w:t>
            </w:r>
            <w:r w:rsidRPr="0083540F">
              <w:rPr>
                <w:rFonts w:ascii="Times New Roman" w:eastAsiaTheme="minorEastAsia" w:hAnsi="Times New Roman" w:cs="Times New Roman"/>
                <w:bCs/>
                <w:sz w:val="18"/>
                <w:szCs w:val="18"/>
              </w:rPr>
              <w:t>–</w:t>
            </w:r>
            <w:r>
              <w:rPr>
                <w:rFonts w:ascii="Times New Roman" w:eastAsiaTheme="minorEastAsia" w:hAnsi="Times New Roman" w:cs="Times New Roman" w:hint="eastAsia"/>
                <w:bCs/>
                <w:sz w:val="18"/>
                <w:szCs w:val="18"/>
              </w:rPr>
              <w:t>140</w:t>
            </w:r>
            <w:r w:rsidRPr="0083540F">
              <w:rPr>
                <w:rFonts w:ascii="Times New Roman" w:eastAsiaTheme="minorEastAsia" w:hAnsi="Times New Roman" w:cs="Times New Roman"/>
                <w:bCs/>
                <w:sz w:val="18"/>
                <w:szCs w:val="18"/>
              </w:rPr>
              <w:t>)</w:t>
            </w:r>
          </w:p>
        </w:tc>
      </w:tr>
      <w:tr w:rsidR="00E551D6" w:rsidRPr="0083540F" w14:paraId="49081275" w14:textId="77777777" w:rsidTr="00B7546B">
        <w:tc>
          <w:tcPr>
            <w:tcW w:w="851" w:type="dxa"/>
            <w:vMerge/>
          </w:tcPr>
          <w:p w14:paraId="18CC9307" w14:textId="77777777" w:rsidR="00E551D6" w:rsidRPr="0083540F" w:rsidRDefault="00E551D6" w:rsidP="00446447">
            <w:pPr>
              <w:tabs>
                <w:tab w:val="left" w:pos="5400"/>
              </w:tabs>
              <w:rPr>
                <w:rFonts w:ascii="Times New Roman" w:hAnsi="Times New Roman" w:cs="Times New Roman"/>
                <w:bCs/>
                <w:sz w:val="18"/>
                <w:szCs w:val="18"/>
              </w:rPr>
            </w:pPr>
            <w:bookmarkStart w:id="60" w:name="bold31" w:colFirst="0" w:colLast="0"/>
            <w:bookmarkStart w:id="61" w:name="italic32" w:colFirst="0" w:colLast="0"/>
          </w:p>
        </w:tc>
        <w:tc>
          <w:tcPr>
            <w:tcW w:w="1134" w:type="dxa"/>
            <w:vMerge/>
          </w:tcPr>
          <w:p w14:paraId="7B312B5C" w14:textId="77777777" w:rsidR="00E551D6" w:rsidRPr="0083540F" w:rsidRDefault="00E551D6" w:rsidP="00446447">
            <w:pPr>
              <w:tabs>
                <w:tab w:val="left" w:pos="5400"/>
              </w:tabs>
              <w:jc w:val="center"/>
              <w:rPr>
                <w:rFonts w:ascii="Times New Roman" w:hAnsi="Times New Roman" w:cs="Times New Roman"/>
                <w:sz w:val="18"/>
                <w:szCs w:val="18"/>
              </w:rPr>
            </w:pPr>
          </w:p>
        </w:tc>
        <w:tc>
          <w:tcPr>
            <w:tcW w:w="4536" w:type="dxa"/>
          </w:tcPr>
          <w:p w14:paraId="285974FD"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(b) Give reasons for non-participation at each stage</w:t>
            </w:r>
          </w:p>
        </w:tc>
        <w:tc>
          <w:tcPr>
            <w:tcW w:w="1785" w:type="dxa"/>
          </w:tcPr>
          <w:p w14:paraId="0AE9DE76" w14:textId="75950A54" w:rsidR="00E551D6" w:rsidRPr="0083540F" w:rsidRDefault="009710A2" w:rsidP="00446447">
            <w:pPr>
              <w:tabs>
                <w:tab w:val="left" w:pos="5400"/>
              </w:tabs>
              <w:rPr>
                <w:rFonts w:ascii="Times New Roman" w:hAnsi="Times New Roman" w:cs="Times New Roman"/>
                <w:sz w:val="18"/>
                <w:szCs w:val="18"/>
              </w:rPr>
            </w:pPr>
            <w:r w:rsidRPr="0083540F">
              <w:rPr>
                <w:rFonts w:ascii="Times New Roman" w:eastAsiaTheme="minorEastAsia" w:hAnsi="Times New Roman" w:cs="Times New Roman"/>
                <w:color w:val="000000"/>
                <w:sz w:val="18"/>
                <w:szCs w:val="18"/>
              </w:rPr>
              <w:t>Yes</w:t>
            </w:r>
            <w:r>
              <w:rPr>
                <w:rFonts w:ascii="Times New Roman" w:eastAsiaTheme="minorEastAsia" w:hAnsi="Times New Roman" w:cs="Times New Roman" w:hint="eastAsia"/>
                <w:bCs/>
                <w:sz w:val="18"/>
                <w:szCs w:val="18"/>
              </w:rPr>
              <w:t xml:space="preserve"> </w:t>
            </w:r>
            <w:r w:rsidRPr="0083540F">
              <w:rPr>
                <w:rFonts w:ascii="Times New Roman" w:eastAsiaTheme="minorEastAsia" w:hAnsi="Times New Roman" w:cs="Times New Roman"/>
                <w:bCs/>
                <w:sz w:val="18"/>
                <w:szCs w:val="18"/>
              </w:rPr>
              <w:t>(p.</w:t>
            </w:r>
            <w:r w:rsidR="001E6FEC">
              <w:rPr>
                <w:rFonts w:ascii="Times New Roman" w:eastAsiaTheme="minorEastAsia" w:hAnsi="Times New Roman" w:cs="Times New Roman" w:hint="eastAsia"/>
                <w:bCs/>
                <w:sz w:val="18"/>
                <w:szCs w:val="18"/>
              </w:rPr>
              <w:t>5</w:t>
            </w:r>
            <w:r w:rsidRPr="0083540F">
              <w:rPr>
                <w:rFonts w:ascii="Times New Roman" w:eastAsiaTheme="minorEastAsia" w:hAnsi="Times New Roman" w:cs="Times New Roman"/>
                <w:bCs/>
                <w:sz w:val="18"/>
                <w:szCs w:val="18"/>
              </w:rPr>
              <w:t xml:space="preserve">, lines </w:t>
            </w:r>
            <w:r>
              <w:rPr>
                <w:rFonts w:ascii="Times New Roman" w:eastAsiaTheme="minorEastAsia" w:hAnsi="Times New Roman" w:cs="Times New Roman" w:hint="eastAsia"/>
                <w:bCs/>
                <w:sz w:val="18"/>
                <w:szCs w:val="18"/>
              </w:rPr>
              <w:t>140</w:t>
            </w:r>
            <w:r w:rsidRPr="0083540F">
              <w:rPr>
                <w:rFonts w:ascii="Times New Roman" w:eastAsiaTheme="minorEastAsia" w:hAnsi="Times New Roman" w:cs="Times New Roman"/>
                <w:bCs/>
                <w:sz w:val="18"/>
                <w:szCs w:val="18"/>
              </w:rPr>
              <w:t>–</w:t>
            </w:r>
            <w:r>
              <w:rPr>
                <w:rFonts w:ascii="Times New Roman" w:eastAsiaTheme="minorEastAsia" w:hAnsi="Times New Roman" w:cs="Times New Roman" w:hint="eastAsia"/>
                <w:bCs/>
                <w:sz w:val="18"/>
                <w:szCs w:val="18"/>
              </w:rPr>
              <w:t>142</w:t>
            </w:r>
            <w:r w:rsidRPr="0083540F">
              <w:rPr>
                <w:rFonts w:ascii="Times New Roman" w:eastAsiaTheme="minorEastAsia" w:hAnsi="Times New Roman" w:cs="Times New Roman"/>
                <w:bCs/>
                <w:sz w:val="18"/>
                <w:szCs w:val="18"/>
              </w:rPr>
              <w:t>)</w:t>
            </w:r>
          </w:p>
        </w:tc>
      </w:tr>
      <w:tr w:rsidR="00E551D6" w:rsidRPr="0083540F" w14:paraId="11A996D9" w14:textId="77777777" w:rsidTr="00B7546B">
        <w:tc>
          <w:tcPr>
            <w:tcW w:w="851" w:type="dxa"/>
            <w:vMerge/>
          </w:tcPr>
          <w:p w14:paraId="55B8F82E" w14:textId="77777777" w:rsidR="00E551D6" w:rsidRPr="0083540F" w:rsidRDefault="00E551D6" w:rsidP="00446447">
            <w:pPr>
              <w:tabs>
                <w:tab w:val="left" w:pos="5400"/>
              </w:tabs>
              <w:rPr>
                <w:rFonts w:ascii="Times New Roman" w:hAnsi="Times New Roman" w:cs="Times New Roman"/>
                <w:bCs/>
                <w:sz w:val="18"/>
                <w:szCs w:val="18"/>
              </w:rPr>
            </w:pPr>
            <w:bookmarkStart w:id="62" w:name="bold32" w:colFirst="0" w:colLast="0"/>
            <w:bookmarkStart w:id="63" w:name="italic33" w:colFirst="0" w:colLast="0"/>
            <w:bookmarkEnd w:id="60"/>
            <w:bookmarkEnd w:id="61"/>
          </w:p>
        </w:tc>
        <w:tc>
          <w:tcPr>
            <w:tcW w:w="1134" w:type="dxa"/>
            <w:vMerge/>
          </w:tcPr>
          <w:p w14:paraId="3415E935" w14:textId="77777777" w:rsidR="00E551D6" w:rsidRPr="0083540F" w:rsidRDefault="00E551D6" w:rsidP="00446447">
            <w:pPr>
              <w:tabs>
                <w:tab w:val="left" w:pos="5400"/>
              </w:tabs>
              <w:jc w:val="center"/>
              <w:rPr>
                <w:rFonts w:ascii="Times New Roman" w:hAnsi="Times New Roman" w:cs="Times New Roman"/>
                <w:sz w:val="18"/>
                <w:szCs w:val="18"/>
              </w:rPr>
            </w:pPr>
          </w:p>
        </w:tc>
        <w:tc>
          <w:tcPr>
            <w:tcW w:w="4536" w:type="dxa"/>
          </w:tcPr>
          <w:p w14:paraId="47A070B1" w14:textId="77777777" w:rsidR="00E551D6" w:rsidRPr="0083540F" w:rsidRDefault="00E551D6" w:rsidP="00446447">
            <w:pPr>
              <w:tabs>
                <w:tab w:val="left" w:pos="5400"/>
              </w:tabs>
              <w:rPr>
                <w:rFonts w:ascii="Times New Roman" w:hAnsi="Times New Roman" w:cs="Times New Roman"/>
                <w:sz w:val="18"/>
                <w:szCs w:val="18"/>
              </w:rPr>
            </w:pPr>
            <w:bookmarkStart w:id="64" w:name="OLE_LINK4"/>
            <w:r w:rsidRPr="0083540F">
              <w:rPr>
                <w:rFonts w:ascii="Times New Roman" w:hAnsi="Times New Roman" w:cs="Times New Roman"/>
                <w:sz w:val="18"/>
                <w:szCs w:val="18"/>
              </w:rPr>
              <w:t>(c) Consider use of a flow diagram</w:t>
            </w:r>
            <w:bookmarkEnd w:id="64"/>
          </w:p>
        </w:tc>
        <w:tc>
          <w:tcPr>
            <w:tcW w:w="1785" w:type="dxa"/>
          </w:tcPr>
          <w:p w14:paraId="7110195A" w14:textId="0D55DCAB" w:rsidR="00E551D6" w:rsidRPr="0083540F" w:rsidRDefault="009710A2" w:rsidP="00446447">
            <w:pPr>
              <w:tabs>
                <w:tab w:val="left" w:pos="5400"/>
              </w:tabs>
              <w:rPr>
                <w:rFonts w:ascii="Times New Roman" w:hAnsi="Times New Roman" w:cs="Times New Roman"/>
                <w:sz w:val="18"/>
                <w:szCs w:val="18"/>
              </w:rPr>
            </w:pPr>
            <w:r w:rsidRPr="0083540F">
              <w:rPr>
                <w:rFonts w:ascii="Times New Roman" w:eastAsiaTheme="minorEastAsia" w:hAnsi="Times New Roman" w:cs="Times New Roman"/>
                <w:color w:val="000000"/>
                <w:sz w:val="18"/>
                <w:szCs w:val="18"/>
              </w:rPr>
              <w:t>Yes</w:t>
            </w:r>
            <w:r>
              <w:rPr>
                <w:rFonts w:ascii="Times New Roman" w:eastAsiaTheme="minorEastAsia" w:hAnsi="Times New Roman" w:cs="Times New Roman" w:hint="eastAsia"/>
                <w:bCs/>
                <w:sz w:val="18"/>
                <w:szCs w:val="18"/>
              </w:rPr>
              <w:t xml:space="preserve"> </w:t>
            </w:r>
            <w:r w:rsidRPr="0083540F">
              <w:rPr>
                <w:rFonts w:ascii="Times New Roman" w:eastAsiaTheme="minorEastAsia" w:hAnsi="Times New Roman" w:cs="Times New Roman"/>
                <w:bCs/>
                <w:sz w:val="18"/>
                <w:szCs w:val="18"/>
              </w:rPr>
              <w:t>(p.</w:t>
            </w:r>
            <w:r w:rsidR="001E6FEC">
              <w:rPr>
                <w:rFonts w:ascii="Times New Roman" w:eastAsiaTheme="minorEastAsia" w:hAnsi="Times New Roman" w:cs="Times New Roman" w:hint="eastAsia"/>
                <w:bCs/>
                <w:sz w:val="18"/>
                <w:szCs w:val="18"/>
              </w:rPr>
              <w:t>5</w:t>
            </w:r>
            <w:r w:rsidRPr="0083540F">
              <w:rPr>
                <w:rFonts w:ascii="Times New Roman" w:eastAsiaTheme="minorEastAsia" w:hAnsi="Times New Roman" w:cs="Times New Roman"/>
                <w:bCs/>
                <w:sz w:val="18"/>
                <w:szCs w:val="18"/>
              </w:rPr>
              <w:t xml:space="preserve">, lines </w:t>
            </w:r>
            <w:r>
              <w:rPr>
                <w:rFonts w:ascii="Times New Roman" w:eastAsiaTheme="minorEastAsia" w:hAnsi="Times New Roman" w:cs="Times New Roman" w:hint="eastAsia"/>
                <w:bCs/>
                <w:sz w:val="18"/>
                <w:szCs w:val="18"/>
              </w:rPr>
              <w:t>140</w:t>
            </w:r>
            <w:r w:rsidRPr="0083540F">
              <w:rPr>
                <w:rFonts w:ascii="Times New Roman" w:eastAsiaTheme="minorEastAsia" w:hAnsi="Times New Roman" w:cs="Times New Roman"/>
                <w:bCs/>
                <w:sz w:val="18"/>
                <w:szCs w:val="18"/>
              </w:rPr>
              <w:t>–</w:t>
            </w:r>
            <w:r>
              <w:rPr>
                <w:rFonts w:ascii="Times New Roman" w:eastAsiaTheme="minorEastAsia" w:hAnsi="Times New Roman" w:cs="Times New Roman" w:hint="eastAsia"/>
                <w:bCs/>
                <w:sz w:val="18"/>
                <w:szCs w:val="18"/>
              </w:rPr>
              <w:t>142</w:t>
            </w:r>
            <w:r w:rsidRPr="0083540F">
              <w:rPr>
                <w:rFonts w:ascii="Times New Roman" w:eastAsiaTheme="minorEastAsia" w:hAnsi="Times New Roman" w:cs="Times New Roman"/>
                <w:bCs/>
                <w:sz w:val="18"/>
                <w:szCs w:val="18"/>
              </w:rPr>
              <w:t>)</w:t>
            </w:r>
          </w:p>
        </w:tc>
      </w:tr>
      <w:tr w:rsidR="00E551D6" w:rsidRPr="0083540F" w14:paraId="7FCF0646" w14:textId="77777777" w:rsidTr="00B7546B">
        <w:tc>
          <w:tcPr>
            <w:tcW w:w="851" w:type="dxa"/>
            <w:vMerge w:val="restart"/>
          </w:tcPr>
          <w:p w14:paraId="320CADC4" w14:textId="77777777" w:rsidR="00E551D6" w:rsidRPr="0083540F" w:rsidRDefault="00E551D6" w:rsidP="00446447">
            <w:pPr>
              <w:tabs>
                <w:tab w:val="left" w:pos="5400"/>
              </w:tabs>
              <w:rPr>
                <w:rFonts w:ascii="Times New Roman" w:hAnsi="Times New Roman" w:cs="Times New Roman"/>
                <w:bCs/>
                <w:sz w:val="18"/>
                <w:szCs w:val="18"/>
              </w:rPr>
            </w:pPr>
            <w:bookmarkStart w:id="65" w:name="bold33"/>
            <w:bookmarkStart w:id="66" w:name="italic34"/>
            <w:bookmarkEnd w:id="62"/>
            <w:bookmarkEnd w:id="63"/>
            <w:r w:rsidRPr="0083540F">
              <w:rPr>
                <w:rFonts w:ascii="Times New Roman" w:hAnsi="Times New Roman" w:cs="Times New Roman"/>
                <w:bCs/>
                <w:sz w:val="18"/>
                <w:szCs w:val="18"/>
              </w:rPr>
              <w:t xml:space="preserve">Descriptive </w:t>
            </w:r>
            <w:bookmarkStart w:id="67" w:name="bold34"/>
            <w:bookmarkStart w:id="68" w:name="italic35"/>
            <w:bookmarkEnd w:id="65"/>
            <w:bookmarkEnd w:id="66"/>
            <w:r w:rsidRPr="0083540F">
              <w:rPr>
                <w:rFonts w:ascii="Times New Roman" w:hAnsi="Times New Roman" w:cs="Times New Roman"/>
                <w:bCs/>
                <w:sz w:val="18"/>
                <w:szCs w:val="18"/>
              </w:rPr>
              <w:t>data</w:t>
            </w:r>
            <w:bookmarkEnd w:id="67"/>
            <w:bookmarkEnd w:id="68"/>
          </w:p>
        </w:tc>
        <w:tc>
          <w:tcPr>
            <w:tcW w:w="1134" w:type="dxa"/>
            <w:vMerge w:val="restart"/>
          </w:tcPr>
          <w:p w14:paraId="2B73151E" w14:textId="77777777" w:rsidR="00E551D6" w:rsidRPr="0083540F" w:rsidRDefault="00E551D6" w:rsidP="00446447">
            <w:pPr>
              <w:tabs>
                <w:tab w:val="left" w:pos="5400"/>
              </w:tabs>
              <w:jc w:val="center"/>
              <w:rPr>
                <w:rFonts w:ascii="Times New Roman" w:hAnsi="Times New Roman" w:cs="Times New Roman"/>
                <w:sz w:val="18"/>
                <w:szCs w:val="18"/>
              </w:rPr>
            </w:pPr>
            <w:r w:rsidRPr="0083540F">
              <w:rPr>
                <w:rFonts w:ascii="Times New Roman" w:hAnsi="Times New Roman" w:cs="Times New Roman"/>
                <w:sz w:val="18"/>
                <w:szCs w:val="18"/>
              </w:rPr>
              <w:t>14</w:t>
            </w:r>
            <w:bookmarkStart w:id="69" w:name="bold35"/>
            <w:r w:rsidRPr="0083540F">
              <w:rPr>
                <w:rFonts w:ascii="Times New Roman" w:hAnsi="Times New Roman" w:cs="Times New Roman"/>
                <w:bCs/>
                <w:sz w:val="18"/>
                <w:szCs w:val="18"/>
              </w:rPr>
              <w:t>*</w:t>
            </w:r>
            <w:bookmarkEnd w:id="69"/>
          </w:p>
        </w:tc>
        <w:tc>
          <w:tcPr>
            <w:tcW w:w="4536" w:type="dxa"/>
          </w:tcPr>
          <w:p w14:paraId="78FDDC5D"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(a) Give characteristics of study participants (eg demographic, clinical, social) and information on exposures and potential confounders</w:t>
            </w:r>
          </w:p>
        </w:tc>
        <w:tc>
          <w:tcPr>
            <w:tcW w:w="1785" w:type="dxa"/>
          </w:tcPr>
          <w:p w14:paraId="3DFBCC07" w14:textId="2723AEAC" w:rsidR="00E551D6" w:rsidRPr="0083540F" w:rsidRDefault="00D10CF3" w:rsidP="00446447">
            <w:pPr>
              <w:tabs>
                <w:tab w:val="left" w:pos="5400"/>
              </w:tabs>
              <w:rPr>
                <w:rFonts w:ascii="Times New Roman" w:hAnsi="Times New Roman" w:cs="Times New Roman"/>
                <w:sz w:val="18"/>
                <w:szCs w:val="18"/>
              </w:rPr>
            </w:pPr>
            <w:r w:rsidRPr="0083540F">
              <w:rPr>
                <w:rFonts w:ascii="Times New Roman" w:eastAsiaTheme="minorEastAsia" w:hAnsi="Times New Roman" w:cs="Times New Roman"/>
                <w:color w:val="000000"/>
                <w:sz w:val="18"/>
                <w:szCs w:val="18"/>
              </w:rPr>
              <w:t>Yes</w:t>
            </w:r>
            <w:r>
              <w:rPr>
                <w:rFonts w:ascii="Times New Roman" w:eastAsiaTheme="minorEastAsia" w:hAnsi="Times New Roman" w:cs="Times New Roman" w:hint="eastAsia"/>
                <w:bCs/>
                <w:sz w:val="18"/>
                <w:szCs w:val="18"/>
              </w:rPr>
              <w:t xml:space="preserve"> </w:t>
            </w:r>
            <w:r w:rsidRPr="0083540F">
              <w:rPr>
                <w:rFonts w:ascii="Times New Roman" w:eastAsiaTheme="minorEastAsia" w:hAnsi="Times New Roman" w:cs="Times New Roman"/>
                <w:bCs/>
                <w:sz w:val="18"/>
                <w:szCs w:val="18"/>
              </w:rPr>
              <w:t>(p.</w:t>
            </w:r>
            <w:r w:rsidR="001E6FEC">
              <w:rPr>
                <w:rFonts w:ascii="Times New Roman" w:eastAsiaTheme="minorEastAsia" w:hAnsi="Times New Roman" w:cs="Times New Roman" w:hint="eastAsia"/>
                <w:bCs/>
                <w:sz w:val="18"/>
                <w:szCs w:val="18"/>
              </w:rPr>
              <w:t>5</w:t>
            </w:r>
            <w:r w:rsidRPr="0083540F">
              <w:rPr>
                <w:rFonts w:ascii="Times New Roman" w:eastAsiaTheme="minorEastAsia" w:hAnsi="Times New Roman" w:cs="Times New Roman"/>
                <w:bCs/>
                <w:sz w:val="18"/>
                <w:szCs w:val="18"/>
              </w:rPr>
              <w:t xml:space="preserve">, lines </w:t>
            </w:r>
            <w:r>
              <w:rPr>
                <w:rFonts w:ascii="Times New Roman" w:eastAsiaTheme="minorEastAsia" w:hAnsi="Times New Roman" w:cs="Times New Roman" w:hint="eastAsia"/>
                <w:bCs/>
                <w:sz w:val="18"/>
                <w:szCs w:val="18"/>
              </w:rPr>
              <w:t>142</w:t>
            </w:r>
            <w:r w:rsidRPr="0083540F">
              <w:rPr>
                <w:rFonts w:ascii="Times New Roman" w:eastAsiaTheme="minorEastAsia" w:hAnsi="Times New Roman" w:cs="Times New Roman"/>
                <w:bCs/>
                <w:sz w:val="18"/>
                <w:szCs w:val="18"/>
              </w:rPr>
              <w:t>–</w:t>
            </w:r>
            <w:r>
              <w:rPr>
                <w:rFonts w:ascii="Times New Roman" w:eastAsiaTheme="minorEastAsia" w:hAnsi="Times New Roman" w:cs="Times New Roman" w:hint="eastAsia"/>
                <w:bCs/>
                <w:sz w:val="18"/>
                <w:szCs w:val="18"/>
              </w:rPr>
              <w:t>143</w:t>
            </w:r>
            <w:r w:rsidRPr="0083540F">
              <w:rPr>
                <w:rFonts w:ascii="Times New Roman" w:eastAsiaTheme="minorEastAsia" w:hAnsi="Times New Roman" w:cs="Times New Roman"/>
                <w:bCs/>
                <w:sz w:val="18"/>
                <w:szCs w:val="18"/>
              </w:rPr>
              <w:t>)</w:t>
            </w:r>
          </w:p>
        </w:tc>
      </w:tr>
      <w:tr w:rsidR="00E551D6" w:rsidRPr="0083540F" w14:paraId="71BB5945" w14:textId="77777777" w:rsidTr="00B7546B">
        <w:tc>
          <w:tcPr>
            <w:tcW w:w="851" w:type="dxa"/>
            <w:vMerge/>
          </w:tcPr>
          <w:p w14:paraId="4430B48C" w14:textId="77777777" w:rsidR="00E551D6" w:rsidRPr="0083540F" w:rsidRDefault="00E551D6" w:rsidP="00446447">
            <w:pPr>
              <w:tabs>
                <w:tab w:val="left" w:pos="5400"/>
              </w:tabs>
              <w:rPr>
                <w:rFonts w:ascii="Times New Roman" w:hAnsi="Times New Roman" w:cs="Times New Roman"/>
                <w:bCs/>
                <w:sz w:val="18"/>
                <w:szCs w:val="18"/>
              </w:rPr>
            </w:pPr>
            <w:bookmarkStart w:id="70" w:name="bold36" w:colFirst="0" w:colLast="0"/>
            <w:bookmarkStart w:id="71" w:name="italic36" w:colFirst="0" w:colLast="0"/>
          </w:p>
        </w:tc>
        <w:tc>
          <w:tcPr>
            <w:tcW w:w="1134" w:type="dxa"/>
            <w:vMerge/>
          </w:tcPr>
          <w:p w14:paraId="1B8B4849" w14:textId="77777777" w:rsidR="00E551D6" w:rsidRPr="0083540F" w:rsidRDefault="00E551D6" w:rsidP="00446447">
            <w:pPr>
              <w:tabs>
                <w:tab w:val="left" w:pos="5400"/>
              </w:tabs>
              <w:jc w:val="center"/>
              <w:rPr>
                <w:rFonts w:ascii="Times New Roman" w:hAnsi="Times New Roman" w:cs="Times New Roman"/>
                <w:sz w:val="18"/>
                <w:szCs w:val="18"/>
              </w:rPr>
            </w:pPr>
          </w:p>
        </w:tc>
        <w:tc>
          <w:tcPr>
            <w:tcW w:w="4536" w:type="dxa"/>
          </w:tcPr>
          <w:p w14:paraId="4960E1CD"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(b) Indicate number of participants with missing data for each variable of interest</w:t>
            </w:r>
          </w:p>
        </w:tc>
        <w:tc>
          <w:tcPr>
            <w:tcW w:w="1785" w:type="dxa"/>
          </w:tcPr>
          <w:p w14:paraId="24C341AD" w14:textId="4556CE0A" w:rsidR="00E551D6" w:rsidRPr="0083540F" w:rsidRDefault="00D10CF3" w:rsidP="00446447">
            <w:pPr>
              <w:tabs>
                <w:tab w:val="left" w:pos="5400"/>
              </w:tabs>
              <w:rPr>
                <w:rFonts w:ascii="Times New Roman" w:hAnsi="Times New Roman" w:cs="Times New Roman"/>
                <w:sz w:val="18"/>
                <w:szCs w:val="18"/>
              </w:rPr>
            </w:pPr>
            <w:r>
              <w:rPr>
                <w:rFonts w:ascii="Times New Roman" w:eastAsiaTheme="minorEastAsia" w:hAnsi="Times New Roman" w:cs="Times New Roman" w:hint="eastAsia"/>
                <w:sz w:val="18"/>
                <w:szCs w:val="18"/>
              </w:rPr>
              <w:t>Not Applicable</w:t>
            </w:r>
          </w:p>
        </w:tc>
      </w:tr>
      <w:tr w:rsidR="00E551D6" w:rsidRPr="0083540F" w14:paraId="6A727B26" w14:textId="77777777" w:rsidTr="00B7546B">
        <w:trPr>
          <w:trHeight w:val="295"/>
        </w:trPr>
        <w:tc>
          <w:tcPr>
            <w:tcW w:w="851" w:type="dxa"/>
          </w:tcPr>
          <w:p w14:paraId="3B5C9A96" w14:textId="77777777" w:rsidR="00E551D6" w:rsidRPr="0083540F" w:rsidRDefault="00E551D6" w:rsidP="00446447">
            <w:pPr>
              <w:tabs>
                <w:tab w:val="left" w:pos="5400"/>
              </w:tabs>
              <w:rPr>
                <w:rFonts w:ascii="Times New Roman" w:hAnsi="Times New Roman" w:cs="Times New Roman"/>
                <w:bCs/>
                <w:sz w:val="18"/>
                <w:szCs w:val="18"/>
              </w:rPr>
            </w:pPr>
            <w:bookmarkStart w:id="72" w:name="bold38" w:colFirst="0" w:colLast="0"/>
            <w:bookmarkStart w:id="73" w:name="italic38" w:colFirst="0" w:colLast="0"/>
            <w:bookmarkEnd w:id="70"/>
            <w:bookmarkEnd w:id="71"/>
            <w:r w:rsidRPr="0083540F">
              <w:rPr>
                <w:rFonts w:ascii="Times New Roman" w:hAnsi="Times New Roman" w:cs="Times New Roman"/>
                <w:bCs/>
                <w:sz w:val="18"/>
                <w:szCs w:val="18"/>
              </w:rPr>
              <w:t>Outcome data</w:t>
            </w:r>
          </w:p>
        </w:tc>
        <w:tc>
          <w:tcPr>
            <w:tcW w:w="1134" w:type="dxa"/>
          </w:tcPr>
          <w:p w14:paraId="6AA34355" w14:textId="77777777" w:rsidR="00E551D6" w:rsidRPr="0083540F" w:rsidRDefault="00E551D6" w:rsidP="00446447">
            <w:pPr>
              <w:tabs>
                <w:tab w:val="left" w:pos="5400"/>
              </w:tabs>
              <w:jc w:val="center"/>
              <w:rPr>
                <w:rFonts w:ascii="Times New Roman" w:hAnsi="Times New Roman" w:cs="Times New Roman"/>
                <w:sz w:val="18"/>
                <w:szCs w:val="18"/>
              </w:rPr>
            </w:pPr>
            <w:r w:rsidRPr="0083540F">
              <w:rPr>
                <w:rFonts w:ascii="Times New Roman" w:hAnsi="Times New Roman" w:cs="Times New Roman"/>
                <w:sz w:val="18"/>
                <w:szCs w:val="18"/>
              </w:rPr>
              <w:t>15</w:t>
            </w:r>
            <w:bookmarkStart w:id="74" w:name="bold39"/>
            <w:r w:rsidRPr="0083540F">
              <w:rPr>
                <w:rFonts w:ascii="Times New Roman" w:hAnsi="Times New Roman" w:cs="Times New Roman"/>
                <w:bCs/>
                <w:sz w:val="18"/>
                <w:szCs w:val="18"/>
              </w:rPr>
              <w:t>*</w:t>
            </w:r>
            <w:bookmarkEnd w:id="74"/>
          </w:p>
        </w:tc>
        <w:tc>
          <w:tcPr>
            <w:tcW w:w="4536" w:type="dxa"/>
          </w:tcPr>
          <w:p w14:paraId="145B01BA"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Report numbers of outcome events or summary measures</w:t>
            </w:r>
          </w:p>
        </w:tc>
        <w:tc>
          <w:tcPr>
            <w:tcW w:w="1785" w:type="dxa"/>
          </w:tcPr>
          <w:p w14:paraId="025DFAFD" w14:textId="601FC356" w:rsidR="00E551D6" w:rsidRPr="0083540F" w:rsidRDefault="00D10CF3" w:rsidP="00446447">
            <w:pPr>
              <w:tabs>
                <w:tab w:val="left" w:pos="5400"/>
              </w:tabs>
              <w:rPr>
                <w:rFonts w:ascii="Times New Roman" w:hAnsi="Times New Roman" w:cs="Times New Roman"/>
                <w:sz w:val="18"/>
                <w:szCs w:val="18"/>
              </w:rPr>
            </w:pPr>
            <w:r w:rsidRPr="0083540F">
              <w:rPr>
                <w:rFonts w:ascii="Times New Roman" w:eastAsiaTheme="minorEastAsia" w:hAnsi="Times New Roman" w:cs="Times New Roman"/>
                <w:color w:val="000000"/>
                <w:sz w:val="18"/>
                <w:szCs w:val="18"/>
              </w:rPr>
              <w:t>Yes</w:t>
            </w:r>
            <w:r>
              <w:rPr>
                <w:rFonts w:ascii="Times New Roman" w:eastAsiaTheme="minorEastAsia" w:hAnsi="Times New Roman" w:cs="Times New Roman" w:hint="eastAsia"/>
                <w:bCs/>
                <w:sz w:val="18"/>
                <w:szCs w:val="18"/>
              </w:rPr>
              <w:t xml:space="preserve"> </w:t>
            </w:r>
            <w:r w:rsidRPr="0083540F">
              <w:rPr>
                <w:rFonts w:ascii="Times New Roman" w:eastAsiaTheme="minorEastAsia" w:hAnsi="Times New Roman" w:cs="Times New Roman"/>
                <w:bCs/>
                <w:sz w:val="18"/>
                <w:szCs w:val="18"/>
              </w:rPr>
              <w:t>(p.</w:t>
            </w:r>
            <w:r w:rsidR="001E6FEC">
              <w:rPr>
                <w:rFonts w:ascii="Times New Roman" w:eastAsiaTheme="minorEastAsia" w:hAnsi="Times New Roman" w:cs="Times New Roman" w:hint="eastAsia"/>
                <w:bCs/>
                <w:sz w:val="18"/>
                <w:szCs w:val="18"/>
              </w:rPr>
              <w:t>6</w:t>
            </w:r>
            <w:r>
              <w:rPr>
                <w:rFonts w:ascii="Times New Roman" w:eastAsiaTheme="minorEastAsia" w:hAnsi="Times New Roman" w:cs="Times New Roman" w:hint="eastAsia"/>
                <w:bCs/>
                <w:sz w:val="18"/>
                <w:szCs w:val="18"/>
              </w:rPr>
              <w:t>-</w:t>
            </w:r>
            <w:r w:rsidR="001E6FEC">
              <w:rPr>
                <w:rFonts w:ascii="Times New Roman" w:eastAsiaTheme="minorEastAsia" w:hAnsi="Times New Roman" w:cs="Times New Roman" w:hint="eastAsia"/>
                <w:bCs/>
                <w:sz w:val="18"/>
                <w:szCs w:val="18"/>
              </w:rPr>
              <w:t>7</w:t>
            </w:r>
            <w:r w:rsidRPr="0083540F">
              <w:rPr>
                <w:rFonts w:ascii="Times New Roman" w:eastAsiaTheme="minorEastAsia" w:hAnsi="Times New Roman" w:cs="Times New Roman"/>
                <w:bCs/>
                <w:sz w:val="18"/>
                <w:szCs w:val="18"/>
              </w:rPr>
              <w:t xml:space="preserve">, lines </w:t>
            </w:r>
            <w:r>
              <w:rPr>
                <w:rFonts w:ascii="Times New Roman" w:eastAsiaTheme="minorEastAsia" w:hAnsi="Times New Roman" w:cs="Times New Roman" w:hint="eastAsia"/>
                <w:bCs/>
                <w:sz w:val="18"/>
                <w:szCs w:val="18"/>
              </w:rPr>
              <w:t>142</w:t>
            </w:r>
            <w:r w:rsidRPr="0083540F">
              <w:rPr>
                <w:rFonts w:ascii="Times New Roman" w:eastAsiaTheme="minorEastAsia" w:hAnsi="Times New Roman" w:cs="Times New Roman"/>
                <w:bCs/>
                <w:sz w:val="18"/>
                <w:szCs w:val="18"/>
              </w:rPr>
              <w:t>–</w:t>
            </w:r>
            <w:r>
              <w:rPr>
                <w:rFonts w:ascii="Times New Roman" w:eastAsiaTheme="minorEastAsia" w:hAnsi="Times New Roman" w:cs="Times New Roman" w:hint="eastAsia"/>
                <w:bCs/>
                <w:sz w:val="18"/>
                <w:szCs w:val="18"/>
              </w:rPr>
              <w:t>166</w:t>
            </w:r>
            <w:r w:rsidRPr="0083540F">
              <w:rPr>
                <w:rFonts w:ascii="Times New Roman" w:eastAsiaTheme="minorEastAsia" w:hAnsi="Times New Roman" w:cs="Times New Roman"/>
                <w:bCs/>
                <w:sz w:val="18"/>
                <w:szCs w:val="18"/>
              </w:rPr>
              <w:t>)</w:t>
            </w:r>
          </w:p>
        </w:tc>
      </w:tr>
      <w:tr w:rsidR="00E551D6" w:rsidRPr="0083540F" w14:paraId="269EFE38" w14:textId="77777777" w:rsidTr="00B7546B">
        <w:tc>
          <w:tcPr>
            <w:tcW w:w="851" w:type="dxa"/>
            <w:vMerge w:val="restart"/>
          </w:tcPr>
          <w:p w14:paraId="44EB4656" w14:textId="77777777" w:rsidR="00E551D6" w:rsidRPr="0083540F" w:rsidRDefault="00E551D6" w:rsidP="00446447">
            <w:pPr>
              <w:tabs>
                <w:tab w:val="left" w:pos="5400"/>
              </w:tabs>
              <w:rPr>
                <w:rFonts w:ascii="Times New Roman" w:hAnsi="Times New Roman" w:cs="Times New Roman"/>
                <w:bCs/>
                <w:sz w:val="18"/>
                <w:szCs w:val="18"/>
              </w:rPr>
            </w:pPr>
            <w:bookmarkStart w:id="75" w:name="italic40" w:colFirst="0" w:colLast="0"/>
            <w:bookmarkStart w:id="76" w:name="bold41" w:colFirst="0" w:colLast="0"/>
            <w:bookmarkEnd w:id="72"/>
            <w:bookmarkEnd w:id="73"/>
            <w:r w:rsidRPr="0083540F">
              <w:rPr>
                <w:rFonts w:ascii="Times New Roman" w:hAnsi="Times New Roman" w:cs="Times New Roman"/>
                <w:bCs/>
                <w:sz w:val="18"/>
                <w:szCs w:val="18"/>
              </w:rPr>
              <w:t>Main results</w:t>
            </w:r>
          </w:p>
        </w:tc>
        <w:tc>
          <w:tcPr>
            <w:tcW w:w="1134" w:type="dxa"/>
            <w:vMerge w:val="restart"/>
          </w:tcPr>
          <w:p w14:paraId="10F62072" w14:textId="77777777" w:rsidR="00E551D6" w:rsidRPr="0083540F" w:rsidRDefault="00E551D6" w:rsidP="00446447">
            <w:pPr>
              <w:tabs>
                <w:tab w:val="left" w:pos="5400"/>
              </w:tabs>
              <w:jc w:val="center"/>
              <w:rPr>
                <w:rFonts w:ascii="Times New Roman" w:hAnsi="Times New Roman" w:cs="Times New Roman"/>
                <w:sz w:val="18"/>
                <w:szCs w:val="18"/>
              </w:rPr>
            </w:pPr>
            <w:r w:rsidRPr="0083540F">
              <w:rPr>
                <w:rFonts w:ascii="Times New Roman" w:hAnsi="Times New Roman" w:cs="Times New Roman"/>
                <w:sz w:val="18"/>
                <w:szCs w:val="18"/>
              </w:rPr>
              <w:t>16</w:t>
            </w:r>
          </w:p>
        </w:tc>
        <w:tc>
          <w:tcPr>
            <w:tcW w:w="4536" w:type="dxa"/>
          </w:tcPr>
          <w:p w14:paraId="4D4768AA"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w:t>
            </w:r>
            <w:r w:rsidRPr="0083540F">
              <w:rPr>
                <w:rFonts w:ascii="Times New Roman" w:hAnsi="Times New Roman" w:cs="Times New Roman"/>
                <w:i/>
                <w:sz w:val="18"/>
                <w:szCs w:val="18"/>
              </w:rPr>
              <w:t>a</w:t>
            </w:r>
            <w:r w:rsidRPr="0083540F">
              <w:rPr>
                <w:rFonts w:ascii="Times New Roman" w:hAnsi="Times New Roman" w:cs="Times New Roman"/>
                <w:sz w:val="18"/>
                <w:szCs w:val="18"/>
              </w:rPr>
              <w:t>) Give unadjusted estimates and, if applicable, confounder-adjusted estimates and their precision (eg, 95% confidence interval). Make clear which confounders were adjusted for and why they were included</w:t>
            </w:r>
          </w:p>
        </w:tc>
        <w:tc>
          <w:tcPr>
            <w:tcW w:w="1785" w:type="dxa"/>
          </w:tcPr>
          <w:p w14:paraId="478724E3" w14:textId="11682190" w:rsidR="00E551D6" w:rsidRPr="0083540F" w:rsidRDefault="00D10CF3" w:rsidP="00446447">
            <w:pPr>
              <w:tabs>
                <w:tab w:val="left" w:pos="5400"/>
              </w:tabs>
              <w:rPr>
                <w:rFonts w:ascii="Times New Roman" w:hAnsi="Times New Roman" w:cs="Times New Roman"/>
                <w:sz w:val="18"/>
                <w:szCs w:val="18"/>
              </w:rPr>
            </w:pPr>
            <w:r>
              <w:rPr>
                <w:rFonts w:ascii="Times New Roman" w:eastAsiaTheme="minorEastAsia" w:hAnsi="Times New Roman" w:cs="Times New Roman" w:hint="eastAsia"/>
                <w:sz w:val="18"/>
                <w:szCs w:val="18"/>
              </w:rPr>
              <w:t>Not Applicable</w:t>
            </w:r>
          </w:p>
        </w:tc>
      </w:tr>
      <w:tr w:rsidR="00E551D6" w:rsidRPr="0083540F" w14:paraId="4EFB1D57" w14:textId="77777777" w:rsidTr="00B7546B">
        <w:tc>
          <w:tcPr>
            <w:tcW w:w="851" w:type="dxa"/>
            <w:vMerge/>
          </w:tcPr>
          <w:p w14:paraId="3C8B7772" w14:textId="77777777" w:rsidR="00E551D6" w:rsidRPr="0083540F" w:rsidRDefault="00E551D6" w:rsidP="00446447">
            <w:pPr>
              <w:tabs>
                <w:tab w:val="left" w:pos="5400"/>
              </w:tabs>
              <w:rPr>
                <w:rFonts w:ascii="Times New Roman" w:hAnsi="Times New Roman" w:cs="Times New Roman"/>
                <w:bCs/>
                <w:sz w:val="18"/>
                <w:szCs w:val="18"/>
              </w:rPr>
            </w:pPr>
            <w:bookmarkStart w:id="77" w:name="italic41" w:colFirst="0" w:colLast="0"/>
            <w:bookmarkStart w:id="78" w:name="bold42" w:colFirst="0" w:colLast="0"/>
            <w:bookmarkEnd w:id="75"/>
            <w:bookmarkEnd w:id="76"/>
          </w:p>
        </w:tc>
        <w:tc>
          <w:tcPr>
            <w:tcW w:w="1134" w:type="dxa"/>
            <w:vMerge/>
          </w:tcPr>
          <w:p w14:paraId="4D7226BB" w14:textId="77777777" w:rsidR="00E551D6" w:rsidRPr="0083540F" w:rsidRDefault="00E551D6" w:rsidP="00446447">
            <w:pPr>
              <w:tabs>
                <w:tab w:val="left" w:pos="5400"/>
              </w:tabs>
              <w:jc w:val="center"/>
              <w:rPr>
                <w:rFonts w:ascii="Times New Roman" w:hAnsi="Times New Roman" w:cs="Times New Roman"/>
                <w:sz w:val="18"/>
                <w:szCs w:val="18"/>
              </w:rPr>
            </w:pPr>
          </w:p>
        </w:tc>
        <w:tc>
          <w:tcPr>
            <w:tcW w:w="4536" w:type="dxa"/>
          </w:tcPr>
          <w:p w14:paraId="2F44B75D"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w:t>
            </w:r>
            <w:r w:rsidRPr="0083540F">
              <w:rPr>
                <w:rFonts w:ascii="Times New Roman" w:hAnsi="Times New Roman" w:cs="Times New Roman"/>
                <w:i/>
                <w:sz w:val="18"/>
                <w:szCs w:val="18"/>
              </w:rPr>
              <w:t>b</w:t>
            </w:r>
            <w:r w:rsidRPr="0083540F">
              <w:rPr>
                <w:rFonts w:ascii="Times New Roman" w:hAnsi="Times New Roman" w:cs="Times New Roman"/>
                <w:sz w:val="18"/>
                <w:szCs w:val="18"/>
              </w:rPr>
              <w:t>) Report category boundaries when continuous variables were categorized</w:t>
            </w:r>
          </w:p>
        </w:tc>
        <w:tc>
          <w:tcPr>
            <w:tcW w:w="1785" w:type="dxa"/>
          </w:tcPr>
          <w:p w14:paraId="7A3B460B" w14:textId="1E300C84" w:rsidR="00E551D6" w:rsidRPr="0083540F" w:rsidRDefault="00D10CF3" w:rsidP="00446447">
            <w:pPr>
              <w:tabs>
                <w:tab w:val="left" w:pos="5400"/>
              </w:tabs>
              <w:rPr>
                <w:rFonts w:ascii="Times New Roman" w:hAnsi="Times New Roman" w:cs="Times New Roman"/>
                <w:sz w:val="18"/>
                <w:szCs w:val="18"/>
              </w:rPr>
            </w:pPr>
            <w:r>
              <w:rPr>
                <w:rFonts w:ascii="Times New Roman" w:eastAsiaTheme="minorEastAsia" w:hAnsi="Times New Roman" w:cs="Times New Roman" w:hint="eastAsia"/>
                <w:sz w:val="18"/>
                <w:szCs w:val="18"/>
              </w:rPr>
              <w:t>Not Applicable</w:t>
            </w:r>
          </w:p>
        </w:tc>
      </w:tr>
      <w:tr w:rsidR="00E551D6" w:rsidRPr="0083540F" w14:paraId="13A9D62D" w14:textId="77777777" w:rsidTr="00B7546B">
        <w:tc>
          <w:tcPr>
            <w:tcW w:w="851" w:type="dxa"/>
            <w:vMerge/>
            <w:tcBorders>
              <w:bottom w:val="single" w:sz="4" w:space="0" w:color="auto"/>
            </w:tcBorders>
          </w:tcPr>
          <w:p w14:paraId="12A16A80" w14:textId="77777777" w:rsidR="00E551D6" w:rsidRPr="0083540F" w:rsidRDefault="00E551D6" w:rsidP="00446447">
            <w:pPr>
              <w:tabs>
                <w:tab w:val="left" w:pos="5400"/>
              </w:tabs>
              <w:rPr>
                <w:rFonts w:ascii="Times New Roman" w:hAnsi="Times New Roman" w:cs="Times New Roman"/>
                <w:bCs/>
                <w:sz w:val="18"/>
                <w:szCs w:val="18"/>
              </w:rPr>
            </w:pPr>
            <w:bookmarkStart w:id="79" w:name="italic42" w:colFirst="0" w:colLast="0"/>
            <w:bookmarkStart w:id="80" w:name="bold43" w:colFirst="0" w:colLast="0"/>
            <w:bookmarkEnd w:id="77"/>
            <w:bookmarkEnd w:id="78"/>
          </w:p>
        </w:tc>
        <w:tc>
          <w:tcPr>
            <w:tcW w:w="1134" w:type="dxa"/>
            <w:vMerge/>
            <w:tcBorders>
              <w:bottom w:val="single" w:sz="4" w:space="0" w:color="auto"/>
            </w:tcBorders>
          </w:tcPr>
          <w:p w14:paraId="557F6673" w14:textId="77777777" w:rsidR="00E551D6" w:rsidRPr="0083540F" w:rsidRDefault="00E551D6" w:rsidP="00446447">
            <w:pPr>
              <w:tabs>
                <w:tab w:val="left" w:pos="5400"/>
              </w:tabs>
              <w:jc w:val="center"/>
              <w:rPr>
                <w:rFonts w:ascii="Times New Roman" w:hAnsi="Times New Roman" w:cs="Times New Roman"/>
                <w:sz w:val="18"/>
                <w:szCs w:val="18"/>
              </w:rPr>
            </w:pPr>
          </w:p>
        </w:tc>
        <w:tc>
          <w:tcPr>
            <w:tcW w:w="4536" w:type="dxa"/>
            <w:tcBorders>
              <w:bottom w:val="single" w:sz="4" w:space="0" w:color="auto"/>
            </w:tcBorders>
          </w:tcPr>
          <w:p w14:paraId="138A1B3A"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w:t>
            </w:r>
            <w:r w:rsidRPr="0083540F">
              <w:rPr>
                <w:rFonts w:ascii="Times New Roman" w:hAnsi="Times New Roman" w:cs="Times New Roman"/>
                <w:i/>
                <w:sz w:val="18"/>
                <w:szCs w:val="18"/>
              </w:rPr>
              <w:t>c</w:t>
            </w:r>
            <w:r w:rsidRPr="0083540F">
              <w:rPr>
                <w:rFonts w:ascii="Times New Roman" w:hAnsi="Times New Roman" w:cs="Times New Roman"/>
                <w:sz w:val="18"/>
                <w:szCs w:val="18"/>
              </w:rPr>
              <w:t>) If relevant, consider translating estimates of relative risk into absolute risk for a meaningful time period</w:t>
            </w:r>
          </w:p>
        </w:tc>
        <w:tc>
          <w:tcPr>
            <w:tcW w:w="1785" w:type="dxa"/>
            <w:tcBorders>
              <w:bottom w:val="single" w:sz="4" w:space="0" w:color="auto"/>
            </w:tcBorders>
          </w:tcPr>
          <w:p w14:paraId="3443448E" w14:textId="49AEFD57" w:rsidR="00E551D6" w:rsidRPr="0083540F" w:rsidRDefault="00D10CF3" w:rsidP="00446447">
            <w:pPr>
              <w:tabs>
                <w:tab w:val="left" w:pos="5400"/>
              </w:tabs>
              <w:rPr>
                <w:rFonts w:ascii="Times New Roman" w:hAnsi="Times New Roman" w:cs="Times New Roman"/>
                <w:sz w:val="18"/>
                <w:szCs w:val="18"/>
              </w:rPr>
            </w:pPr>
            <w:r>
              <w:rPr>
                <w:rFonts w:ascii="Times New Roman" w:eastAsiaTheme="minorEastAsia" w:hAnsi="Times New Roman" w:cs="Times New Roman" w:hint="eastAsia"/>
                <w:sz w:val="18"/>
                <w:szCs w:val="18"/>
              </w:rPr>
              <w:t>Not Applicable</w:t>
            </w:r>
          </w:p>
        </w:tc>
      </w:tr>
      <w:tr w:rsidR="00E551D6" w:rsidRPr="0083540F" w14:paraId="49AD9DDF" w14:textId="77777777" w:rsidTr="00B7546B">
        <w:tc>
          <w:tcPr>
            <w:tcW w:w="851" w:type="dxa"/>
            <w:tcBorders>
              <w:top w:val="single" w:sz="4" w:space="0" w:color="auto"/>
              <w:bottom w:val="single" w:sz="4" w:space="0" w:color="auto"/>
            </w:tcBorders>
          </w:tcPr>
          <w:p w14:paraId="758A46F9" w14:textId="77777777" w:rsidR="00E551D6" w:rsidRPr="0083540F" w:rsidRDefault="00E551D6" w:rsidP="00446447">
            <w:pPr>
              <w:tabs>
                <w:tab w:val="left" w:pos="5400"/>
              </w:tabs>
              <w:rPr>
                <w:rFonts w:ascii="Times New Roman" w:hAnsi="Times New Roman" w:cs="Times New Roman"/>
                <w:bCs/>
                <w:sz w:val="18"/>
                <w:szCs w:val="18"/>
              </w:rPr>
            </w:pPr>
            <w:bookmarkStart w:id="81" w:name="italic43"/>
            <w:bookmarkStart w:id="82" w:name="bold44"/>
            <w:bookmarkEnd w:id="79"/>
            <w:bookmarkEnd w:id="80"/>
            <w:r w:rsidRPr="0083540F">
              <w:rPr>
                <w:rFonts w:ascii="Times New Roman" w:hAnsi="Times New Roman" w:cs="Times New Roman"/>
                <w:bCs/>
                <w:sz w:val="18"/>
                <w:szCs w:val="18"/>
              </w:rPr>
              <w:t>Other analyses</w:t>
            </w:r>
            <w:bookmarkEnd w:id="81"/>
            <w:bookmarkEnd w:id="82"/>
          </w:p>
        </w:tc>
        <w:tc>
          <w:tcPr>
            <w:tcW w:w="1134" w:type="dxa"/>
            <w:tcBorders>
              <w:top w:val="single" w:sz="4" w:space="0" w:color="auto"/>
              <w:bottom w:val="single" w:sz="4" w:space="0" w:color="auto"/>
            </w:tcBorders>
          </w:tcPr>
          <w:p w14:paraId="54D1BB5D" w14:textId="77777777" w:rsidR="00E551D6" w:rsidRPr="0083540F" w:rsidRDefault="00E551D6" w:rsidP="00446447">
            <w:pPr>
              <w:tabs>
                <w:tab w:val="left" w:pos="5400"/>
              </w:tabs>
              <w:jc w:val="center"/>
              <w:rPr>
                <w:rFonts w:ascii="Times New Roman" w:hAnsi="Times New Roman" w:cs="Times New Roman"/>
                <w:sz w:val="18"/>
                <w:szCs w:val="18"/>
              </w:rPr>
            </w:pPr>
            <w:r w:rsidRPr="0083540F">
              <w:rPr>
                <w:rFonts w:ascii="Times New Roman" w:hAnsi="Times New Roman" w:cs="Times New Roman"/>
                <w:sz w:val="18"/>
                <w:szCs w:val="18"/>
              </w:rPr>
              <w:t>17</w:t>
            </w:r>
          </w:p>
        </w:tc>
        <w:tc>
          <w:tcPr>
            <w:tcW w:w="4536" w:type="dxa"/>
            <w:tcBorders>
              <w:top w:val="single" w:sz="4" w:space="0" w:color="auto"/>
              <w:bottom w:val="single" w:sz="4" w:space="0" w:color="auto"/>
            </w:tcBorders>
          </w:tcPr>
          <w:p w14:paraId="0D0DB0D6"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Report other analyses done—eg analyses of subgroups and interactions, and sensitivity analyses</w:t>
            </w:r>
          </w:p>
        </w:tc>
        <w:tc>
          <w:tcPr>
            <w:tcW w:w="1785" w:type="dxa"/>
            <w:tcBorders>
              <w:top w:val="single" w:sz="4" w:space="0" w:color="auto"/>
              <w:bottom w:val="single" w:sz="4" w:space="0" w:color="auto"/>
            </w:tcBorders>
          </w:tcPr>
          <w:p w14:paraId="6145B13F" w14:textId="1408A32F" w:rsidR="00E551D6" w:rsidRPr="0083540F" w:rsidRDefault="00D10CF3" w:rsidP="00446447">
            <w:pPr>
              <w:tabs>
                <w:tab w:val="left" w:pos="5400"/>
              </w:tabs>
              <w:rPr>
                <w:rFonts w:ascii="Times New Roman" w:hAnsi="Times New Roman" w:cs="Times New Roman"/>
                <w:sz w:val="18"/>
                <w:szCs w:val="18"/>
              </w:rPr>
            </w:pPr>
            <w:r w:rsidRPr="0083540F">
              <w:rPr>
                <w:rFonts w:ascii="Times New Roman" w:eastAsiaTheme="minorEastAsia" w:hAnsi="Times New Roman" w:cs="Times New Roman"/>
                <w:color w:val="000000"/>
                <w:sz w:val="18"/>
                <w:szCs w:val="18"/>
              </w:rPr>
              <w:t>Yes</w:t>
            </w:r>
            <w:r>
              <w:rPr>
                <w:rFonts w:ascii="Times New Roman" w:eastAsiaTheme="minorEastAsia" w:hAnsi="Times New Roman" w:cs="Times New Roman" w:hint="eastAsia"/>
                <w:bCs/>
                <w:sz w:val="18"/>
                <w:szCs w:val="18"/>
              </w:rPr>
              <w:t xml:space="preserve"> </w:t>
            </w:r>
            <w:r w:rsidRPr="0083540F">
              <w:rPr>
                <w:rFonts w:ascii="Times New Roman" w:eastAsiaTheme="minorEastAsia" w:hAnsi="Times New Roman" w:cs="Times New Roman"/>
                <w:bCs/>
                <w:sz w:val="18"/>
                <w:szCs w:val="18"/>
              </w:rPr>
              <w:t>(p.</w:t>
            </w:r>
            <w:r w:rsidR="001E6FEC">
              <w:rPr>
                <w:rFonts w:ascii="Times New Roman" w:eastAsiaTheme="minorEastAsia" w:hAnsi="Times New Roman" w:cs="Times New Roman" w:hint="eastAsia"/>
                <w:bCs/>
                <w:sz w:val="18"/>
                <w:szCs w:val="18"/>
              </w:rPr>
              <w:t>8</w:t>
            </w:r>
            <w:r w:rsidRPr="0083540F">
              <w:rPr>
                <w:rFonts w:ascii="Times New Roman" w:eastAsiaTheme="minorEastAsia" w:hAnsi="Times New Roman" w:cs="Times New Roman"/>
                <w:bCs/>
                <w:sz w:val="18"/>
                <w:szCs w:val="18"/>
              </w:rPr>
              <w:t xml:space="preserve">, lines </w:t>
            </w:r>
            <w:r>
              <w:rPr>
                <w:rFonts w:ascii="Times New Roman" w:eastAsiaTheme="minorEastAsia" w:hAnsi="Times New Roman" w:cs="Times New Roman" w:hint="eastAsia"/>
                <w:bCs/>
                <w:sz w:val="18"/>
                <w:szCs w:val="18"/>
              </w:rPr>
              <w:t>187</w:t>
            </w:r>
            <w:r w:rsidRPr="0083540F">
              <w:rPr>
                <w:rFonts w:ascii="Times New Roman" w:eastAsiaTheme="minorEastAsia" w:hAnsi="Times New Roman" w:cs="Times New Roman"/>
                <w:bCs/>
                <w:sz w:val="18"/>
                <w:szCs w:val="18"/>
              </w:rPr>
              <w:t>–</w:t>
            </w:r>
            <w:r>
              <w:rPr>
                <w:rFonts w:ascii="Times New Roman" w:eastAsiaTheme="minorEastAsia" w:hAnsi="Times New Roman" w:cs="Times New Roman" w:hint="eastAsia"/>
                <w:bCs/>
                <w:sz w:val="18"/>
                <w:szCs w:val="18"/>
              </w:rPr>
              <w:t>192;</w:t>
            </w:r>
            <w:r w:rsidRPr="0083540F">
              <w:rPr>
                <w:rFonts w:ascii="Times New Roman" w:eastAsiaTheme="minorEastAsia" w:hAnsi="Times New Roman" w:cs="Times New Roman"/>
                <w:bCs/>
                <w:sz w:val="18"/>
                <w:szCs w:val="18"/>
              </w:rPr>
              <w:t xml:space="preserve"> p.</w:t>
            </w:r>
            <w:r w:rsidR="001E6FEC">
              <w:rPr>
                <w:rFonts w:ascii="Times New Roman" w:eastAsiaTheme="minorEastAsia" w:hAnsi="Times New Roman" w:cs="Times New Roman" w:hint="eastAsia"/>
                <w:bCs/>
                <w:sz w:val="18"/>
                <w:szCs w:val="18"/>
              </w:rPr>
              <w:t>8</w:t>
            </w:r>
            <w:r>
              <w:rPr>
                <w:rFonts w:ascii="Times New Roman" w:eastAsiaTheme="minorEastAsia" w:hAnsi="Times New Roman" w:cs="Times New Roman" w:hint="eastAsia"/>
                <w:bCs/>
                <w:sz w:val="18"/>
                <w:szCs w:val="18"/>
              </w:rPr>
              <w:t>-</w:t>
            </w:r>
            <w:r w:rsidR="001E6FEC">
              <w:rPr>
                <w:rFonts w:ascii="Times New Roman" w:eastAsiaTheme="minorEastAsia" w:hAnsi="Times New Roman" w:cs="Times New Roman" w:hint="eastAsia"/>
                <w:bCs/>
                <w:sz w:val="18"/>
                <w:szCs w:val="18"/>
              </w:rPr>
              <w:t>9</w:t>
            </w:r>
            <w:r w:rsidRPr="0083540F">
              <w:rPr>
                <w:rFonts w:ascii="Times New Roman" w:eastAsiaTheme="minorEastAsia" w:hAnsi="Times New Roman" w:cs="Times New Roman"/>
                <w:bCs/>
                <w:sz w:val="18"/>
                <w:szCs w:val="18"/>
              </w:rPr>
              <w:t xml:space="preserve">, lines </w:t>
            </w:r>
            <w:r>
              <w:rPr>
                <w:rFonts w:ascii="Times New Roman" w:eastAsiaTheme="minorEastAsia" w:hAnsi="Times New Roman" w:cs="Times New Roman" w:hint="eastAsia"/>
                <w:bCs/>
                <w:sz w:val="18"/>
                <w:szCs w:val="18"/>
              </w:rPr>
              <w:t xml:space="preserve">206-210; </w:t>
            </w:r>
            <w:r w:rsidRPr="0083540F">
              <w:rPr>
                <w:rFonts w:ascii="Times New Roman" w:eastAsiaTheme="minorEastAsia" w:hAnsi="Times New Roman" w:cs="Times New Roman"/>
                <w:bCs/>
                <w:sz w:val="18"/>
                <w:szCs w:val="18"/>
              </w:rPr>
              <w:t>p.</w:t>
            </w:r>
            <w:r w:rsidR="001E6FEC">
              <w:rPr>
                <w:rFonts w:ascii="Times New Roman" w:eastAsiaTheme="minorEastAsia" w:hAnsi="Times New Roman" w:cs="Times New Roman" w:hint="eastAsia"/>
                <w:bCs/>
                <w:sz w:val="18"/>
                <w:szCs w:val="18"/>
              </w:rPr>
              <w:t>9</w:t>
            </w:r>
            <w:r w:rsidRPr="0083540F">
              <w:rPr>
                <w:rFonts w:ascii="Times New Roman" w:eastAsiaTheme="minorEastAsia" w:hAnsi="Times New Roman" w:cs="Times New Roman"/>
                <w:bCs/>
                <w:sz w:val="18"/>
                <w:szCs w:val="18"/>
              </w:rPr>
              <w:t xml:space="preserve">, lines </w:t>
            </w:r>
            <w:r>
              <w:rPr>
                <w:rFonts w:ascii="Times New Roman" w:eastAsiaTheme="minorEastAsia" w:hAnsi="Times New Roman" w:cs="Times New Roman" w:hint="eastAsia"/>
                <w:bCs/>
                <w:sz w:val="18"/>
                <w:szCs w:val="18"/>
              </w:rPr>
              <w:t>220-223, 232-234;</w:t>
            </w:r>
            <w:r w:rsidRPr="0083540F">
              <w:rPr>
                <w:rFonts w:ascii="Times New Roman" w:eastAsiaTheme="minorEastAsia" w:hAnsi="Times New Roman" w:cs="Times New Roman"/>
                <w:bCs/>
                <w:sz w:val="18"/>
                <w:szCs w:val="18"/>
              </w:rPr>
              <w:t xml:space="preserve"> </w:t>
            </w:r>
            <w:r>
              <w:rPr>
                <w:rFonts w:ascii="Times New Roman" w:eastAsiaTheme="minorEastAsia" w:hAnsi="Times New Roman" w:cs="Times New Roman" w:hint="eastAsia"/>
                <w:bCs/>
                <w:sz w:val="18"/>
                <w:szCs w:val="18"/>
              </w:rPr>
              <w:t xml:space="preserve"> </w:t>
            </w:r>
            <w:r w:rsidRPr="0083540F">
              <w:rPr>
                <w:rFonts w:ascii="Times New Roman" w:eastAsiaTheme="minorEastAsia" w:hAnsi="Times New Roman" w:cs="Times New Roman"/>
                <w:bCs/>
                <w:sz w:val="18"/>
                <w:szCs w:val="18"/>
              </w:rPr>
              <w:t>p.</w:t>
            </w:r>
            <w:r w:rsidR="001E6FEC">
              <w:rPr>
                <w:rFonts w:ascii="Times New Roman" w:eastAsiaTheme="minorEastAsia" w:hAnsi="Times New Roman" w:cs="Times New Roman" w:hint="eastAsia"/>
                <w:bCs/>
                <w:sz w:val="18"/>
                <w:szCs w:val="18"/>
              </w:rPr>
              <w:t>10</w:t>
            </w:r>
            <w:r w:rsidRPr="0083540F">
              <w:rPr>
                <w:rFonts w:ascii="Times New Roman" w:eastAsiaTheme="minorEastAsia" w:hAnsi="Times New Roman" w:cs="Times New Roman"/>
                <w:bCs/>
                <w:sz w:val="18"/>
                <w:szCs w:val="18"/>
              </w:rPr>
              <w:t>, lines</w:t>
            </w:r>
            <w:r>
              <w:rPr>
                <w:rFonts w:ascii="Times New Roman" w:eastAsiaTheme="minorEastAsia" w:hAnsi="Times New Roman" w:cs="Times New Roman" w:hint="eastAsia"/>
                <w:bCs/>
                <w:sz w:val="18"/>
                <w:szCs w:val="18"/>
              </w:rPr>
              <w:t xml:space="preserve"> 242-244,</w:t>
            </w:r>
            <w:r w:rsidRPr="0083540F">
              <w:rPr>
                <w:rFonts w:ascii="Times New Roman" w:eastAsiaTheme="minorEastAsia" w:hAnsi="Times New Roman" w:cs="Times New Roman"/>
                <w:bCs/>
                <w:sz w:val="18"/>
                <w:szCs w:val="18"/>
              </w:rPr>
              <w:t xml:space="preserve"> </w:t>
            </w:r>
            <w:r>
              <w:rPr>
                <w:rFonts w:ascii="Times New Roman" w:eastAsiaTheme="minorEastAsia" w:hAnsi="Times New Roman" w:cs="Times New Roman" w:hint="eastAsia"/>
                <w:bCs/>
                <w:sz w:val="18"/>
                <w:szCs w:val="18"/>
              </w:rPr>
              <w:t>255-258;</w:t>
            </w:r>
            <w:r w:rsidRPr="0083540F">
              <w:rPr>
                <w:rFonts w:ascii="Times New Roman" w:eastAsiaTheme="minorEastAsia" w:hAnsi="Times New Roman" w:cs="Times New Roman"/>
                <w:bCs/>
                <w:sz w:val="18"/>
                <w:szCs w:val="18"/>
              </w:rPr>
              <w:t>)</w:t>
            </w:r>
          </w:p>
        </w:tc>
      </w:tr>
      <w:tr w:rsidR="00E551D6" w:rsidRPr="0083540F" w14:paraId="39DA32DC" w14:textId="77777777" w:rsidTr="00B7546B">
        <w:tc>
          <w:tcPr>
            <w:tcW w:w="6521" w:type="dxa"/>
            <w:gridSpan w:val="3"/>
            <w:tcBorders>
              <w:top w:val="single" w:sz="4" w:space="0" w:color="auto"/>
            </w:tcBorders>
          </w:tcPr>
          <w:p w14:paraId="248E41A4" w14:textId="77777777" w:rsidR="00E551D6" w:rsidRPr="0083540F" w:rsidRDefault="00E551D6" w:rsidP="00446447">
            <w:pPr>
              <w:pStyle w:val="TableSubHead"/>
              <w:tabs>
                <w:tab w:val="left" w:pos="5400"/>
              </w:tabs>
              <w:ind w:firstLine="400"/>
              <w:rPr>
                <w:sz w:val="18"/>
                <w:szCs w:val="18"/>
              </w:rPr>
            </w:pPr>
            <w:bookmarkStart w:id="83" w:name="italic44"/>
            <w:bookmarkStart w:id="84" w:name="bold45"/>
            <w:r w:rsidRPr="0083540F">
              <w:rPr>
                <w:sz w:val="18"/>
                <w:szCs w:val="18"/>
              </w:rPr>
              <w:t>Discussion</w:t>
            </w:r>
            <w:bookmarkEnd w:id="83"/>
            <w:bookmarkEnd w:id="84"/>
          </w:p>
        </w:tc>
        <w:tc>
          <w:tcPr>
            <w:tcW w:w="1785" w:type="dxa"/>
            <w:tcBorders>
              <w:top w:val="single" w:sz="4" w:space="0" w:color="auto"/>
            </w:tcBorders>
          </w:tcPr>
          <w:p w14:paraId="0078EAF4" w14:textId="77777777" w:rsidR="00E551D6" w:rsidRPr="0083540F" w:rsidRDefault="00E551D6" w:rsidP="00446447">
            <w:pPr>
              <w:pStyle w:val="TableSubHead"/>
              <w:tabs>
                <w:tab w:val="left" w:pos="5400"/>
              </w:tabs>
              <w:ind w:firstLine="400"/>
              <w:rPr>
                <w:sz w:val="18"/>
                <w:szCs w:val="18"/>
              </w:rPr>
            </w:pPr>
          </w:p>
        </w:tc>
      </w:tr>
      <w:tr w:rsidR="00E551D6" w:rsidRPr="0083540F" w14:paraId="4BB62325" w14:textId="77777777" w:rsidTr="00B7546B">
        <w:tc>
          <w:tcPr>
            <w:tcW w:w="851" w:type="dxa"/>
          </w:tcPr>
          <w:p w14:paraId="02DDFFD0" w14:textId="77777777" w:rsidR="00E551D6" w:rsidRPr="0083540F" w:rsidRDefault="00E551D6" w:rsidP="00446447">
            <w:pPr>
              <w:tabs>
                <w:tab w:val="left" w:pos="5400"/>
              </w:tabs>
              <w:rPr>
                <w:rFonts w:ascii="Times New Roman" w:hAnsi="Times New Roman" w:cs="Times New Roman"/>
                <w:bCs/>
                <w:sz w:val="18"/>
                <w:szCs w:val="18"/>
              </w:rPr>
            </w:pPr>
            <w:bookmarkStart w:id="85" w:name="italic45" w:colFirst="0" w:colLast="0"/>
            <w:bookmarkStart w:id="86" w:name="bold46" w:colFirst="0" w:colLast="0"/>
            <w:r w:rsidRPr="0083540F">
              <w:rPr>
                <w:rFonts w:ascii="Times New Roman" w:hAnsi="Times New Roman" w:cs="Times New Roman"/>
                <w:bCs/>
                <w:sz w:val="18"/>
                <w:szCs w:val="18"/>
              </w:rPr>
              <w:t>Key results</w:t>
            </w:r>
          </w:p>
        </w:tc>
        <w:tc>
          <w:tcPr>
            <w:tcW w:w="1134" w:type="dxa"/>
          </w:tcPr>
          <w:p w14:paraId="19AB7DFF" w14:textId="77777777" w:rsidR="00E551D6" w:rsidRPr="0083540F" w:rsidRDefault="00E551D6" w:rsidP="00446447">
            <w:pPr>
              <w:tabs>
                <w:tab w:val="left" w:pos="5400"/>
              </w:tabs>
              <w:jc w:val="center"/>
              <w:rPr>
                <w:rFonts w:ascii="Times New Roman" w:hAnsi="Times New Roman" w:cs="Times New Roman"/>
                <w:sz w:val="18"/>
                <w:szCs w:val="18"/>
              </w:rPr>
            </w:pPr>
            <w:r w:rsidRPr="0083540F">
              <w:rPr>
                <w:rFonts w:ascii="Times New Roman" w:hAnsi="Times New Roman" w:cs="Times New Roman"/>
                <w:sz w:val="18"/>
                <w:szCs w:val="18"/>
              </w:rPr>
              <w:t>18</w:t>
            </w:r>
          </w:p>
        </w:tc>
        <w:tc>
          <w:tcPr>
            <w:tcW w:w="4536" w:type="dxa"/>
          </w:tcPr>
          <w:p w14:paraId="630D524A"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Summarise key results with reference to study objectives</w:t>
            </w:r>
          </w:p>
        </w:tc>
        <w:tc>
          <w:tcPr>
            <w:tcW w:w="1785" w:type="dxa"/>
          </w:tcPr>
          <w:p w14:paraId="111AC9A3" w14:textId="1844CC87" w:rsidR="00E551D6" w:rsidRPr="0083540F" w:rsidRDefault="00832C19" w:rsidP="00446447">
            <w:pPr>
              <w:tabs>
                <w:tab w:val="left" w:pos="5400"/>
              </w:tabs>
              <w:rPr>
                <w:rFonts w:ascii="Times New Roman" w:hAnsi="Times New Roman" w:cs="Times New Roman"/>
                <w:sz w:val="18"/>
                <w:szCs w:val="18"/>
              </w:rPr>
            </w:pPr>
            <w:r w:rsidRPr="0083540F">
              <w:rPr>
                <w:rFonts w:ascii="Times New Roman" w:eastAsiaTheme="minorEastAsia" w:hAnsi="Times New Roman" w:cs="Times New Roman"/>
                <w:color w:val="000000"/>
                <w:sz w:val="18"/>
                <w:szCs w:val="18"/>
              </w:rPr>
              <w:t>Yes</w:t>
            </w:r>
            <w:r>
              <w:rPr>
                <w:rFonts w:ascii="Times New Roman" w:eastAsiaTheme="minorEastAsia" w:hAnsi="Times New Roman" w:cs="Times New Roman" w:hint="eastAsia"/>
                <w:bCs/>
                <w:sz w:val="18"/>
                <w:szCs w:val="18"/>
              </w:rPr>
              <w:t xml:space="preserve"> </w:t>
            </w:r>
            <w:r w:rsidRPr="0083540F">
              <w:rPr>
                <w:rFonts w:ascii="Times New Roman" w:eastAsiaTheme="minorEastAsia" w:hAnsi="Times New Roman" w:cs="Times New Roman"/>
                <w:bCs/>
                <w:sz w:val="18"/>
                <w:szCs w:val="18"/>
              </w:rPr>
              <w:t>(p.</w:t>
            </w:r>
            <w:r>
              <w:rPr>
                <w:rFonts w:ascii="Times New Roman" w:eastAsiaTheme="minorEastAsia" w:hAnsi="Times New Roman" w:cs="Times New Roman" w:hint="eastAsia"/>
                <w:bCs/>
                <w:sz w:val="18"/>
                <w:szCs w:val="18"/>
              </w:rPr>
              <w:t>1</w:t>
            </w:r>
            <w:r w:rsidR="001E6FEC">
              <w:rPr>
                <w:rFonts w:ascii="Times New Roman" w:eastAsiaTheme="minorEastAsia" w:hAnsi="Times New Roman" w:cs="Times New Roman" w:hint="eastAsia"/>
                <w:bCs/>
                <w:sz w:val="18"/>
                <w:szCs w:val="18"/>
              </w:rPr>
              <w:t>5</w:t>
            </w:r>
            <w:r w:rsidRPr="0083540F">
              <w:rPr>
                <w:rFonts w:ascii="Times New Roman" w:eastAsiaTheme="minorEastAsia" w:hAnsi="Times New Roman" w:cs="Times New Roman"/>
                <w:bCs/>
                <w:sz w:val="18"/>
                <w:szCs w:val="18"/>
              </w:rPr>
              <w:t xml:space="preserve">, lines </w:t>
            </w:r>
            <w:r>
              <w:rPr>
                <w:rFonts w:ascii="Times New Roman" w:eastAsiaTheme="minorEastAsia" w:hAnsi="Times New Roman" w:cs="Times New Roman" w:hint="eastAsia"/>
                <w:bCs/>
                <w:sz w:val="18"/>
                <w:szCs w:val="18"/>
              </w:rPr>
              <w:t>274</w:t>
            </w:r>
            <w:r w:rsidRPr="0083540F">
              <w:rPr>
                <w:rFonts w:ascii="Times New Roman" w:eastAsiaTheme="minorEastAsia" w:hAnsi="Times New Roman" w:cs="Times New Roman"/>
                <w:bCs/>
                <w:sz w:val="18"/>
                <w:szCs w:val="18"/>
              </w:rPr>
              <w:t>–</w:t>
            </w:r>
            <w:r>
              <w:rPr>
                <w:rFonts w:ascii="Times New Roman" w:eastAsiaTheme="minorEastAsia" w:hAnsi="Times New Roman" w:cs="Times New Roman" w:hint="eastAsia"/>
                <w:bCs/>
                <w:sz w:val="18"/>
                <w:szCs w:val="18"/>
              </w:rPr>
              <w:t>293</w:t>
            </w:r>
            <w:r w:rsidRPr="0083540F">
              <w:rPr>
                <w:rFonts w:ascii="Times New Roman" w:eastAsiaTheme="minorEastAsia" w:hAnsi="Times New Roman" w:cs="Times New Roman"/>
                <w:bCs/>
                <w:sz w:val="18"/>
                <w:szCs w:val="18"/>
              </w:rPr>
              <w:t>)</w:t>
            </w:r>
          </w:p>
        </w:tc>
      </w:tr>
      <w:tr w:rsidR="00E551D6" w:rsidRPr="0083540F" w14:paraId="2A63F30D" w14:textId="77777777" w:rsidTr="00B7546B">
        <w:tc>
          <w:tcPr>
            <w:tcW w:w="851" w:type="dxa"/>
          </w:tcPr>
          <w:p w14:paraId="256F0D5F" w14:textId="77777777" w:rsidR="00E551D6" w:rsidRPr="0083540F" w:rsidRDefault="00E551D6" w:rsidP="00446447">
            <w:pPr>
              <w:tabs>
                <w:tab w:val="left" w:pos="5400"/>
              </w:tabs>
              <w:rPr>
                <w:rFonts w:ascii="Times New Roman" w:hAnsi="Times New Roman" w:cs="Times New Roman"/>
                <w:bCs/>
                <w:sz w:val="18"/>
                <w:szCs w:val="18"/>
              </w:rPr>
            </w:pPr>
            <w:bookmarkStart w:id="87" w:name="italic46" w:colFirst="0" w:colLast="0"/>
            <w:bookmarkStart w:id="88" w:name="bold47" w:colFirst="0" w:colLast="0"/>
            <w:bookmarkEnd w:id="85"/>
            <w:bookmarkEnd w:id="86"/>
            <w:r w:rsidRPr="0083540F">
              <w:rPr>
                <w:rFonts w:ascii="Times New Roman" w:hAnsi="Times New Roman" w:cs="Times New Roman"/>
                <w:bCs/>
                <w:sz w:val="18"/>
                <w:szCs w:val="18"/>
              </w:rPr>
              <w:t>Limitations</w:t>
            </w:r>
          </w:p>
        </w:tc>
        <w:tc>
          <w:tcPr>
            <w:tcW w:w="1134" w:type="dxa"/>
          </w:tcPr>
          <w:p w14:paraId="3060C191" w14:textId="77777777" w:rsidR="00E551D6" w:rsidRPr="0083540F" w:rsidRDefault="00E551D6" w:rsidP="00446447">
            <w:pPr>
              <w:tabs>
                <w:tab w:val="left" w:pos="5400"/>
              </w:tabs>
              <w:jc w:val="center"/>
              <w:rPr>
                <w:rFonts w:ascii="Times New Roman" w:hAnsi="Times New Roman" w:cs="Times New Roman"/>
                <w:sz w:val="18"/>
                <w:szCs w:val="18"/>
              </w:rPr>
            </w:pPr>
            <w:r w:rsidRPr="0083540F">
              <w:rPr>
                <w:rFonts w:ascii="Times New Roman" w:hAnsi="Times New Roman" w:cs="Times New Roman"/>
                <w:sz w:val="18"/>
                <w:szCs w:val="18"/>
              </w:rPr>
              <w:t>19</w:t>
            </w:r>
          </w:p>
        </w:tc>
        <w:tc>
          <w:tcPr>
            <w:tcW w:w="4536" w:type="dxa"/>
          </w:tcPr>
          <w:p w14:paraId="0AEE992B"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Discuss limitations of the study, taking into account sources of potential bias or imprecision. Discuss both direction and magnitude of any potential bias</w:t>
            </w:r>
          </w:p>
        </w:tc>
        <w:tc>
          <w:tcPr>
            <w:tcW w:w="1785" w:type="dxa"/>
          </w:tcPr>
          <w:p w14:paraId="7E76B0A7" w14:textId="65450AE9" w:rsidR="00E551D6" w:rsidRPr="0083540F" w:rsidRDefault="00832C19" w:rsidP="00446447">
            <w:pPr>
              <w:tabs>
                <w:tab w:val="left" w:pos="5400"/>
              </w:tabs>
              <w:rPr>
                <w:rFonts w:ascii="Times New Roman" w:hAnsi="Times New Roman" w:cs="Times New Roman"/>
                <w:sz w:val="18"/>
                <w:szCs w:val="18"/>
              </w:rPr>
            </w:pPr>
            <w:r w:rsidRPr="0083540F">
              <w:rPr>
                <w:rFonts w:ascii="Times New Roman" w:eastAsiaTheme="minorEastAsia" w:hAnsi="Times New Roman" w:cs="Times New Roman"/>
                <w:color w:val="000000"/>
                <w:sz w:val="18"/>
                <w:szCs w:val="18"/>
              </w:rPr>
              <w:t>Yes</w:t>
            </w:r>
            <w:r>
              <w:rPr>
                <w:rFonts w:ascii="Times New Roman" w:eastAsiaTheme="minorEastAsia" w:hAnsi="Times New Roman" w:cs="Times New Roman" w:hint="eastAsia"/>
                <w:bCs/>
                <w:sz w:val="18"/>
                <w:szCs w:val="18"/>
              </w:rPr>
              <w:t xml:space="preserve"> </w:t>
            </w:r>
            <w:r w:rsidRPr="0083540F">
              <w:rPr>
                <w:rFonts w:ascii="Times New Roman" w:eastAsiaTheme="minorEastAsia" w:hAnsi="Times New Roman" w:cs="Times New Roman"/>
                <w:bCs/>
                <w:sz w:val="18"/>
                <w:szCs w:val="18"/>
              </w:rPr>
              <w:t>(p.</w:t>
            </w:r>
            <w:r>
              <w:rPr>
                <w:rFonts w:ascii="Times New Roman" w:eastAsiaTheme="minorEastAsia" w:hAnsi="Times New Roman" w:cs="Times New Roman" w:hint="eastAsia"/>
                <w:bCs/>
                <w:sz w:val="18"/>
                <w:szCs w:val="18"/>
              </w:rPr>
              <w:t>1</w:t>
            </w:r>
            <w:r w:rsidR="001E6FEC">
              <w:rPr>
                <w:rFonts w:ascii="Times New Roman" w:eastAsiaTheme="minorEastAsia" w:hAnsi="Times New Roman" w:cs="Times New Roman" w:hint="eastAsia"/>
                <w:bCs/>
                <w:sz w:val="18"/>
                <w:szCs w:val="18"/>
              </w:rPr>
              <w:t>7</w:t>
            </w:r>
            <w:r w:rsidRPr="0083540F">
              <w:rPr>
                <w:rFonts w:ascii="Times New Roman" w:eastAsiaTheme="minorEastAsia" w:hAnsi="Times New Roman" w:cs="Times New Roman"/>
                <w:bCs/>
                <w:sz w:val="18"/>
                <w:szCs w:val="18"/>
              </w:rPr>
              <w:t xml:space="preserve">, lines </w:t>
            </w:r>
            <w:r>
              <w:rPr>
                <w:rFonts w:ascii="Times New Roman" w:eastAsiaTheme="minorEastAsia" w:hAnsi="Times New Roman" w:cs="Times New Roman" w:hint="eastAsia"/>
                <w:bCs/>
                <w:sz w:val="18"/>
                <w:szCs w:val="18"/>
              </w:rPr>
              <w:t>349</w:t>
            </w:r>
            <w:r w:rsidRPr="0083540F">
              <w:rPr>
                <w:rFonts w:ascii="Times New Roman" w:eastAsiaTheme="minorEastAsia" w:hAnsi="Times New Roman" w:cs="Times New Roman"/>
                <w:bCs/>
                <w:sz w:val="18"/>
                <w:szCs w:val="18"/>
              </w:rPr>
              <w:t>–</w:t>
            </w:r>
            <w:r>
              <w:rPr>
                <w:rFonts w:ascii="Times New Roman" w:eastAsiaTheme="minorEastAsia" w:hAnsi="Times New Roman" w:cs="Times New Roman" w:hint="eastAsia"/>
                <w:bCs/>
                <w:sz w:val="18"/>
                <w:szCs w:val="18"/>
              </w:rPr>
              <w:t>363</w:t>
            </w:r>
            <w:r w:rsidRPr="0083540F">
              <w:rPr>
                <w:rFonts w:ascii="Times New Roman" w:eastAsiaTheme="minorEastAsia" w:hAnsi="Times New Roman" w:cs="Times New Roman"/>
                <w:bCs/>
                <w:sz w:val="18"/>
                <w:szCs w:val="18"/>
              </w:rPr>
              <w:t>)</w:t>
            </w:r>
          </w:p>
        </w:tc>
      </w:tr>
      <w:tr w:rsidR="00E551D6" w:rsidRPr="0083540F" w14:paraId="0368D11A" w14:textId="77777777" w:rsidTr="00B7546B">
        <w:tc>
          <w:tcPr>
            <w:tcW w:w="851" w:type="dxa"/>
          </w:tcPr>
          <w:p w14:paraId="57700147" w14:textId="77777777" w:rsidR="00E551D6" w:rsidRPr="0083540F" w:rsidRDefault="00E551D6" w:rsidP="00446447">
            <w:pPr>
              <w:tabs>
                <w:tab w:val="left" w:pos="5400"/>
              </w:tabs>
              <w:rPr>
                <w:rFonts w:ascii="Times New Roman" w:hAnsi="Times New Roman" w:cs="Times New Roman"/>
                <w:bCs/>
                <w:sz w:val="18"/>
                <w:szCs w:val="18"/>
              </w:rPr>
            </w:pPr>
            <w:bookmarkStart w:id="89" w:name="italic47" w:colFirst="0" w:colLast="0"/>
            <w:bookmarkStart w:id="90" w:name="bold48" w:colFirst="0" w:colLast="0"/>
            <w:bookmarkEnd w:id="87"/>
            <w:bookmarkEnd w:id="88"/>
            <w:r w:rsidRPr="0083540F">
              <w:rPr>
                <w:rFonts w:ascii="Times New Roman" w:hAnsi="Times New Roman" w:cs="Times New Roman"/>
                <w:bCs/>
                <w:sz w:val="18"/>
                <w:szCs w:val="18"/>
              </w:rPr>
              <w:t>Interpretation</w:t>
            </w:r>
          </w:p>
        </w:tc>
        <w:tc>
          <w:tcPr>
            <w:tcW w:w="1134" w:type="dxa"/>
          </w:tcPr>
          <w:p w14:paraId="7EEDEC89" w14:textId="77777777" w:rsidR="00E551D6" w:rsidRPr="0083540F" w:rsidRDefault="00E551D6" w:rsidP="00446447">
            <w:pPr>
              <w:tabs>
                <w:tab w:val="left" w:pos="5400"/>
              </w:tabs>
              <w:jc w:val="center"/>
              <w:rPr>
                <w:rFonts w:ascii="Times New Roman" w:hAnsi="Times New Roman" w:cs="Times New Roman"/>
                <w:sz w:val="18"/>
                <w:szCs w:val="18"/>
              </w:rPr>
            </w:pPr>
            <w:r w:rsidRPr="0083540F">
              <w:rPr>
                <w:rFonts w:ascii="Times New Roman" w:hAnsi="Times New Roman" w:cs="Times New Roman"/>
                <w:sz w:val="18"/>
                <w:szCs w:val="18"/>
              </w:rPr>
              <w:t>20</w:t>
            </w:r>
          </w:p>
        </w:tc>
        <w:tc>
          <w:tcPr>
            <w:tcW w:w="4536" w:type="dxa"/>
          </w:tcPr>
          <w:p w14:paraId="08984B9E"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Give a cautious overall interpretation of results considering objectives, limitations, multiplicity of analyses, results from similar studies, and other relevant evidence</w:t>
            </w:r>
          </w:p>
        </w:tc>
        <w:tc>
          <w:tcPr>
            <w:tcW w:w="1785" w:type="dxa"/>
          </w:tcPr>
          <w:p w14:paraId="5599AC03" w14:textId="4A505597" w:rsidR="00E551D6" w:rsidRPr="0083540F" w:rsidRDefault="00832C19" w:rsidP="00446447">
            <w:pPr>
              <w:tabs>
                <w:tab w:val="left" w:pos="5400"/>
              </w:tabs>
              <w:rPr>
                <w:rFonts w:ascii="Times New Roman" w:hAnsi="Times New Roman" w:cs="Times New Roman"/>
                <w:sz w:val="18"/>
                <w:szCs w:val="18"/>
              </w:rPr>
            </w:pPr>
            <w:r w:rsidRPr="0083540F">
              <w:rPr>
                <w:rFonts w:ascii="Times New Roman" w:eastAsiaTheme="minorEastAsia" w:hAnsi="Times New Roman" w:cs="Times New Roman"/>
                <w:color w:val="000000"/>
                <w:sz w:val="18"/>
                <w:szCs w:val="18"/>
              </w:rPr>
              <w:t>Yes</w:t>
            </w:r>
            <w:r>
              <w:rPr>
                <w:rFonts w:ascii="Times New Roman" w:eastAsiaTheme="minorEastAsia" w:hAnsi="Times New Roman" w:cs="Times New Roman" w:hint="eastAsia"/>
                <w:bCs/>
                <w:sz w:val="18"/>
                <w:szCs w:val="18"/>
              </w:rPr>
              <w:t xml:space="preserve"> </w:t>
            </w:r>
            <w:r w:rsidRPr="0083540F">
              <w:rPr>
                <w:rFonts w:ascii="Times New Roman" w:eastAsiaTheme="minorEastAsia" w:hAnsi="Times New Roman" w:cs="Times New Roman"/>
                <w:bCs/>
                <w:sz w:val="18"/>
                <w:szCs w:val="18"/>
              </w:rPr>
              <w:t>(p.</w:t>
            </w:r>
            <w:r>
              <w:rPr>
                <w:rFonts w:ascii="Times New Roman" w:eastAsiaTheme="minorEastAsia" w:hAnsi="Times New Roman" w:cs="Times New Roman" w:hint="eastAsia"/>
                <w:bCs/>
                <w:sz w:val="18"/>
                <w:szCs w:val="18"/>
              </w:rPr>
              <w:t>1</w:t>
            </w:r>
            <w:r w:rsidR="001E6FEC">
              <w:rPr>
                <w:rFonts w:ascii="Times New Roman" w:eastAsiaTheme="minorEastAsia" w:hAnsi="Times New Roman" w:cs="Times New Roman" w:hint="eastAsia"/>
                <w:bCs/>
                <w:sz w:val="18"/>
                <w:szCs w:val="18"/>
              </w:rPr>
              <w:t>5</w:t>
            </w:r>
            <w:r>
              <w:rPr>
                <w:rFonts w:ascii="Times New Roman" w:eastAsiaTheme="minorEastAsia" w:hAnsi="Times New Roman" w:cs="Times New Roman" w:hint="eastAsia"/>
                <w:bCs/>
                <w:sz w:val="18"/>
                <w:szCs w:val="18"/>
              </w:rPr>
              <w:t>-1</w:t>
            </w:r>
            <w:r w:rsidR="001E6FEC">
              <w:rPr>
                <w:rFonts w:ascii="Times New Roman" w:eastAsiaTheme="minorEastAsia" w:hAnsi="Times New Roman" w:cs="Times New Roman" w:hint="eastAsia"/>
                <w:bCs/>
                <w:sz w:val="18"/>
                <w:szCs w:val="18"/>
              </w:rPr>
              <w:t>7</w:t>
            </w:r>
            <w:r w:rsidRPr="0083540F">
              <w:rPr>
                <w:rFonts w:ascii="Times New Roman" w:eastAsiaTheme="minorEastAsia" w:hAnsi="Times New Roman" w:cs="Times New Roman"/>
                <w:bCs/>
                <w:sz w:val="18"/>
                <w:szCs w:val="18"/>
              </w:rPr>
              <w:t>)</w:t>
            </w:r>
          </w:p>
        </w:tc>
      </w:tr>
      <w:tr w:rsidR="00E551D6" w:rsidRPr="0083540F" w14:paraId="4C3B3E24" w14:textId="77777777" w:rsidTr="00B7546B">
        <w:tc>
          <w:tcPr>
            <w:tcW w:w="851" w:type="dxa"/>
          </w:tcPr>
          <w:p w14:paraId="672A7609" w14:textId="77777777" w:rsidR="00E551D6" w:rsidRPr="0083540F" w:rsidRDefault="00E551D6" w:rsidP="00446447">
            <w:pPr>
              <w:tabs>
                <w:tab w:val="left" w:pos="5400"/>
              </w:tabs>
              <w:rPr>
                <w:rFonts w:ascii="Times New Roman" w:hAnsi="Times New Roman" w:cs="Times New Roman"/>
                <w:bCs/>
                <w:sz w:val="18"/>
                <w:szCs w:val="18"/>
              </w:rPr>
            </w:pPr>
            <w:bookmarkStart w:id="91" w:name="italic48" w:colFirst="0" w:colLast="0"/>
            <w:bookmarkStart w:id="92" w:name="bold49" w:colFirst="0" w:colLast="0"/>
            <w:bookmarkEnd w:id="89"/>
            <w:bookmarkEnd w:id="90"/>
            <w:r w:rsidRPr="0083540F">
              <w:rPr>
                <w:rFonts w:ascii="Times New Roman" w:hAnsi="Times New Roman" w:cs="Times New Roman"/>
                <w:bCs/>
                <w:sz w:val="18"/>
                <w:szCs w:val="18"/>
              </w:rPr>
              <w:lastRenderedPageBreak/>
              <w:t>Generalisability</w:t>
            </w:r>
          </w:p>
        </w:tc>
        <w:tc>
          <w:tcPr>
            <w:tcW w:w="1134" w:type="dxa"/>
          </w:tcPr>
          <w:p w14:paraId="62FF1BD2" w14:textId="77777777" w:rsidR="00E551D6" w:rsidRPr="0083540F" w:rsidRDefault="00E551D6" w:rsidP="00446447">
            <w:pPr>
              <w:tabs>
                <w:tab w:val="left" w:pos="5400"/>
              </w:tabs>
              <w:jc w:val="center"/>
              <w:rPr>
                <w:rFonts w:ascii="Times New Roman" w:hAnsi="Times New Roman" w:cs="Times New Roman"/>
                <w:sz w:val="18"/>
                <w:szCs w:val="18"/>
              </w:rPr>
            </w:pPr>
            <w:r w:rsidRPr="0083540F">
              <w:rPr>
                <w:rFonts w:ascii="Times New Roman" w:hAnsi="Times New Roman" w:cs="Times New Roman"/>
                <w:sz w:val="18"/>
                <w:szCs w:val="18"/>
              </w:rPr>
              <w:t>21</w:t>
            </w:r>
          </w:p>
        </w:tc>
        <w:tc>
          <w:tcPr>
            <w:tcW w:w="4536" w:type="dxa"/>
          </w:tcPr>
          <w:p w14:paraId="6FDB3E59"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Discuss the generalisability (external validity) of the study results</w:t>
            </w:r>
          </w:p>
        </w:tc>
        <w:tc>
          <w:tcPr>
            <w:tcW w:w="1785" w:type="dxa"/>
          </w:tcPr>
          <w:p w14:paraId="48F3CE39" w14:textId="4CEC597E" w:rsidR="00E551D6" w:rsidRPr="0083540F" w:rsidRDefault="00832C19" w:rsidP="00446447">
            <w:pPr>
              <w:tabs>
                <w:tab w:val="left" w:pos="5400"/>
              </w:tabs>
              <w:rPr>
                <w:rFonts w:ascii="Times New Roman" w:hAnsi="Times New Roman" w:cs="Times New Roman"/>
                <w:sz w:val="18"/>
                <w:szCs w:val="18"/>
              </w:rPr>
            </w:pPr>
            <w:r w:rsidRPr="0083540F">
              <w:rPr>
                <w:rFonts w:ascii="Times New Roman" w:eastAsiaTheme="minorEastAsia" w:hAnsi="Times New Roman" w:cs="Times New Roman"/>
                <w:color w:val="000000"/>
                <w:sz w:val="18"/>
                <w:szCs w:val="18"/>
              </w:rPr>
              <w:t>Yes</w:t>
            </w:r>
            <w:r>
              <w:rPr>
                <w:rFonts w:ascii="Times New Roman" w:eastAsiaTheme="minorEastAsia" w:hAnsi="Times New Roman" w:cs="Times New Roman" w:hint="eastAsia"/>
                <w:bCs/>
                <w:sz w:val="18"/>
                <w:szCs w:val="18"/>
              </w:rPr>
              <w:t xml:space="preserve"> </w:t>
            </w:r>
            <w:r w:rsidRPr="0083540F">
              <w:rPr>
                <w:rFonts w:ascii="Times New Roman" w:eastAsiaTheme="minorEastAsia" w:hAnsi="Times New Roman" w:cs="Times New Roman"/>
                <w:bCs/>
                <w:sz w:val="18"/>
                <w:szCs w:val="18"/>
              </w:rPr>
              <w:t>(p.</w:t>
            </w:r>
            <w:r>
              <w:rPr>
                <w:rFonts w:ascii="Times New Roman" w:eastAsiaTheme="minorEastAsia" w:hAnsi="Times New Roman" w:cs="Times New Roman" w:hint="eastAsia"/>
                <w:bCs/>
                <w:sz w:val="18"/>
                <w:szCs w:val="18"/>
              </w:rPr>
              <w:t>1</w:t>
            </w:r>
            <w:r w:rsidR="001E6FEC">
              <w:rPr>
                <w:rFonts w:ascii="Times New Roman" w:eastAsiaTheme="minorEastAsia" w:hAnsi="Times New Roman" w:cs="Times New Roman" w:hint="eastAsia"/>
                <w:bCs/>
                <w:sz w:val="18"/>
                <w:szCs w:val="18"/>
              </w:rPr>
              <w:t>5</w:t>
            </w:r>
            <w:r w:rsidRPr="0083540F">
              <w:rPr>
                <w:rFonts w:ascii="Times New Roman" w:eastAsiaTheme="minorEastAsia" w:hAnsi="Times New Roman" w:cs="Times New Roman"/>
                <w:bCs/>
                <w:sz w:val="18"/>
                <w:szCs w:val="18"/>
              </w:rPr>
              <w:t xml:space="preserve">, lines </w:t>
            </w:r>
            <w:r>
              <w:rPr>
                <w:rFonts w:ascii="Times New Roman" w:eastAsiaTheme="minorEastAsia" w:hAnsi="Times New Roman" w:cs="Times New Roman" w:hint="eastAsia"/>
                <w:bCs/>
                <w:sz w:val="18"/>
                <w:szCs w:val="18"/>
              </w:rPr>
              <w:t>294</w:t>
            </w:r>
            <w:r w:rsidRPr="0083540F">
              <w:rPr>
                <w:rFonts w:ascii="Times New Roman" w:eastAsiaTheme="minorEastAsia" w:hAnsi="Times New Roman" w:cs="Times New Roman"/>
                <w:bCs/>
                <w:sz w:val="18"/>
                <w:szCs w:val="18"/>
              </w:rPr>
              <w:t>–</w:t>
            </w:r>
            <w:r>
              <w:rPr>
                <w:rFonts w:ascii="Times New Roman" w:eastAsiaTheme="minorEastAsia" w:hAnsi="Times New Roman" w:cs="Times New Roman" w:hint="eastAsia"/>
                <w:bCs/>
                <w:sz w:val="18"/>
                <w:szCs w:val="18"/>
              </w:rPr>
              <w:t>302</w:t>
            </w:r>
            <w:r w:rsidRPr="0083540F">
              <w:rPr>
                <w:rFonts w:ascii="Times New Roman" w:eastAsiaTheme="minorEastAsia" w:hAnsi="Times New Roman" w:cs="Times New Roman"/>
                <w:bCs/>
                <w:sz w:val="18"/>
                <w:szCs w:val="18"/>
              </w:rPr>
              <w:t>)</w:t>
            </w:r>
          </w:p>
        </w:tc>
      </w:tr>
      <w:tr w:rsidR="00E551D6" w:rsidRPr="0083540F" w14:paraId="08C5CA12" w14:textId="77777777" w:rsidTr="00B7546B">
        <w:tc>
          <w:tcPr>
            <w:tcW w:w="6521" w:type="dxa"/>
            <w:gridSpan w:val="3"/>
            <w:tcBorders>
              <w:bottom w:val="single" w:sz="4" w:space="0" w:color="auto"/>
            </w:tcBorders>
          </w:tcPr>
          <w:p w14:paraId="17CBD854" w14:textId="77777777" w:rsidR="00E551D6" w:rsidRPr="0083540F" w:rsidRDefault="00E551D6" w:rsidP="00446447">
            <w:pPr>
              <w:pStyle w:val="TableSubHead"/>
              <w:tabs>
                <w:tab w:val="left" w:pos="5400"/>
              </w:tabs>
              <w:ind w:firstLine="400"/>
              <w:rPr>
                <w:sz w:val="18"/>
                <w:szCs w:val="18"/>
              </w:rPr>
            </w:pPr>
            <w:bookmarkStart w:id="93" w:name="italic49"/>
            <w:bookmarkStart w:id="94" w:name="bold50"/>
            <w:bookmarkEnd w:id="91"/>
            <w:bookmarkEnd w:id="92"/>
            <w:r w:rsidRPr="0083540F">
              <w:rPr>
                <w:sz w:val="18"/>
                <w:szCs w:val="18"/>
              </w:rPr>
              <w:t>Other information</w:t>
            </w:r>
            <w:bookmarkEnd w:id="93"/>
            <w:bookmarkEnd w:id="94"/>
          </w:p>
        </w:tc>
        <w:tc>
          <w:tcPr>
            <w:tcW w:w="1785" w:type="dxa"/>
            <w:tcBorders>
              <w:bottom w:val="single" w:sz="4" w:space="0" w:color="auto"/>
            </w:tcBorders>
          </w:tcPr>
          <w:p w14:paraId="0236BB8D" w14:textId="77777777" w:rsidR="00E551D6" w:rsidRPr="0083540F" w:rsidRDefault="00E551D6" w:rsidP="00446447">
            <w:pPr>
              <w:pStyle w:val="TableSubHead"/>
              <w:tabs>
                <w:tab w:val="left" w:pos="5400"/>
              </w:tabs>
              <w:ind w:firstLine="400"/>
              <w:rPr>
                <w:sz w:val="18"/>
                <w:szCs w:val="18"/>
              </w:rPr>
            </w:pPr>
          </w:p>
        </w:tc>
      </w:tr>
      <w:tr w:rsidR="00E551D6" w:rsidRPr="0083540F" w14:paraId="6AACAE29" w14:textId="77777777" w:rsidTr="00B7546B">
        <w:tc>
          <w:tcPr>
            <w:tcW w:w="851" w:type="dxa"/>
            <w:tcBorders>
              <w:top w:val="single" w:sz="4" w:space="0" w:color="auto"/>
              <w:bottom w:val="single" w:sz="4" w:space="0" w:color="auto"/>
            </w:tcBorders>
          </w:tcPr>
          <w:p w14:paraId="26E5D0B6" w14:textId="77777777" w:rsidR="00E551D6" w:rsidRPr="0083540F" w:rsidRDefault="00E551D6" w:rsidP="00446447">
            <w:pPr>
              <w:tabs>
                <w:tab w:val="left" w:pos="5400"/>
              </w:tabs>
              <w:rPr>
                <w:rFonts w:ascii="Times New Roman" w:hAnsi="Times New Roman" w:cs="Times New Roman"/>
                <w:bCs/>
                <w:sz w:val="18"/>
                <w:szCs w:val="18"/>
              </w:rPr>
            </w:pPr>
            <w:bookmarkStart w:id="95" w:name="italic50" w:colFirst="0" w:colLast="0"/>
            <w:bookmarkStart w:id="96" w:name="bold51" w:colFirst="0" w:colLast="0"/>
            <w:r w:rsidRPr="0083540F">
              <w:rPr>
                <w:rFonts w:ascii="Times New Roman" w:hAnsi="Times New Roman" w:cs="Times New Roman"/>
                <w:bCs/>
                <w:sz w:val="18"/>
                <w:szCs w:val="18"/>
              </w:rPr>
              <w:t>Funding</w:t>
            </w:r>
          </w:p>
        </w:tc>
        <w:tc>
          <w:tcPr>
            <w:tcW w:w="1134" w:type="dxa"/>
            <w:tcBorders>
              <w:top w:val="single" w:sz="4" w:space="0" w:color="auto"/>
              <w:bottom w:val="single" w:sz="4" w:space="0" w:color="auto"/>
            </w:tcBorders>
          </w:tcPr>
          <w:p w14:paraId="59849B1E" w14:textId="77777777" w:rsidR="00E551D6" w:rsidRPr="0083540F" w:rsidRDefault="00E551D6" w:rsidP="00446447">
            <w:pPr>
              <w:tabs>
                <w:tab w:val="left" w:pos="5400"/>
              </w:tabs>
              <w:jc w:val="center"/>
              <w:rPr>
                <w:rFonts w:ascii="Times New Roman" w:hAnsi="Times New Roman" w:cs="Times New Roman"/>
                <w:sz w:val="18"/>
                <w:szCs w:val="18"/>
              </w:rPr>
            </w:pPr>
            <w:r w:rsidRPr="0083540F">
              <w:rPr>
                <w:rFonts w:ascii="Times New Roman" w:hAnsi="Times New Roman" w:cs="Times New Roman"/>
                <w:sz w:val="18"/>
                <w:szCs w:val="18"/>
              </w:rPr>
              <w:t>22</w:t>
            </w:r>
          </w:p>
        </w:tc>
        <w:tc>
          <w:tcPr>
            <w:tcW w:w="4536" w:type="dxa"/>
            <w:tcBorders>
              <w:top w:val="single" w:sz="4" w:space="0" w:color="auto"/>
              <w:bottom w:val="single" w:sz="4" w:space="0" w:color="auto"/>
            </w:tcBorders>
          </w:tcPr>
          <w:p w14:paraId="4F3FA3A7" w14:textId="77777777" w:rsidR="00E551D6" w:rsidRPr="0083540F" w:rsidRDefault="00E551D6" w:rsidP="00446447">
            <w:pPr>
              <w:tabs>
                <w:tab w:val="left" w:pos="5400"/>
              </w:tabs>
              <w:rPr>
                <w:rFonts w:ascii="Times New Roman" w:hAnsi="Times New Roman" w:cs="Times New Roman"/>
                <w:sz w:val="18"/>
                <w:szCs w:val="18"/>
              </w:rPr>
            </w:pPr>
            <w:r w:rsidRPr="0083540F">
              <w:rPr>
                <w:rFonts w:ascii="Times New Roman" w:hAnsi="Times New Roman" w:cs="Times New Roman"/>
                <w:sz w:val="18"/>
                <w:szCs w:val="18"/>
              </w:rPr>
              <w:t>Give the source of funding and the role of the funders for the present study and, if applicable, for the original study on which the present article is based</w:t>
            </w:r>
          </w:p>
        </w:tc>
        <w:tc>
          <w:tcPr>
            <w:tcW w:w="1785" w:type="dxa"/>
            <w:tcBorders>
              <w:top w:val="single" w:sz="4" w:space="0" w:color="auto"/>
              <w:bottom w:val="single" w:sz="4" w:space="0" w:color="auto"/>
            </w:tcBorders>
          </w:tcPr>
          <w:p w14:paraId="5776266B" w14:textId="7632A304" w:rsidR="00E551D6" w:rsidRPr="0083540F" w:rsidRDefault="00832C19" w:rsidP="00446447">
            <w:pPr>
              <w:tabs>
                <w:tab w:val="left" w:pos="5400"/>
              </w:tabs>
              <w:rPr>
                <w:rFonts w:ascii="Times New Roman" w:hAnsi="Times New Roman" w:cs="Times New Roman"/>
                <w:sz w:val="18"/>
                <w:szCs w:val="18"/>
              </w:rPr>
            </w:pPr>
            <w:r w:rsidRPr="0083540F">
              <w:rPr>
                <w:rFonts w:ascii="Times New Roman" w:eastAsiaTheme="minorEastAsia" w:hAnsi="Times New Roman" w:cs="Times New Roman"/>
                <w:color w:val="000000"/>
                <w:sz w:val="18"/>
                <w:szCs w:val="18"/>
              </w:rPr>
              <w:t>Yes</w:t>
            </w:r>
            <w:r>
              <w:rPr>
                <w:rFonts w:ascii="Times New Roman" w:eastAsiaTheme="minorEastAsia" w:hAnsi="Times New Roman" w:cs="Times New Roman" w:hint="eastAsia"/>
                <w:bCs/>
                <w:sz w:val="18"/>
                <w:szCs w:val="18"/>
              </w:rPr>
              <w:t xml:space="preserve"> </w:t>
            </w:r>
            <w:r w:rsidRPr="0083540F">
              <w:rPr>
                <w:rFonts w:ascii="Times New Roman" w:eastAsiaTheme="minorEastAsia" w:hAnsi="Times New Roman" w:cs="Times New Roman"/>
                <w:bCs/>
                <w:sz w:val="18"/>
                <w:szCs w:val="18"/>
              </w:rPr>
              <w:t>(p.</w:t>
            </w:r>
            <w:r>
              <w:rPr>
                <w:rFonts w:ascii="Times New Roman" w:eastAsiaTheme="minorEastAsia" w:hAnsi="Times New Roman" w:cs="Times New Roman" w:hint="eastAsia"/>
                <w:bCs/>
                <w:sz w:val="18"/>
                <w:szCs w:val="18"/>
              </w:rPr>
              <w:t>1</w:t>
            </w:r>
            <w:r w:rsidR="001E6FEC">
              <w:rPr>
                <w:rFonts w:ascii="Times New Roman" w:eastAsiaTheme="minorEastAsia" w:hAnsi="Times New Roman" w:cs="Times New Roman" w:hint="eastAsia"/>
                <w:bCs/>
                <w:sz w:val="18"/>
                <w:szCs w:val="18"/>
              </w:rPr>
              <w:t>8</w:t>
            </w:r>
            <w:r w:rsidRPr="0083540F">
              <w:rPr>
                <w:rFonts w:ascii="Times New Roman" w:eastAsiaTheme="minorEastAsia" w:hAnsi="Times New Roman" w:cs="Times New Roman"/>
                <w:bCs/>
                <w:sz w:val="18"/>
                <w:szCs w:val="18"/>
              </w:rPr>
              <w:t xml:space="preserve">, lines </w:t>
            </w:r>
            <w:r>
              <w:rPr>
                <w:rFonts w:ascii="Times New Roman" w:eastAsiaTheme="minorEastAsia" w:hAnsi="Times New Roman" w:cs="Times New Roman" w:hint="eastAsia"/>
                <w:bCs/>
                <w:sz w:val="18"/>
                <w:szCs w:val="18"/>
              </w:rPr>
              <w:t>387</w:t>
            </w:r>
            <w:r w:rsidRPr="0083540F">
              <w:rPr>
                <w:rFonts w:ascii="Times New Roman" w:eastAsiaTheme="minorEastAsia" w:hAnsi="Times New Roman" w:cs="Times New Roman"/>
                <w:bCs/>
                <w:sz w:val="18"/>
                <w:szCs w:val="18"/>
              </w:rPr>
              <w:t>–</w:t>
            </w:r>
            <w:r>
              <w:rPr>
                <w:rFonts w:ascii="Times New Roman" w:eastAsiaTheme="minorEastAsia" w:hAnsi="Times New Roman" w:cs="Times New Roman" w:hint="eastAsia"/>
                <w:bCs/>
                <w:sz w:val="18"/>
                <w:szCs w:val="18"/>
              </w:rPr>
              <w:t>395</w:t>
            </w:r>
            <w:r w:rsidRPr="0083540F">
              <w:rPr>
                <w:rFonts w:ascii="Times New Roman" w:eastAsiaTheme="minorEastAsia" w:hAnsi="Times New Roman" w:cs="Times New Roman"/>
                <w:bCs/>
                <w:sz w:val="18"/>
                <w:szCs w:val="18"/>
              </w:rPr>
              <w:t>)</w:t>
            </w:r>
          </w:p>
        </w:tc>
      </w:tr>
      <w:bookmarkEnd w:id="95"/>
      <w:bookmarkEnd w:id="96"/>
    </w:tbl>
    <w:p w14:paraId="7DA24C2F" w14:textId="77777777" w:rsidR="00E551D6" w:rsidRDefault="00E551D6" w:rsidP="00E551D6">
      <w:pPr>
        <w:pStyle w:val="TableNote"/>
        <w:tabs>
          <w:tab w:val="left" w:pos="5400"/>
        </w:tabs>
        <w:rPr>
          <w:bCs/>
          <w:sz w:val="20"/>
        </w:rPr>
      </w:pPr>
    </w:p>
    <w:p w14:paraId="1366BC92" w14:textId="586F51B8" w:rsidR="00E551D6" w:rsidRPr="00D76ECB" w:rsidRDefault="00E551D6" w:rsidP="00D76ECB">
      <w:pPr>
        <w:pStyle w:val="TableNote"/>
        <w:tabs>
          <w:tab w:val="left" w:pos="5400"/>
        </w:tabs>
        <w:rPr>
          <w:sz w:val="20"/>
        </w:rPr>
      </w:pPr>
    </w:p>
    <w:p w14:paraId="1CEC7E15" w14:textId="77777777" w:rsidR="00E551D6" w:rsidRDefault="00E551D6" w:rsidP="00376A2A">
      <w:pPr>
        <w:rPr>
          <w:rFonts w:eastAsiaTheme="minorEastAsia" w:hint="eastAsia"/>
        </w:rPr>
      </w:pPr>
    </w:p>
    <w:p w14:paraId="16287D26" w14:textId="77777777" w:rsidR="00616D06" w:rsidRDefault="00616D06" w:rsidP="00376A2A">
      <w:pPr>
        <w:rPr>
          <w:rFonts w:eastAsiaTheme="minorEastAsia" w:hint="eastAsia"/>
        </w:rPr>
      </w:pPr>
    </w:p>
    <w:p w14:paraId="3C2A4B8C" w14:textId="77777777" w:rsidR="00616D06" w:rsidRDefault="00616D06" w:rsidP="00376A2A">
      <w:pPr>
        <w:rPr>
          <w:rFonts w:eastAsiaTheme="minorEastAsia" w:hint="eastAsia"/>
        </w:rPr>
      </w:pPr>
    </w:p>
    <w:p w14:paraId="68973F06" w14:textId="77777777" w:rsidR="00616D06" w:rsidRPr="00E551D6" w:rsidRDefault="00616D06" w:rsidP="00376A2A">
      <w:pPr>
        <w:rPr>
          <w:rFonts w:eastAsiaTheme="minorEastAsia" w:hint="eastAsia"/>
        </w:rPr>
      </w:pPr>
    </w:p>
    <w:p w14:paraId="2841D436" w14:textId="0B85892F" w:rsidR="009C072B" w:rsidRPr="00D77C64" w:rsidRDefault="009C072B" w:rsidP="009C072B">
      <w:pPr>
        <w:pStyle w:val="1"/>
        <w:rPr>
          <w:rFonts w:eastAsiaTheme="minorEastAsia" w:cs="Times New Roman"/>
        </w:rPr>
      </w:pPr>
      <w:r w:rsidRPr="008874BC">
        <w:rPr>
          <w:rFonts w:cs="Times New Roman"/>
        </w:rPr>
        <w:t>Figure S1. Overall methodological quality of SRs</w:t>
      </w:r>
      <w:bookmarkEnd w:id="2"/>
    </w:p>
    <w:p w14:paraId="434147D2" w14:textId="35901D74" w:rsidR="00177C43" w:rsidRDefault="00177C43" w:rsidP="00AE2BBB">
      <w:pPr>
        <w:rPr>
          <w:rFonts w:ascii="Times New Roman" w:hAnsi="Times New Roman" w:cs="Times New Roman"/>
        </w:rPr>
      </w:pPr>
    </w:p>
    <w:p w14:paraId="459BD783" w14:textId="77777777" w:rsidR="006300A1" w:rsidRDefault="009B63C1" w:rsidP="00D110D1">
      <w:pPr>
        <w:rPr>
          <w:rFonts w:eastAsiaTheme="minorEastAsia" w:hint="eastAsia"/>
        </w:rPr>
      </w:pPr>
      <w:r>
        <w:rPr>
          <w:noProof/>
        </w:rPr>
        <w:drawing>
          <wp:inline distT="0" distB="0" distL="0" distR="0" wp14:anchorId="0251CF53" wp14:editId="2ADD1DA2">
            <wp:extent cx="5266055" cy="1578610"/>
            <wp:effectExtent l="19050" t="19050" r="10795" b="21590"/>
            <wp:docPr id="19395104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6055" cy="1578610"/>
                    </a:xfrm>
                    <a:prstGeom prst="rect">
                      <a:avLst/>
                    </a:prstGeom>
                    <a:noFill/>
                    <a:ln w="3175">
                      <a:solidFill>
                        <a:schemeClr val="tx1"/>
                      </a:solidFill>
                    </a:ln>
                  </pic:spPr>
                </pic:pic>
              </a:graphicData>
            </a:graphic>
          </wp:inline>
        </w:drawing>
      </w:r>
    </w:p>
    <w:p w14:paraId="05971EE1" w14:textId="77777777" w:rsidR="000345CE" w:rsidRDefault="000345CE" w:rsidP="000345CE">
      <w:pPr>
        <w:pStyle w:val="a8"/>
        <w:ind w:left="440" w:firstLineChars="0" w:firstLine="0"/>
        <w:rPr>
          <w:rFonts w:ascii="Times New Roman" w:eastAsiaTheme="minorEastAsia" w:hAnsi="Times New Roman" w:cs="Times New Roman"/>
          <w:color w:val="000000" w:themeColor="text1"/>
          <w:sz w:val="16"/>
          <w:szCs w:val="20"/>
        </w:rPr>
      </w:pPr>
      <w:r w:rsidRPr="006300A1">
        <w:rPr>
          <w:rFonts w:ascii="Times New Roman" w:eastAsiaTheme="minorEastAsia" w:hAnsi="Times New Roman" w:cs="Times New Roman"/>
          <w:color w:val="000000" w:themeColor="text1"/>
          <w:sz w:val="16"/>
          <w:szCs w:val="20"/>
        </w:rPr>
        <w:t xml:space="preserve">*: </w:t>
      </w:r>
      <w:r w:rsidRPr="000345CE">
        <w:rPr>
          <w:rFonts w:ascii="Times New Roman" w:eastAsiaTheme="minorEastAsia" w:hAnsi="Times New Roman" w:cs="Times New Roman"/>
          <w:color w:val="000000" w:themeColor="text1"/>
          <w:sz w:val="16"/>
          <w:szCs w:val="20"/>
        </w:rPr>
        <w:t>AMSTAR 2 critical domains</w:t>
      </w:r>
    </w:p>
    <w:p w14:paraId="37020CBF" w14:textId="77777777" w:rsidR="00D77C64" w:rsidRDefault="00D77C64" w:rsidP="000345CE">
      <w:pPr>
        <w:pStyle w:val="a8"/>
        <w:ind w:left="440" w:firstLineChars="0" w:firstLine="0"/>
        <w:rPr>
          <w:rFonts w:ascii="Times New Roman" w:eastAsiaTheme="minorEastAsia" w:hAnsi="Times New Roman" w:cs="Times New Roman"/>
          <w:color w:val="000000" w:themeColor="text1"/>
          <w:sz w:val="16"/>
          <w:szCs w:val="20"/>
        </w:rPr>
      </w:pPr>
    </w:p>
    <w:p w14:paraId="0EDE793C" w14:textId="22E8809F" w:rsidR="00D77C64" w:rsidRDefault="00D77C64" w:rsidP="00D77C64">
      <w:pPr>
        <w:pStyle w:val="1"/>
        <w:rPr>
          <w:rFonts w:eastAsiaTheme="minorEastAsia" w:cs="Times New Roman"/>
        </w:rPr>
      </w:pPr>
      <w:r w:rsidRPr="008874BC">
        <w:rPr>
          <w:rFonts w:cs="Times New Roman"/>
        </w:rPr>
        <w:lastRenderedPageBreak/>
        <w:t>Figure S</w:t>
      </w:r>
      <w:r>
        <w:rPr>
          <w:rFonts w:eastAsiaTheme="minorEastAsia" w:cs="Times New Roman" w:hint="eastAsia"/>
        </w:rPr>
        <w:t>2</w:t>
      </w:r>
      <w:r w:rsidRPr="008874BC">
        <w:rPr>
          <w:rFonts w:cs="Times New Roman"/>
        </w:rPr>
        <w:t xml:space="preserve">. </w:t>
      </w:r>
      <w:r w:rsidRPr="00D77C64">
        <w:rPr>
          <w:rFonts w:cs="Times New Roman"/>
        </w:rPr>
        <w:t>Trends in Surgical Fields of Included Systematic Reviews by Published Year</w:t>
      </w:r>
      <w:r w:rsidRPr="008874BC">
        <w:rPr>
          <w:rFonts w:cs="Times New Roman"/>
        </w:rPr>
        <w:t xml:space="preserve"> </w:t>
      </w:r>
    </w:p>
    <w:p w14:paraId="6BD8F495" w14:textId="77777777" w:rsidR="00D77C64" w:rsidRDefault="00D77C64" w:rsidP="00D77C64">
      <w:pPr>
        <w:rPr>
          <w:rFonts w:eastAsiaTheme="minorEastAsia" w:hint="eastAsia"/>
        </w:rPr>
      </w:pPr>
      <w:r w:rsidRPr="008A5DDF">
        <w:rPr>
          <w:noProof/>
          <w:color w:val="0070C0"/>
          <w:sz w:val="24"/>
        </w:rPr>
        <w:drawing>
          <wp:inline distT="0" distB="0" distL="0" distR="0" wp14:anchorId="25689DC0" wp14:editId="22BBD02B">
            <wp:extent cx="4897724" cy="2821468"/>
            <wp:effectExtent l="19050" t="19050" r="17780" b="17145"/>
            <wp:docPr id="14051408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4064"/>
                    <a:stretch/>
                  </pic:blipFill>
                  <pic:spPr bwMode="auto">
                    <a:xfrm>
                      <a:off x="0" y="0"/>
                      <a:ext cx="4917287" cy="2832738"/>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2A0A0D8" w14:textId="77777777" w:rsidR="00465CA2" w:rsidRPr="00616D06" w:rsidRDefault="00465CA2" w:rsidP="00616D06">
      <w:pPr>
        <w:spacing w:line="360" w:lineRule="auto"/>
        <w:jc w:val="left"/>
        <w:rPr>
          <w:rFonts w:ascii="Times New Roman" w:eastAsiaTheme="minorEastAsia" w:hAnsi="Times New Roman" w:cs="Times New Roman"/>
          <w:b/>
          <w:bCs/>
          <w:color w:val="000000" w:themeColor="text1"/>
          <w:szCs w:val="21"/>
        </w:rPr>
      </w:pPr>
    </w:p>
    <w:sectPr w:rsidR="00465CA2" w:rsidRPr="00616D0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9CA12" w14:textId="77777777" w:rsidR="002135D2" w:rsidRDefault="002135D2" w:rsidP="00D1512B">
      <w:r>
        <w:separator/>
      </w:r>
    </w:p>
  </w:endnote>
  <w:endnote w:type="continuationSeparator" w:id="0">
    <w:p w14:paraId="656F3C9F" w14:textId="77777777" w:rsidR="002135D2" w:rsidRDefault="002135D2" w:rsidP="00D15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4ACC2" w14:textId="77777777" w:rsidR="002135D2" w:rsidRDefault="002135D2" w:rsidP="00D1512B">
      <w:r>
        <w:separator/>
      </w:r>
    </w:p>
  </w:footnote>
  <w:footnote w:type="continuationSeparator" w:id="0">
    <w:p w14:paraId="31FA57A7" w14:textId="77777777" w:rsidR="002135D2" w:rsidRDefault="002135D2" w:rsidP="00D151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A79C0"/>
    <w:multiLevelType w:val="hybridMultilevel"/>
    <w:tmpl w:val="39FE42B6"/>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28421CB6"/>
    <w:multiLevelType w:val="hybridMultilevel"/>
    <w:tmpl w:val="395E476C"/>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AAB7D9F"/>
    <w:multiLevelType w:val="hybridMultilevel"/>
    <w:tmpl w:val="0E228846"/>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485F38F6"/>
    <w:multiLevelType w:val="hybridMultilevel"/>
    <w:tmpl w:val="086EC0F8"/>
    <w:lvl w:ilvl="0" w:tplc="0409000B">
      <w:start w:val="1"/>
      <w:numFmt w:val="bullet"/>
      <w:lvlText w:val=""/>
      <w:lvlJc w:val="left"/>
      <w:pPr>
        <w:ind w:left="420" w:hanging="420"/>
      </w:pPr>
      <w:rPr>
        <w:rFonts w:ascii="Wingdings" w:hAnsi="Wingding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 w15:restartNumberingAfterBreak="0">
    <w:nsid w:val="7743222D"/>
    <w:multiLevelType w:val="hybridMultilevel"/>
    <w:tmpl w:val="4B7E71CA"/>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7A0F6AF4"/>
    <w:multiLevelType w:val="hybridMultilevel"/>
    <w:tmpl w:val="A6CEC1F8"/>
    <w:lvl w:ilvl="0" w:tplc="04090011">
      <w:start w:val="1"/>
      <w:numFmt w:val="decimal"/>
      <w:lvlText w:val="%1)"/>
      <w:lvlJc w:val="left"/>
      <w:pPr>
        <w:ind w:left="440" w:hanging="440"/>
      </w:pPr>
      <w:rPr>
        <w:rFonts w:hint="default"/>
        <w:b/>
        <w:color w:val="000000" w:themeColor="text1"/>
        <w:sz w:val="18"/>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6" w15:restartNumberingAfterBreak="0">
    <w:nsid w:val="7A1719BD"/>
    <w:multiLevelType w:val="hybridMultilevel"/>
    <w:tmpl w:val="84B20566"/>
    <w:lvl w:ilvl="0" w:tplc="D3D2A32E">
      <w:start w:val="1"/>
      <w:numFmt w:val="lowerLetter"/>
      <w:lvlText w:val="(%1)"/>
      <w:lvlJc w:val="left"/>
      <w:pPr>
        <w:ind w:left="360" w:hanging="360"/>
      </w:pPr>
      <w:rPr>
        <w:rFonts w:eastAsiaTheme="minorEastAsia" w:hint="default"/>
        <w:b/>
        <w:color w:val="000000" w:themeColor="text1"/>
        <w:sz w:val="18"/>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543367685">
    <w:abstractNumId w:val="2"/>
  </w:num>
  <w:num w:numId="2" w16cid:durableId="2085563196">
    <w:abstractNumId w:val="0"/>
  </w:num>
  <w:num w:numId="3" w16cid:durableId="543373308">
    <w:abstractNumId w:val="1"/>
  </w:num>
  <w:num w:numId="4" w16cid:durableId="1482431187">
    <w:abstractNumId w:val="3"/>
  </w:num>
  <w:num w:numId="5" w16cid:durableId="2145268031">
    <w:abstractNumId w:val="6"/>
  </w:num>
  <w:num w:numId="6" w16cid:durableId="1454906859">
    <w:abstractNumId w:val="5"/>
  </w:num>
  <w:num w:numId="7" w16cid:durableId="6348007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816"/>
    <w:rsid w:val="000167A1"/>
    <w:rsid w:val="000345CE"/>
    <w:rsid w:val="00061A70"/>
    <w:rsid w:val="00066877"/>
    <w:rsid w:val="000767FE"/>
    <w:rsid w:val="000776A3"/>
    <w:rsid w:val="0008200E"/>
    <w:rsid w:val="000868F2"/>
    <w:rsid w:val="00087EAE"/>
    <w:rsid w:val="00092815"/>
    <w:rsid w:val="00097A3F"/>
    <w:rsid w:val="000A0BCE"/>
    <w:rsid w:val="000A1816"/>
    <w:rsid w:val="000B2094"/>
    <w:rsid w:val="000B25F7"/>
    <w:rsid w:val="000E3536"/>
    <w:rsid w:val="000F5A04"/>
    <w:rsid w:val="000F5B7A"/>
    <w:rsid w:val="00123CF6"/>
    <w:rsid w:val="0015045D"/>
    <w:rsid w:val="00163B62"/>
    <w:rsid w:val="001657B8"/>
    <w:rsid w:val="001669BF"/>
    <w:rsid w:val="0017376D"/>
    <w:rsid w:val="00177C43"/>
    <w:rsid w:val="00193E35"/>
    <w:rsid w:val="001C31A5"/>
    <w:rsid w:val="001C6662"/>
    <w:rsid w:val="001D72CF"/>
    <w:rsid w:val="001E6FEC"/>
    <w:rsid w:val="0020791E"/>
    <w:rsid w:val="0021253F"/>
    <w:rsid w:val="002135D2"/>
    <w:rsid w:val="00213625"/>
    <w:rsid w:val="00217131"/>
    <w:rsid w:val="00217436"/>
    <w:rsid w:val="00223B72"/>
    <w:rsid w:val="00242B8D"/>
    <w:rsid w:val="00265473"/>
    <w:rsid w:val="002B49C7"/>
    <w:rsid w:val="002B664F"/>
    <w:rsid w:val="002D0024"/>
    <w:rsid w:val="002F19F2"/>
    <w:rsid w:val="002F54DE"/>
    <w:rsid w:val="003048DA"/>
    <w:rsid w:val="00311F4D"/>
    <w:rsid w:val="00313D15"/>
    <w:rsid w:val="00325712"/>
    <w:rsid w:val="00326BF7"/>
    <w:rsid w:val="0033462C"/>
    <w:rsid w:val="003428C2"/>
    <w:rsid w:val="003437C1"/>
    <w:rsid w:val="0035382C"/>
    <w:rsid w:val="003602A2"/>
    <w:rsid w:val="00376A2A"/>
    <w:rsid w:val="003B596C"/>
    <w:rsid w:val="003E16CB"/>
    <w:rsid w:val="003E1AEA"/>
    <w:rsid w:val="003E24DB"/>
    <w:rsid w:val="004030A1"/>
    <w:rsid w:val="00410526"/>
    <w:rsid w:val="00415E3F"/>
    <w:rsid w:val="00465CA2"/>
    <w:rsid w:val="004B4FB7"/>
    <w:rsid w:val="00506005"/>
    <w:rsid w:val="00513C02"/>
    <w:rsid w:val="0052057C"/>
    <w:rsid w:val="0053009E"/>
    <w:rsid w:val="005516F8"/>
    <w:rsid w:val="005804A0"/>
    <w:rsid w:val="00586B6D"/>
    <w:rsid w:val="00594D1E"/>
    <w:rsid w:val="005F0826"/>
    <w:rsid w:val="005F228A"/>
    <w:rsid w:val="00613E22"/>
    <w:rsid w:val="00616D06"/>
    <w:rsid w:val="00616DAE"/>
    <w:rsid w:val="006173DE"/>
    <w:rsid w:val="006300A1"/>
    <w:rsid w:val="0069784A"/>
    <w:rsid w:val="006A378D"/>
    <w:rsid w:val="006C162E"/>
    <w:rsid w:val="006D214D"/>
    <w:rsid w:val="006E183D"/>
    <w:rsid w:val="006E6D7D"/>
    <w:rsid w:val="006F1F57"/>
    <w:rsid w:val="00701160"/>
    <w:rsid w:val="00704E2C"/>
    <w:rsid w:val="00713F02"/>
    <w:rsid w:val="0071440D"/>
    <w:rsid w:val="00715795"/>
    <w:rsid w:val="00722AE9"/>
    <w:rsid w:val="00727E5C"/>
    <w:rsid w:val="007319AD"/>
    <w:rsid w:val="00742A66"/>
    <w:rsid w:val="00785D1E"/>
    <w:rsid w:val="00796997"/>
    <w:rsid w:val="007B422A"/>
    <w:rsid w:val="007C6C16"/>
    <w:rsid w:val="007F497C"/>
    <w:rsid w:val="007F49E4"/>
    <w:rsid w:val="00806175"/>
    <w:rsid w:val="00823C22"/>
    <w:rsid w:val="00832C19"/>
    <w:rsid w:val="0083540F"/>
    <w:rsid w:val="00875E37"/>
    <w:rsid w:val="008802B2"/>
    <w:rsid w:val="008874BC"/>
    <w:rsid w:val="008B6025"/>
    <w:rsid w:val="008B6753"/>
    <w:rsid w:val="008D34C1"/>
    <w:rsid w:val="008F02BC"/>
    <w:rsid w:val="008F7A5F"/>
    <w:rsid w:val="00924248"/>
    <w:rsid w:val="00934021"/>
    <w:rsid w:val="00944BB5"/>
    <w:rsid w:val="00961CB3"/>
    <w:rsid w:val="009706C0"/>
    <w:rsid w:val="009710A2"/>
    <w:rsid w:val="0098556B"/>
    <w:rsid w:val="009B63C1"/>
    <w:rsid w:val="009C072B"/>
    <w:rsid w:val="009C2800"/>
    <w:rsid w:val="009C7A2B"/>
    <w:rsid w:val="009D0E5F"/>
    <w:rsid w:val="009D1193"/>
    <w:rsid w:val="009D6C17"/>
    <w:rsid w:val="009F1BD1"/>
    <w:rsid w:val="009F529C"/>
    <w:rsid w:val="00A0585F"/>
    <w:rsid w:val="00A13C0C"/>
    <w:rsid w:val="00A1437E"/>
    <w:rsid w:val="00A7417F"/>
    <w:rsid w:val="00A76974"/>
    <w:rsid w:val="00AA0B3A"/>
    <w:rsid w:val="00AB596F"/>
    <w:rsid w:val="00AE2BBB"/>
    <w:rsid w:val="00B05A33"/>
    <w:rsid w:val="00B234E5"/>
    <w:rsid w:val="00B36FE2"/>
    <w:rsid w:val="00B7546B"/>
    <w:rsid w:val="00B8656F"/>
    <w:rsid w:val="00BC2000"/>
    <w:rsid w:val="00BC655B"/>
    <w:rsid w:val="00BD507B"/>
    <w:rsid w:val="00C10979"/>
    <w:rsid w:val="00C30DDE"/>
    <w:rsid w:val="00C57506"/>
    <w:rsid w:val="00C70524"/>
    <w:rsid w:val="00C74696"/>
    <w:rsid w:val="00CC5BE6"/>
    <w:rsid w:val="00CE14E0"/>
    <w:rsid w:val="00D024A9"/>
    <w:rsid w:val="00D10CF3"/>
    <w:rsid w:val="00D110D1"/>
    <w:rsid w:val="00D1512B"/>
    <w:rsid w:val="00D3796E"/>
    <w:rsid w:val="00D76ECB"/>
    <w:rsid w:val="00D77C64"/>
    <w:rsid w:val="00D850A6"/>
    <w:rsid w:val="00D86F60"/>
    <w:rsid w:val="00D9002C"/>
    <w:rsid w:val="00D95B78"/>
    <w:rsid w:val="00DC275E"/>
    <w:rsid w:val="00DD3DF1"/>
    <w:rsid w:val="00DF4A0B"/>
    <w:rsid w:val="00DF7C33"/>
    <w:rsid w:val="00E11EDC"/>
    <w:rsid w:val="00E26663"/>
    <w:rsid w:val="00E26667"/>
    <w:rsid w:val="00E51F41"/>
    <w:rsid w:val="00E551D6"/>
    <w:rsid w:val="00E5746E"/>
    <w:rsid w:val="00E65EB8"/>
    <w:rsid w:val="00E74E60"/>
    <w:rsid w:val="00E756A4"/>
    <w:rsid w:val="00E811C3"/>
    <w:rsid w:val="00E906B8"/>
    <w:rsid w:val="00E914B2"/>
    <w:rsid w:val="00F15AE6"/>
    <w:rsid w:val="00F22B8B"/>
    <w:rsid w:val="00F27636"/>
    <w:rsid w:val="00F859A7"/>
    <w:rsid w:val="00F93982"/>
    <w:rsid w:val="00F95CA1"/>
    <w:rsid w:val="00FD67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51DFEE"/>
  <w15:chartTrackingRefBased/>
  <w15:docId w15:val="{663A8ED6-9C39-48FF-900D-67E1EE143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4696"/>
    <w:pPr>
      <w:widowControl w:val="0"/>
      <w:jc w:val="both"/>
    </w:pPr>
    <w:rPr>
      <w:rFonts w:eastAsia="Times New Roman"/>
    </w:rPr>
  </w:style>
  <w:style w:type="paragraph" w:styleId="1">
    <w:name w:val="heading 1"/>
    <w:basedOn w:val="a"/>
    <w:next w:val="a"/>
    <w:link w:val="10"/>
    <w:uiPriority w:val="9"/>
    <w:qFormat/>
    <w:rsid w:val="00177C43"/>
    <w:pPr>
      <w:keepNext/>
      <w:keepLines/>
      <w:spacing w:line="360" w:lineRule="auto"/>
      <w:jc w:val="left"/>
      <w:outlineLvl w:val="0"/>
    </w:pPr>
    <w:rPr>
      <w:rFonts w:ascii="Times New Roman" w:hAnsi="Times New Roman"/>
      <w:b/>
      <w:bCs/>
      <w:kern w:val="44"/>
      <w:sz w:val="28"/>
      <w:szCs w:val="44"/>
    </w:rPr>
  </w:style>
  <w:style w:type="paragraph" w:styleId="2">
    <w:name w:val="heading 2"/>
    <w:basedOn w:val="a"/>
    <w:next w:val="a"/>
    <w:link w:val="20"/>
    <w:uiPriority w:val="9"/>
    <w:unhideWhenUsed/>
    <w:qFormat/>
    <w:rsid w:val="006300A1"/>
    <w:pPr>
      <w:keepNext/>
      <w:keepLines/>
      <w:spacing w:line="360" w:lineRule="auto"/>
      <w:outlineLvl w:val="1"/>
    </w:pPr>
    <w:rPr>
      <w:rFonts w:ascii="Times New Roman" w:hAnsi="Times New Roman" w:cs="Times New Roman"/>
      <w:b/>
      <w:bCs/>
      <w:szCs w:val="21"/>
    </w:rPr>
  </w:style>
  <w:style w:type="paragraph" w:styleId="3">
    <w:name w:val="heading 3"/>
    <w:basedOn w:val="a"/>
    <w:next w:val="a"/>
    <w:link w:val="30"/>
    <w:uiPriority w:val="9"/>
    <w:semiHidden/>
    <w:unhideWhenUsed/>
    <w:qFormat/>
    <w:rsid w:val="00F22B8B"/>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0345CE"/>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F497C"/>
    <w:rPr>
      <w:b/>
      <w:bCs/>
    </w:rPr>
  </w:style>
  <w:style w:type="paragraph" w:styleId="a4">
    <w:name w:val="header"/>
    <w:basedOn w:val="a"/>
    <w:link w:val="a5"/>
    <w:uiPriority w:val="99"/>
    <w:unhideWhenUsed/>
    <w:rsid w:val="00D1512B"/>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D1512B"/>
    <w:rPr>
      <w:sz w:val="18"/>
      <w:szCs w:val="18"/>
    </w:rPr>
  </w:style>
  <w:style w:type="paragraph" w:styleId="a6">
    <w:name w:val="footer"/>
    <w:basedOn w:val="a"/>
    <w:link w:val="a7"/>
    <w:uiPriority w:val="99"/>
    <w:unhideWhenUsed/>
    <w:rsid w:val="00D1512B"/>
    <w:pPr>
      <w:tabs>
        <w:tab w:val="center" w:pos="4153"/>
        <w:tab w:val="right" w:pos="8306"/>
      </w:tabs>
      <w:snapToGrid w:val="0"/>
      <w:jc w:val="left"/>
    </w:pPr>
    <w:rPr>
      <w:sz w:val="18"/>
      <w:szCs w:val="18"/>
    </w:rPr>
  </w:style>
  <w:style w:type="character" w:customStyle="1" w:styleId="a7">
    <w:name w:val="页脚 字符"/>
    <w:basedOn w:val="a0"/>
    <w:link w:val="a6"/>
    <w:uiPriority w:val="99"/>
    <w:rsid w:val="00D1512B"/>
    <w:rPr>
      <w:sz w:val="18"/>
      <w:szCs w:val="18"/>
    </w:rPr>
  </w:style>
  <w:style w:type="character" w:customStyle="1" w:styleId="10">
    <w:name w:val="标题 1 字符"/>
    <w:basedOn w:val="a0"/>
    <w:link w:val="1"/>
    <w:uiPriority w:val="9"/>
    <w:rsid w:val="00177C43"/>
    <w:rPr>
      <w:rFonts w:ascii="Times New Roman" w:eastAsia="Times New Roman" w:hAnsi="Times New Roman"/>
      <w:b/>
      <w:bCs/>
      <w:kern w:val="44"/>
      <w:sz w:val="28"/>
      <w:szCs w:val="44"/>
    </w:rPr>
  </w:style>
  <w:style w:type="paragraph" w:styleId="a8">
    <w:name w:val="List Paragraph"/>
    <w:basedOn w:val="a"/>
    <w:uiPriority w:val="34"/>
    <w:qFormat/>
    <w:rsid w:val="009C2800"/>
    <w:pPr>
      <w:ind w:firstLineChars="200" w:firstLine="420"/>
    </w:pPr>
  </w:style>
  <w:style w:type="table" w:styleId="a9">
    <w:name w:val="Table Grid"/>
    <w:basedOn w:val="a1"/>
    <w:uiPriority w:val="39"/>
    <w:rsid w:val="007157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标题 2 字符"/>
    <w:basedOn w:val="a0"/>
    <w:link w:val="2"/>
    <w:uiPriority w:val="9"/>
    <w:rsid w:val="006300A1"/>
    <w:rPr>
      <w:rFonts w:ascii="Times New Roman" w:eastAsia="Times New Roman" w:hAnsi="Times New Roman" w:cs="Times New Roman"/>
      <w:b/>
      <w:bCs/>
      <w:szCs w:val="21"/>
    </w:rPr>
  </w:style>
  <w:style w:type="character" w:customStyle="1" w:styleId="30">
    <w:name w:val="标题 3 字符"/>
    <w:basedOn w:val="a0"/>
    <w:link w:val="3"/>
    <w:uiPriority w:val="9"/>
    <w:semiHidden/>
    <w:rsid w:val="00F22B8B"/>
    <w:rPr>
      <w:b/>
      <w:bCs/>
      <w:sz w:val="32"/>
      <w:szCs w:val="32"/>
    </w:rPr>
  </w:style>
  <w:style w:type="character" w:styleId="aa">
    <w:name w:val="Hyperlink"/>
    <w:basedOn w:val="a0"/>
    <w:uiPriority w:val="99"/>
    <w:unhideWhenUsed/>
    <w:rsid w:val="00242B8D"/>
    <w:rPr>
      <w:color w:val="0563C1"/>
      <w:u w:val="single"/>
    </w:rPr>
  </w:style>
  <w:style w:type="character" w:styleId="ab">
    <w:name w:val="FollowedHyperlink"/>
    <w:basedOn w:val="a0"/>
    <w:uiPriority w:val="99"/>
    <w:semiHidden/>
    <w:unhideWhenUsed/>
    <w:rsid w:val="00242B8D"/>
    <w:rPr>
      <w:color w:val="954F72"/>
      <w:u w:val="single"/>
    </w:rPr>
  </w:style>
  <w:style w:type="paragraph" w:customStyle="1" w:styleId="msonormal0">
    <w:name w:val="msonormal"/>
    <w:basedOn w:val="a"/>
    <w:rsid w:val="00242B8D"/>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rsid w:val="00242B8D"/>
    <w:pPr>
      <w:widowControl/>
      <w:spacing w:before="100" w:beforeAutospacing="1" w:after="100" w:afterAutospacing="1"/>
      <w:jc w:val="left"/>
    </w:pPr>
    <w:rPr>
      <w:rFonts w:ascii="等线" w:eastAsia="等线" w:hAnsi="等线" w:cs="宋体"/>
      <w:kern w:val="0"/>
      <w:sz w:val="18"/>
      <w:szCs w:val="18"/>
    </w:rPr>
  </w:style>
  <w:style w:type="paragraph" w:customStyle="1" w:styleId="font6">
    <w:name w:val="font6"/>
    <w:basedOn w:val="a"/>
    <w:rsid w:val="00242B8D"/>
    <w:pPr>
      <w:widowControl/>
      <w:spacing w:before="100" w:beforeAutospacing="1" w:after="100" w:afterAutospacing="1"/>
      <w:jc w:val="left"/>
    </w:pPr>
    <w:rPr>
      <w:rFonts w:ascii="等线" w:eastAsia="等线" w:hAnsi="等线" w:cs="宋体"/>
      <w:kern w:val="0"/>
      <w:sz w:val="18"/>
      <w:szCs w:val="18"/>
    </w:rPr>
  </w:style>
  <w:style w:type="paragraph" w:customStyle="1" w:styleId="font7">
    <w:name w:val="font7"/>
    <w:basedOn w:val="a"/>
    <w:rsid w:val="00242B8D"/>
    <w:pPr>
      <w:widowControl/>
      <w:spacing w:before="100" w:beforeAutospacing="1" w:after="100" w:afterAutospacing="1"/>
      <w:jc w:val="left"/>
    </w:pPr>
    <w:rPr>
      <w:rFonts w:ascii="Times New Roman" w:eastAsia="宋体" w:hAnsi="Times New Roman" w:cs="Times New Roman"/>
      <w:color w:val="000000"/>
      <w:kern w:val="0"/>
      <w:sz w:val="28"/>
      <w:szCs w:val="28"/>
    </w:rPr>
  </w:style>
  <w:style w:type="paragraph" w:customStyle="1" w:styleId="font8">
    <w:name w:val="font8"/>
    <w:basedOn w:val="a"/>
    <w:rsid w:val="00242B8D"/>
    <w:pPr>
      <w:widowControl/>
      <w:spacing w:before="100" w:beforeAutospacing="1" w:after="100" w:afterAutospacing="1"/>
      <w:jc w:val="left"/>
    </w:pPr>
    <w:rPr>
      <w:rFonts w:ascii="宋体" w:eastAsia="宋体" w:hAnsi="宋体" w:cs="宋体"/>
      <w:color w:val="000000"/>
      <w:kern w:val="0"/>
      <w:sz w:val="28"/>
      <w:szCs w:val="28"/>
    </w:rPr>
  </w:style>
  <w:style w:type="paragraph" w:customStyle="1" w:styleId="xl63">
    <w:name w:val="xl63"/>
    <w:basedOn w:val="a"/>
    <w:rsid w:val="00242B8D"/>
    <w:pPr>
      <w:widowControl/>
      <w:shd w:val="clear" w:color="000000" w:fill="D9D9D9"/>
      <w:spacing w:before="100" w:beforeAutospacing="1" w:after="100" w:afterAutospacing="1"/>
    </w:pPr>
    <w:rPr>
      <w:rFonts w:ascii="Times New Roman" w:eastAsia="宋体" w:hAnsi="Times New Roman" w:cs="Times New Roman"/>
      <w:color w:val="000000"/>
      <w:kern w:val="0"/>
      <w:sz w:val="28"/>
      <w:szCs w:val="28"/>
    </w:rPr>
  </w:style>
  <w:style w:type="paragraph" w:customStyle="1" w:styleId="xl64">
    <w:name w:val="xl64"/>
    <w:basedOn w:val="a"/>
    <w:rsid w:val="00242B8D"/>
    <w:pPr>
      <w:widowControl/>
      <w:shd w:val="clear" w:color="000000" w:fill="D9D9D9"/>
      <w:spacing w:before="100" w:beforeAutospacing="1" w:after="100" w:afterAutospacing="1"/>
      <w:jc w:val="center"/>
    </w:pPr>
    <w:rPr>
      <w:rFonts w:ascii="Times New Roman" w:eastAsia="宋体" w:hAnsi="Times New Roman" w:cs="Times New Roman"/>
      <w:color w:val="000000"/>
      <w:kern w:val="0"/>
      <w:sz w:val="28"/>
      <w:szCs w:val="28"/>
    </w:rPr>
  </w:style>
  <w:style w:type="paragraph" w:customStyle="1" w:styleId="xl65">
    <w:name w:val="xl65"/>
    <w:basedOn w:val="a"/>
    <w:rsid w:val="00242B8D"/>
    <w:pPr>
      <w:widowControl/>
      <w:spacing w:before="100" w:beforeAutospacing="1" w:after="100" w:afterAutospacing="1"/>
    </w:pPr>
    <w:rPr>
      <w:rFonts w:ascii="Times New Roman" w:eastAsia="宋体" w:hAnsi="Times New Roman" w:cs="Times New Roman"/>
      <w:color w:val="000000"/>
      <w:kern w:val="0"/>
      <w:sz w:val="28"/>
      <w:szCs w:val="28"/>
    </w:rPr>
  </w:style>
  <w:style w:type="paragraph" w:customStyle="1" w:styleId="xl66">
    <w:name w:val="xl66"/>
    <w:basedOn w:val="a"/>
    <w:rsid w:val="00242B8D"/>
    <w:pPr>
      <w:widowControl/>
      <w:spacing w:before="100" w:beforeAutospacing="1" w:after="100" w:afterAutospacing="1"/>
      <w:jc w:val="center"/>
    </w:pPr>
    <w:rPr>
      <w:rFonts w:ascii="Times New Roman" w:eastAsia="宋体" w:hAnsi="Times New Roman" w:cs="Times New Roman"/>
      <w:color w:val="000000"/>
      <w:kern w:val="0"/>
      <w:sz w:val="28"/>
      <w:szCs w:val="28"/>
    </w:rPr>
  </w:style>
  <w:style w:type="paragraph" w:customStyle="1" w:styleId="xl67">
    <w:name w:val="xl67"/>
    <w:basedOn w:val="a"/>
    <w:rsid w:val="00242B8D"/>
    <w:pPr>
      <w:widowControl/>
      <w:spacing w:before="100" w:beforeAutospacing="1" w:after="100" w:afterAutospacing="1"/>
    </w:pPr>
    <w:rPr>
      <w:rFonts w:ascii="Times New Roman" w:eastAsia="宋体" w:hAnsi="Times New Roman" w:cs="Times New Roman"/>
      <w:color w:val="000000"/>
      <w:kern w:val="0"/>
      <w:sz w:val="28"/>
      <w:szCs w:val="28"/>
    </w:rPr>
  </w:style>
  <w:style w:type="paragraph" w:customStyle="1" w:styleId="xl68">
    <w:name w:val="xl68"/>
    <w:basedOn w:val="a"/>
    <w:rsid w:val="00242B8D"/>
    <w:pPr>
      <w:widowControl/>
      <w:spacing w:before="100" w:beforeAutospacing="1" w:after="100" w:afterAutospacing="1"/>
    </w:pPr>
    <w:rPr>
      <w:rFonts w:ascii="Times New Roman" w:eastAsia="宋体" w:hAnsi="Times New Roman" w:cs="Times New Roman"/>
      <w:kern w:val="0"/>
      <w:sz w:val="28"/>
      <w:szCs w:val="28"/>
    </w:rPr>
  </w:style>
  <w:style w:type="paragraph" w:customStyle="1" w:styleId="xl69">
    <w:name w:val="xl69"/>
    <w:basedOn w:val="a"/>
    <w:rsid w:val="00242B8D"/>
    <w:pPr>
      <w:widowControl/>
      <w:spacing w:before="100" w:beforeAutospacing="1" w:after="100" w:afterAutospacing="1"/>
      <w:jc w:val="center"/>
    </w:pPr>
    <w:rPr>
      <w:rFonts w:ascii="Times New Roman" w:eastAsia="宋体" w:hAnsi="Times New Roman" w:cs="Times New Roman"/>
      <w:kern w:val="0"/>
      <w:sz w:val="28"/>
      <w:szCs w:val="28"/>
    </w:rPr>
  </w:style>
  <w:style w:type="paragraph" w:customStyle="1" w:styleId="xl70">
    <w:name w:val="xl70"/>
    <w:basedOn w:val="a"/>
    <w:rsid w:val="00242B8D"/>
    <w:pPr>
      <w:widowControl/>
      <w:spacing w:before="100" w:beforeAutospacing="1" w:after="100" w:afterAutospacing="1"/>
      <w:jc w:val="left"/>
    </w:pPr>
    <w:rPr>
      <w:rFonts w:ascii="Times New Roman" w:eastAsia="宋体" w:hAnsi="Times New Roman" w:cs="Times New Roman"/>
      <w:kern w:val="0"/>
      <w:sz w:val="28"/>
      <w:szCs w:val="28"/>
    </w:rPr>
  </w:style>
  <w:style w:type="character" w:styleId="ac">
    <w:name w:val="annotation reference"/>
    <w:basedOn w:val="a0"/>
    <w:uiPriority w:val="99"/>
    <w:semiHidden/>
    <w:unhideWhenUsed/>
    <w:qFormat/>
    <w:rsid w:val="00BC655B"/>
    <w:rPr>
      <w:sz w:val="21"/>
      <w:szCs w:val="21"/>
    </w:rPr>
  </w:style>
  <w:style w:type="paragraph" w:styleId="ad">
    <w:name w:val="annotation text"/>
    <w:basedOn w:val="a"/>
    <w:link w:val="ae"/>
    <w:uiPriority w:val="99"/>
    <w:unhideWhenUsed/>
    <w:rsid w:val="00BC655B"/>
    <w:pPr>
      <w:pBdr>
        <w:top w:val="none" w:sz="4" w:space="0" w:color="000000"/>
        <w:left w:val="none" w:sz="4" w:space="0" w:color="000000"/>
        <w:bottom w:val="none" w:sz="4" w:space="0" w:color="000000"/>
        <w:right w:val="none" w:sz="4" w:space="0" w:color="000000"/>
        <w:between w:val="none" w:sz="4" w:space="0" w:color="000000"/>
      </w:pBdr>
      <w:jc w:val="left"/>
    </w:pPr>
    <w:rPr>
      <w:rFonts w:ascii="等线" w:hAnsi="等线" w:cs="等线"/>
      <w:kern w:val="0"/>
    </w:rPr>
  </w:style>
  <w:style w:type="character" w:customStyle="1" w:styleId="ae">
    <w:name w:val="批注文字 字符"/>
    <w:basedOn w:val="a0"/>
    <w:link w:val="ad"/>
    <w:uiPriority w:val="99"/>
    <w:rsid w:val="00BC655B"/>
    <w:rPr>
      <w:rFonts w:ascii="等线" w:eastAsia="Times New Roman" w:hAnsi="等线" w:cs="等线"/>
      <w:kern w:val="0"/>
    </w:rPr>
  </w:style>
  <w:style w:type="character" w:styleId="af">
    <w:name w:val="Unresolved Mention"/>
    <w:basedOn w:val="a0"/>
    <w:uiPriority w:val="99"/>
    <w:semiHidden/>
    <w:unhideWhenUsed/>
    <w:rsid w:val="00C74696"/>
    <w:rPr>
      <w:color w:val="605E5C"/>
      <w:shd w:val="clear" w:color="auto" w:fill="E1DFDD"/>
    </w:rPr>
  </w:style>
  <w:style w:type="paragraph" w:customStyle="1" w:styleId="TableNote">
    <w:name w:val="TableNote"/>
    <w:basedOn w:val="a"/>
    <w:rsid w:val="00465CA2"/>
    <w:pPr>
      <w:widowControl/>
      <w:spacing w:line="300" w:lineRule="exact"/>
      <w:jc w:val="left"/>
    </w:pPr>
    <w:rPr>
      <w:rFonts w:ascii="Times New Roman" w:eastAsiaTheme="minorEastAsia" w:hAnsi="Times New Roman" w:cs="Times New Roman"/>
      <w:kern w:val="0"/>
      <w:sz w:val="24"/>
      <w:szCs w:val="20"/>
      <w:lang w:val="en-GB" w:eastAsia="en-US"/>
    </w:rPr>
  </w:style>
  <w:style w:type="paragraph" w:customStyle="1" w:styleId="TableTitle">
    <w:name w:val="TableTitle"/>
    <w:basedOn w:val="a"/>
    <w:rsid w:val="00465CA2"/>
    <w:pPr>
      <w:widowControl/>
      <w:spacing w:line="300" w:lineRule="exact"/>
      <w:jc w:val="left"/>
    </w:pPr>
    <w:rPr>
      <w:rFonts w:ascii="Times New Roman" w:eastAsiaTheme="minorEastAsia" w:hAnsi="Times New Roman" w:cs="Times New Roman"/>
      <w:kern w:val="0"/>
      <w:sz w:val="24"/>
      <w:szCs w:val="20"/>
      <w:lang w:val="en-GB" w:eastAsia="en-US"/>
    </w:rPr>
  </w:style>
  <w:style w:type="paragraph" w:customStyle="1" w:styleId="TableHeader">
    <w:name w:val="TableHeader"/>
    <w:basedOn w:val="a"/>
    <w:rsid w:val="00465CA2"/>
    <w:pPr>
      <w:widowControl/>
      <w:spacing w:before="120"/>
      <w:jc w:val="left"/>
    </w:pPr>
    <w:rPr>
      <w:rFonts w:ascii="Times New Roman" w:eastAsiaTheme="minorEastAsia" w:hAnsi="Times New Roman" w:cs="Times New Roman"/>
      <w:b/>
      <w:kern w:val="0"/>
      <w:sz w:val="24"/>
      <w:szCs w:val="20"/>
      <w:lang w:val="en-GB" w:eastAsia="en-US"/>
    </w:rPr>
  </w:style>
  <w:style w:type="paragraph" w:customStyle="1" w:styleId="TableSubHead">
    <w:name w:val="TableSubHead"/>
    <w:basedOn w:val="TableHeader"/>
    <w:rsid w:val="00465CA2"/>
  </w:style>
  <w:style w:type="character" w:customStyle="1" w:styleId="40">
    <w:name w:val="标题 4 字符"/>
    <w:basedOn w:val="a0"/>
    <w:link w:val="4"/>
    <w:uiPriority w:val="9"/>
    <w:semiHidden/>
    <w:rsid w:val="000345CE"/>
    <w:rPr>
      <w:rFonts w:asciiTheme="majorHAnsi" w:eastAsiaTheme="majorEastAsia" w:hAnsiTheme="majorHAnsi" w:cstheme="majorBidi"/>
      <w:b/>
      <w:bCs/>
      <w:sz w:val="28"/>
      <w:szCs w:val="28"/>
    </w:rPr>
  </w:style>
  <w:style w:type="paragraph" w:customStyle="1" w:styleId="font9">
    <w:name w:val="font9"/>
    <w:basedOn w:val="a"/>
    <w:rsid w:val="008D34C1"/>
    <w:pPr>
      <w:widowControl/>
      <w:spacing w:before="100" w:beforeAutospacing="1" w:after="100" w:afterAutospacing="1"/>
      <w:jc w:val="left"/>
    </w:pPr>
    <w:rPr>
      <w:rFonts w:ascii="Microsoft YaHei UI" w:eastAsia="Microsoft YaHei UI" w:hAnsi="Microsoft YaHei UI" w:cs="宋体"/>
      <w:color w:val="000000"/>
      <w:kern w:val="0"/>
      <w:sz w:val="22"/>
    </w:rPr>
  </w:style>
  <w:style w:type="paragraph" w:customStyle="1" w:styleId="xl71">
    <w:name w:val="xl71"/>
    <w:basedOn w:val="a"/>
    <w:rsid w:val="0008200E"/>
    <w:pPr>
      <w:widowControl/>
      <w:spacing w:before="100" w:beforeAutospacing="1" w:after="100" w:afterAutospacing="1"/>
    </w:pPr>
    <w:rPr>
      <w:rFonts w:ascii="Times New Roman" w:eastAsia="宋体" w:hAnsi="Times New Roman" w:cs="Times New Roman"/>
      <w:color w:val="FF0000"/>
      <w:kern w:val="0"/>
      <w:szCs w:val="21"/>
    </w:rPr>
  </w:style>
  <w:style w:type="paragraph" w:customStyle="1" w:styleId="xl72">
    <w:name w:val="xl72"/>
    <w:basedOn w:val="a"/>
    <w:rsid w:val="0008200E"/>
    <w:pPr>
      <w:widowControl/>
      <w:spacing w:before="100" w:beforeAutospacing="1" w:after="100" w:afterAutospacing="1"/>
      <w:jc w:val="center"/>
    </w:pPr>
    <w:rPr>
      <w:rFonts w:ascii="Times New Roman" w:eastAsia="宋体" w:hAnsi="Times New Roman" w:cs="Times New Roman"/>
      <w:kern w:val="0"/>
      <w:sz w:val="24"/>
      <w:szCs w:val="24"/>
    </w:rPr>
  </w:style>
  <w:style w:type="paragraph" w:customStyle="1" w:styleId="xl73">
    <w:name w:val="xl73"/>
    <w:basedOn w:val="a"/>
    <w:rsid w:val="0008200E"/>
    <w:pPr>
      <w:widowControl/>
      <w:spacing w:before="100" w:beforeAutospacing="1" w:after="100" w:afterAutospacing="1"/>
      <w:jc w:val="left"/>
    </w:pPr>
    <w:rPr>
      <w:rFonts w:ascii="Times New Roman" w:eastAsia="宋体" w:hAnsi="Times New Roman" w:cs="Times New Roman"/>
      <w:color w:val="FF0000"/>
      <w:kern w:val="0"/>
      <w:sz w:val="24"/>
      <w:szCs w:val="24"/>
    </w:rPr>
  </w:style>
  <w:style w:type="paragraph" w:customStyle="1" w:styleId="xl74">
    <w:name w:val="xl74"/>
    <w:basedOn w:val="a"/>
    <w:rsid w:val="0008200E"/>
    <w:pPr>
      <w:widowControl/>
      <w:spacing w:before="100" w:beforeAutospacing="1" w:after="100" w:afterAutospacing="1"/>
    </w:pPr>
    <w:rPr>
      <w:rFonts w:ascii="Times New Roman" w:eastAsia="宋体" w:hAnsi="Times New Roman" w:cs="Times New Roman"/>
      <w:kern w:val="0"/>
      <w:szCs w:val="21"/>
    </w:rPr>
  </w:style>
  <w:style w:type="paragraph" w:customStyle="1" w:styleId="xl75">
    <w:name w:val="xl75"/>
    <w:basedOn w:val="a"/>
    <w:rsid w:val="0008200E"/>
    <w:pPr>
      <w:widowControl/>
      <w:spacing w:before="100" w:beforeAutospacing="1" w:after="100" w:afterAutospacing="1"/>
      <w:jc w:val="center"/>
    </w:pPr>
    <w:rPr>
      <w:rFonts w:ascii="Times New Roman" w:eastAsia="宋体" w:hAnsi="Times New Roman" w:cs="Times New Roman"/>
      <w:color w:val="FF0000"/>
      <w:kern w:val="0"/>
      <w:szCs w:val="21"/>
    </w:rPr>
  </w:style>
  <w:style w:type="paragraph" w:customStyle="1" w:styleId="xl76">
    <w:name w:val="xl76"/>
    <w:basedOn w:val="a"/>
    <w:rsid w:val="0008200E"/>
    <w:pPr>
      <w:widowControl/>
      <w:spacing w:before="100" w:beforeAutospacing="1" w:after="100" w:afterAutospacing="1"/>
      <w:jc w:val="left"/>
    </w:pPr>
    <w:rPr>
      <w:rFonts w:ascii="Times New Roman" w:eastAsia="宋体" w:hAnsi="Times New Roman" w:cs="Times New Roman"/>
      <w:kern w:val="0"/>
      <w:szCs w:val="21"/>
    </w:rPr>
  </w:style>
  <w:style w:type="paragraph" w:customStyle="1" w:styleId="xl77">
    <w:name w:val="xl77"/>
    <w:basedOn w:val="a"/>
    <w:rsid w:val="0008200E"/>
    <w:pPr>
      <w:widowControl/>
      <w:spacing w:before="100" w:beforeAutospacing="1" w:after="100" w:afterAutospacing="1"/>
      <w:jc w:val="left"/>
    </w:pPr>
    <w:rPr>
      <w:rFonts w:ascii="Times New Roman" w:eastAsia="宋体" w:hAnsi="Times New Roman" w:cs="Times New Roman"/>
      <w:color w:val="FF0000"/>
      <w:kern w:val="0"/>
      <w:szCs w:val="21"/>
    </w:rPr>
  </w:style>
  <w:style w:type="paragraph" w:customStyle="1" w:styleId="xl78">
    <w:name w:val="xl78"/>
    <w:basedOn w:val="a"/>
    <w:rsid w:val="0008200E"/>
    <w:pPr>
      <w:widowControl/>
      <w:spacing w:before="100" w:beforeAutospacing="1" w:after="100" w:afterAutospacing="1"/>
    </w:pPr>
    <w:rPr>
      <w:rFonts w:ascii="Times New Roman" w:eastAsia="宋体" w:hAnsi="Times New Roman" w:cs="Times New Roman"/>
      <w:color w:val="C00000"/>
      <w:kern w:val="0"/>
      <w:szCs w:val="21"/>
    </w:rPr>
  </w:style>
  <w:style w:type="paragraph" w:customStyle="1" w:styleId="xl79">
    <w:name w:val="xl79"/>
    <w:basedOn w:val="a"/>
    <w:rsid w:val="0008200E"/>
    <w:pPr>
      <w:widowControl/>
      <w:spacing w:before="100" w:beforeAutospacing="1" w:after="100" w:afterAutospacing="1"/>
      <w:jc w:val="left"/>
    </w:pPr>
    <w:rPr>
      <w:rFonts w:ascii="Times New Roman" w:eastAsia="宋体" w:hAnsi="Times New Roman" w:cs="Times New Roman"/>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78831">
      <w:bodyDiv w:val="1"/>
      <w:marLeft w:val="0"/>
      <w:marRight w:val="0"/>
      <w:marTop w:val="0"/>
      <w:marBottom w:val="0"/>
      <w:divBdr>
        <w:top w:val="none" w:sz="0" w:space="0" w:color="auto"/>
        <w:left w:val="none" w:sz="0" w:space="0" w:color="auto"/>
        <w:bottom w:val="none" w:sz="0" w:space="0" w:color="auto"/>
        <w:right w:val="none" w:sz="0" w:space="0" w:color="auto"/>
      </w:divBdr>
    </w:div>
    <w:div w:id="562717203">
      <w:bodyDiv w:val="1"/>
      <w:marLeft w:val="0"/>
      <w:marRight w:val="0"/>
      <w:marTop w:val="0"/>
      <w:marBottom w:val="0"/>
      <w:divBdr>
        <w:top w:val="none" w:sz="0" w:space="0" w:color="auto"/>
        <w:left w:val="none" w:sz="0" w:space="0" w:color="auto"/>
        <w:bottom w:val="none" w:sz="0" w:space="0" w:color="auto"/>
        <w:right w:val="none" w:sz="0" w:space="0" w:color="auto"/>
      </w:divBdr>
    </w:div>
    <w:div w:id="727412662">
      <w:bodyDiv w:val="1"/>
      <w:marLeft w:val="0"/>
      <w:marRight w:val="0"/>
      <w:marTop w:val="0"/>
      <w:marBottom w:val="0"/>
      <w:divBdr>
        <w:top w:val="none" w:sz="0" w:space="0" w:color="auto"/>
        <w:left w:val="none" w:sz="0" w:space="0" w:color="auto"/>
        <w:bottom w:val="none" w:sz="0" w:space="0" w:color="auto"/>
        <w:right w:val="none" w:sz="0" w:space="0" w:color="auto"/>
      </w:divBdr>
    </w:div>
    <w:div w:id="924075169">
      <w:bodyDiv w:val="1"/>
      <w:marLeft w:val="0"/>
      <w:marRight w:val="0"/>
      <w:marTop w:val="0"/>
      <w:marBottom w:val="0"/>
      <w:divBdr>
        <w:top w:val="none" w:sz="0" w:space="0" w:color="auto"/>
        <w:left w:val="none" w:sz="0" w:space="0" w:color="auto"/>
        <w:bottom w:val="none" w:sz="0" w:space="0" w:color="auto"/>
        <w:right w:val="none" w:sz="0" w:space="0" w:color="auto"/>
      </w:divBdr>
    </w:div>
    <w:div w:id="1002972839">
      <w:bodyDiv w:val="1"/>
      <w:marLeft w:val="0"/>
      <w:marRight w:val="0"/>
      <w:marTop w:val="0"/>
      <w:marBottom w:val="0"/>
      <w:divBdr>
        <w:top w:val="none" w:sz="0" w:space="0" w:color="auto"/>
        <w:left w:val="none" w:sz="0" w:space="0" w:color="auto"/>
        <w:bottom w:val="none" w:sz="0" w:space="0" w:color="auto"/>
        <w:right w:val="none" w:sz="0" w:space="0" w:color="auto"/>
      </w:divBdr>
    </w:div>
    <w:div w:id="1854176726">
      <w:bodyDiv w:val="1"/>
      <w:marLeft w:val="0"/>
      <w:marRight w:val="0"/>
      <w:marTop w:val="0"/>
      <w:marBottom w:val="0"/>
      <w:divBdr>
        <w:top w:val="none" w:sz="0" w:space="0" w:color="auto"/>
        <w:left w:val="none" w:sz="0" w:space="0" w:color="auto"/>
        <w:bottom w:val="none" w:sz="0" w:space="0" w:color="auto"/>
        <w:right w:val="none" w:sz="0" w:space="0" w:color="auto"/>
      </w:divBdr>
    </w:div>
    <w:div w:id="1877884353">
      <w:bodyDiv w:val="1"/>
      <w:marLeft w:val="0"/>
      <w:marRight w:val="0"/>
      <w:marTop w:val="0"/>
      <w:marBottom w:val="0"/>
      <w:divBdr>
        <w:top w:val="none" w:sz="0" w:space="0" w:color="auto"/>
        <w:left w:val="none" w:sz="0" w:space="0" w:color="auto"/>
        <w:bottom w:val="none" w:sz="0" w:space="0" w:color="auto"/>
        <w:right w:val="none" w:sz="0" w:space="0" w:color="auto"/>
      </w:divBdr>
    </w:div>
    <w:div w:id="2041391317">
      <w:bodyDiv w:val="1"/>
      <w:marLeft w:val="0"/>
      <w:marRight w:val="0"/>
      <w:marTop w:val="0"/>
      <w:marBottom w:val="0"/>
      <w:divBdr>
        <w:top w:val="none" w:sz="0" w:space="0" w:color="auto"/>
        <w:left w:val="none" w:sz="0" w:space="0" w:color="auto"/>
        <w:bottom w:val="none" w:sz="0" w:space="0" w:color="auto"/>
        <w:right w:val="none" w:sz="0" w:space="0" w:color="auto"/>
      </w:divBdr>
    </w:div>
    <w:div w:id="210175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21B48704-0F2D-164F-A403-336AA8B62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25</Pages>
  <Words>5674</Words>
  <Characters>26558</Characters>
  <Application>Microsoft Office Word</Application>
  <DocSecurity>0</DocSecurity>
  <Lines>2950</Lines>
  <Paragraphs>2302</Paragraphs>
  <ScaleCrop>false</ScaleCrop>
  <Company/>
  <LinksUpToDate>false</LinksUpToDate>
  <CharactersWithSpaces>29930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顾 xl</dc:creator>
  <cp:keywords/>
  <dc:description/>
  <cp:lastModifiedBy>xianlin gu</cp:lastModifiedBy>
  <cp:revision>54</cp:revision>
  <dcterms:created xsi:type="dcterms:W3CDTF">2023-11-01T08:49:00Z</dcterms:created>
  <dcterms:modified xsi:type="dcterms:W3CDTF">2025-05-24T03:23:00Z</dcterms:modified>
</cp:coreProperties>
</file>