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57A307">
      <w:pPr>
        <w:spacing w:line="480" w:lineRule="auto"/>
        <w:jc w:val="center"/>
        <w:rPr>
          <w:rFonts w:ascii="Times New Roman" w:hAnsi="Times New Roman" w:cs="Times New Roman"/>
          <w:b/>
          <w:bCs/>
          <w:sz w:val="24"/>
        </w:rPr>
      </w:pPr>
      <w:r>
        <w:rPr>
          <w:rFonts w:ascii="Times New Roman" w:hAnsi="Times New Roman" w:cs="Times New Roman"/>
          <w:b/>
          <w:bCs/>
          <w:sz w:val="24"/>
        </w:rPr>
        <w:t>Application of Q-methodology in Chronic Disease Research: A Scoping Review</w:t>
      </w:r>
    </w:p>
    <w:tbl>
      <w:tblPr>
        <w:tblStyle w:val="16"/>
        <w:tblW w:w="86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5"/>
        <w:gridCol w:w="1166"/>
      </w:tblGrid>
      <w:tr w14:paraId="6A08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5" w:type="dxa"/>
          </w:tcPr>
          <w:p w14:paraId="4516010F">
            <w:pPr>
              <w:rPr>
                <w:rFonts w:ascii="Times New Roman" w:hAnsi="Times New Roman" w:cs="Times New Roman"/>
                <w:b/>
                <w:bCs/>
                <w:sz w:val="24"/>
              </w:rPr>
            </w:pPr>
            <w:bookmarkStart w:id="0" w:name="_Hlk215233103"/>
            <w:r>
              <w:rPr>
                <w:rFonts w:ascii="Times New Roman" w:hAnsi="Times New Roman" w:cs="Times New Roman"/>
                <w:b/>
                <w:bCs/>
                <w:sz w:val="24"/>
              </w:rPr>
              <w:t>Supplementary Materials:</w:t>
            </w:r>
          </w:p>
        </w:tc>
        <w:tc>
          <w:tcPr>
            <w:tcW w:w="1166" w:type="dxa"/>
          </w:tcPr>
          <w:p w14:paraId="78337B28">
            <w:pPr>
              <w:jc w:val="both"/>
              <w:rPr>
                <w:rFonts w:ascii="Times New Roman" w:hAnsi="Times New Roman" w:cs="Times New Roman"/>
                <w:color w:val="000000" w:themeColor="text1"/>
                <w:sz w:val="24"/>
                <w14:textFill>
                  <w14:solidFill>
                    <w14:schemeClr w14:val="tx1"/>
                  </w14:solidFill>
                </w14:textFill>
              </w:rPr>
            </w:pPr>
          </w:p>
        </w:tc>
      </w:tr>
      <w:tr w14:paraId="724CB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5" w:type="dxa"/>
          </w:tcPr>
          <w:p w14:paraId="67A7F1F1">
            <w:pPr>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sz w:val="24"/>
              </w:rPr>
              <w:t>Table S1.</w:t>
            </w:r>
            <w:r>
              <w:rPr>
                <w:rFonts w:ascii="Times New Roman" w:hAnsi="Times New Roman" w:cs="Times New Roman"/>
                <w:sz w:val="24"/>
              </w:rPr>
              <w:t xml:space="preserve"> </w:t>
            </w:r>
            <w:r>
              <w:rPr>
                <w:rFonts w:ascii="Times New Roman" w:hAnsi="Times New Roman" w:cs="Times New Roman"/>
                <w:color w:val="000000" w:themeColor="text1"/>
                <w:sz w:val="24"/>
                <w14:textFill>
                  <w14:solidFill>
                    <w14:schemeClr w14:val="tx1"/>
                  </w14:solidFill>
                </w14:textFill>
              </w:rPr>
              <w:t>Inclusion and Exclusion criteria.</w:t>
            </w:r>
          </w:p>
        </w:tc>
        <w:tc>
          <w:tcPr>
            <w:tcW w:w="1166" w:type="dxa"/>
          </w:tcPr>
          <w:p w14:paraId="30F99819">
            <w:pPr>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Page 2</w:t>
            </w:r>
          </w:p>
        </w:tc>
      </w:tr>
      <w:tr w14:paraId="329BB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5" w:type="dxa"/>
          </w:tcPr>
          <w:p w14:paraId="056E1CA3">
            <w:pPr>
              <w:widowControl/>
              <w:wordWrap w:val="0"/>
              <w:spacing w:after="0" w:line="480" w:lineRule="auto"/>
              <w:rPr>
                <w:rFonts w:ascii="Times New Roman" w:hAnsi="Times New Roman" w:cs="Times New Roman"/>
                <w:sz w:val="24"/>
              </w:rPr>
            </w:pPr>
            <w:r>
              <w:rPr>
                <w:rFonts w:ascii="Times New Roman" w:hAnsi="Times New Roman" w:cs="Times New Roman"/>
                <w:b/>
                <w:bCs/>
                <w:color w:val="000000" w:themeColor="text1"/>
                <w:sz w:val="24"/>
                <w14:textFill>
                  <w14:solidFill>
                    <w14:schemeClr w14:val="tx1"/>
                  </w14:solidFill>
                </w14:textFill>
              </w:rPr>
              <w:t>Table S2.</w:t>
            </w:r>
            <w:r>
              <w:rPr>
                <w:rFonts w:ascii="Times New Roman" w:hAnsi="Times New Roman" w:eastAsia="宋体" w:cs="Times New Roman"/>
                <w:sz w:val="24"/>
              </w:rPr>
              <w:t xml:space="preserve"> Search Strategies.</w:t>
            </w:r>
            <w:r>
              <w:rPr>
                <w:rFonts w:ascii="Times New Roman" w:hAnsi="Times New Roman" w:cs="Times New Roman"/>
                <w:sz w:val="24"/>
              </w:rPr>
              <w:t xml:space="preserve"> </w:t>
            </w:r>
          </w:p>
          <w:p w14:paraId="6C4D56E1">
            <w:pPr>
              <w:widowControl/>
              <w:wordWrap w:val="0"/>
              <w:spacing w:after="0" w:line="480" w:lineRule="auto"/>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sz w:val="24"/>
              </w:rPr>
              <w:t>PubMed;Web of Science</w:t>
            </w:r>
            <w:r>
              <w:rPr>
                <w:rFonts w:ascii="Times New Roman" w:hAnsi="Times New Roman" w:cs="Times New Roman"/>
                <w:color w:val="000000" w:themeColor="text1"/>
                <w:sz w:val="24"/>
                <w14:textFill>
                  <w14:solidFill>
                    <w14:schemeClr w14:val="tx1"/>
                  </w14:solidFill>
                </w14:textFill>
              </w:rPr>
              <w:t xml:space="preserve"> </w:t>
            </w:r>
            <w:bookmarkStart w:id="1" w:name="_Hlk215219887"/>
            <w:r>
              <w:rPr>
                <w:rFonts w:ascii="Times New Roman" w:hAnsi="Times New Roman" w:cs="Times New Roman"/>
                <w:color w:val="000000" w:themeColor="text1"/>
                <w:sz w:val="24"/>
                <w14:textFill>
                  <w14:solidFill>
                    <w14:schemeClr w14:val="tx1"/>
                  </w14:solidFill>
                </w14:textFill>
              </w:rPr>
              <w:t>Core Collection</w:t>
            </w:r>
            <w:bookmarkEnd w:id="1"/>
            <w:r>
              <w:rPr>
                <w:rFonts w:ascii="Times New Roman" w:hAnsi="Times New Roman" w:cs="Times New Roman"/>
                <w:sz w:val="24"/>
              </w:rPr>
              <w:t>;</w:t>
            </w:r>
            <w:r>
              <w:fldChar w:fldCharType="begin"/>
            </w:r>
            <w:r>
              <w:instrText xml:space="preserve"> HYPERLINK "https://vpnlib.cmc.edu.cn/https/77726476706e69737468656265737421fcfe43d2243d6b1e7b0c9ce29b5b/info/1006/2276.htm" \t "_blank" </w:instrText>
            </w:r>
            <w:r>
              <w:fldChar w:fldCharType="separate"/>
            </w:r>
            <w:r>
              <w:rPr>
                <w:rFonts w:ascii="Times New Roman" w:hAnsi="Times New Roman" w:eastAsia="宋体" w:cs="Times New Roman"/>
                <w:color w:val="000000" w:themeColor="text1"/>
                <w:kern w:val="0"/>
                <w:sz w:val="24"/>
                <w14:textFill>
                  <w14:solidFill>
                    <w14:schemeClr w14:val="tx1"/>
                  </w14:solidFill>
                </w14:textFill>
                <w14:ligatures w14:val="none"/>
              </w:rPr>
              <w:t>The Cochrane Library</w:t>
            </w:r>
            <w:r>
              <w:rPr>
                <w:rFonts w:ascii="Times New Roman" w:hAnsi="Times New Roman" w:eastAsia="宋体" w:cs="Times New Roman"/>
                <w:color w:val="000000" w:themeColor="text1"/>
                <w:kern w:val="0"/>
                <w:sz w:val="24"/>
                <w14:textFill>
                  <w14:solidFill>
                    <w14:schemeClr w14:val="tx1"/>
                  </w14:solidFill>
                </w14:textFill>
                <w14:ligatures w14:val="none"/>
              </w:rPr>
              <w:fldChar w:fldCharType="end"/>
            </w:r>
            <w:r>
              <w:rPr>
                <w:rFonts w:ascii="Times New Roman" w:hAnsi="Times New Roman" w:cs="Times New Roman"/>
                <w:sz w:val="24"/>
              </w:rPr>
              <w:t>;Embase</w:t>
            </w:r>
          </w:p>
        </w:tc>
        <w:tc>
          <w:tcPr>
            <w:tcW w:w="1166" w:type="dxa"/>
          </w:tcPr>
          <w:p w14:paraId="6E0AE262">
            <w:pPr>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Page 3,4</w:t>
            </w:r>
          </w:p>
        </w:tc>
      </w:tr>
      <w:tr w14:paraId="61BE8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5" w:type="dxa"/>
          </w:tcPr>
          <w:p w14:paraId="1A0D5E74">
            <w:pPr>
              <w:spacing w:line="480" w:lineRule="auto"/>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Figure S1.</w:t>
            </w:r>
            <w:r>
              <w:rPr>
                <w:rFonts w:ascii="Times New Roman" w:hAnsi="Times New Roman" w:eastAsia="宋体" w:cs="Times New Roman"/>
                <w:sz w:val="24"/>
              </w:rPr>
              <w:t xml:space="preserve"> PRISMA Flow Chart of Included Articles.</w:t>
            </w:r>
          </w:p>
        </w:tc>
        <w:tc>
          <w:tcPr>
            <w:tcW w:w="1166" w:type="dxa"/>
          </w:tcPr>
          <w:p w14:paraId="0DED400A">
            <w:pPr>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Page 5</w:t>
            </w:r>
          </w:p>
        </w:tc>
      </w:tr>
    </w:tbl>
    <w:p w14:paraId="4CB999C2">
      <w:pPr>
        <w:rPr>
          <w:rFonts w:ascii="Times New Roman" w:hAnsi="Times New Roman" w:cs="Times New Roman"/>
          <w:b/>
          <w:bCs/>
          <w:color w:val="000000" w:themeColor="text1"/>
          <w:sz w:val="24"/>
          <w14:textFill>
            <w14:solidFill>
              <w14:schemeClr w14:val="tx1"/>
            </w14:solidFill>
          </w14:textFill>
        </w:rPr>
      </w:pPr>
    </w:p>
    <w:p w14:paraId="074C83CB">
      <w:pPr>
        <w:rPr>
          <w:rFonts w:ascii="Times New Roman" w:hAnsi="Times New Roman" w:cs="Times New Roman"/>
          <w:b/>
          <w:bCs/>
          <w:color w:val="000000" w:themeColor="text1"/>
          <w:sz w:val="24"/>
          <w14:textFill>
            <w14:solidFill>
              <w14:schemeClr w14:val="tx1"/>
            </w14:solidFill>
          </w14:textFill>
        </w:rPr>
      </w:pPr>
    </w:p>
    <w:p w14:paraId="1D68ADD5">
      <w:pPr>
        <w:rPr>
          <w:rFonts w:ascii="Times New Roman" w:hAnsi="Times New Roman" w:cs="Times New Roman"/>
          <w:b/>
          <w:bCs/>
          <w:color w:val="000000" w:themeColor="text1"/>
          <w:sz w:val="24"/>
          <w14:textFill>
            <w14:solidFill>
              <w14:schemeClr w14:val="tx1"/>
            </w14:solidFill>
          </w14:textFill>
        </w:rPr>
      </w:pPr>
    </w:p>
    <w:p w14:paraId="53E188DD">
      <w:pPr>
        <w:rPr>
          <w:rFonts w:ascii="Times New Roman" w:hAnsi="Times New Roman" w:cs="Times New Roman"/>
          <w:b/>
          <w:bCs/>
          <w:color w:val="000000" w:themeColor="text1"/>
          <w:sz w:val="24"/>
          <w14:textFill>
            <w14:solidFill>
              <w14:schemeClr w14:val="tx1"/>
            </w14:solidFill>
          </w14:textFill>
        </w:rPr>
      </w:pPr>
    </w:p>
    <w:p w14:paraId="0E4C60E0">
      <w:pPr>
        <w:rPr>
          <w:rFonts w:ascii="Times New Roman" w:hAnsi="Times New Roman" w:cs="Times New Roman"/>
          <w:b/>
          <w:bCs/>
          <w:color w:val="000000" w:themeColor="text1"/>
          <w:sz w:val="24"/>
          <w14:textFill>
            <w14:solidFill>
              <w14:schemeClr w14:val="tx1"/>
            </w14:solidFill>
          </w14:textFill>
        </w:rPr>
      </w:pPr>
    </w:p>
    <w:p w14:paraId="232D3C01">
      <w:pPr>
        <w:rPr>
          <w:rFonts w:ascii="Times New Roman" w:hAnsi="Times New Roman" w:cs="Times New Roman"/>
          <w:b/>
          <w:bCs/>
          <w:color w:val="000000" w:themeColor="text1"/>
          <w:sz w:val="24"/>
          <w14:textFill>
            <w14:solidFill>
              <w14:schemeClr w14:val="tx1"/>
            </w14:solidFill>
          </w14:textFill>
        </w:rPr>
      </w:pPr>
    </w:p>
    <w:p w14:paraId="1963C8E8">
      <w:pPr>
        <w:rPr>
          <w:rFonts w:ascii="Times New Roman" w:hAnsi="Times New Roman" w:cs="Times New Roman"/>
          <w:b/>
          <w:bCs/>
          <w:color w:val="000000" w:themeColor="text1"/>
          <w:sz w:val="24"/>
          <w14:textFill>
            <w14:solidFill>
              <w14:schemeClr w14:val="tx1"/>
            </w14:solidFill>
          </w14:textFill>
        </w:rPr>
      </w:pPr>
    </w:p>
    <w:p w14:paraId="241F3E41">
      <w:pPr>
        <w:rPr>
          <w:rFonts w:ascii="Times New Roman" w:hAnsi="Times New Roman" w:cs="Times New Roman"/>
          <w:b/>
          <w:bCs/>
          <w:color w:val="000000" w:themeColor="text1"/>
          <w:sz w:val="24"/>
          <w14:textFill>
            <w14:solidFill>
              <w14:schemeClr w14:val="tx1"/>
            </w14:solidFill>
          </w14:textFill>
        </w:rPr>
      </w:pPr>
    </w:p>
    <w:p w14:paraId="5DA41283">
      <w:pPr>
        <w:rPr>
          <w:rFonts w:ascii="Times New Roman" w:hAnsi="Times New Roman" w:cs="Times New Roman"/>
          <w:b/>
          <w:bCs/>
          <w:color w:val="000000" w:themeColor="text1"/>
          <w:sz w:val="24"/>
          <w14:textFill>
            <w14:solidFill>
              <w14:schemeClr w14:val="tx1"/>
            </w14:solidFill>
          </w14:textFill>
        </w:rPr>
      </w:pPr>
    </w:p>
    <w:p w14:paraId="7A670FB1">
      <w:pPr>
        <w:rPr>
          <w:rFonts w:ascii="Times New Roman" w:hAnsi="Times New Roman" w:cs="Times New Roman"/>
          <w:b/>
          <w:bCs/>
          <w:color w:val="000000" w:themeColor="text1"/>
          <w:sz w:val="24"/>
          <w14:textFill>
            <w14:solidFill>
              <w14:schemeClr w14:val="tx1"/>
            </w14:solidFill>
          </w14:textFill>
        </w:rPr>
      </w:pPr>
    </w:p>
    <w:p w14:paraId="5ED1ECEA">
      <w:pPr>
        <w:rPr>
          <w:rFonts w:ascii="Times New Roman" w:hAnsi="Times New Roman" w:cs="Times New Roman"/>
          <w:b/>
          <w:bCs/>
          <w:color w:val="000000" w:themeColor="text1"/>
          <w:sz w:val="24"/>
          <w14:textFill>
            <w14:solidFill>
              <w14:schemeClr w14:val="tx1"/>
            </w14:solidFill>
          </w14:textFill>
        </w:rPr>
      </w:pPr>
    </w:p>
    <w:p w14:paraId="367AB156">
      <w:pPr>
        <w:rPr>
          <w:rFonts w:ascii="Times New Roman" w:hAnsi="Times New Roman" w:cs="Times New Roman"/>
          <w:b/>
          <w:bCs/>
          <w:color w:val="000000" w:themeColor="text1"/>
          <w:sz w:val="24"/>
          <w14:textFill>
            <w14:solidFill>
              <w14:schemeClr w14:val="tx1"/>
            </w14:solidFill>
          </w14:textFill>
        </w:rPr>
      </w:pPr>
    </w:p>
    <w:p w14:paraId="1BF21267">
      <w:pPr>
        <w:rPr>
          <w:rFonts w:ascii="Times New Roman" w:hAnsi="Times New Roman" w:cs="Times New Roman"/>
          <w:b/>
          <w:bCs/>
          <w:color w:val="000000" w:themeColor="text1"/>
          <w:sz w:val="24"/>
          <w14:textFill>
            <w14:solidFill>
              <w14:schemeClr w14:val="tx1"/>
            </w14:solidFill>
          </w14:textFill>
        </w:rPr>
      </w:pPr>
    </w:p>
    <w:p w14:paraId="30B8AAF2">
      <w:pPr>
        <w:rPr>
          <w:rFonts w:ascii="Times New Roman" w:hAnsi="Times New Roman" w:cs="Times New Roman"/>
          <w:b/>
          <w:bCs/>
          <w:color w:val="000000" w:themeColor="text1"/>
          <w:sz w:val="24"/>
          <w14:textFill>
            <w14:solidFill>
              <w14:schemeClr w14:val="tx1"/>
            </w14:solidFill>
          </w14:textFill>
        </w:rPr>
      </w:pPr>
    </w:p>
    <w:p w14:paraId="3782E23A">
      <w:pPr>
        <w:rPr>
          <w:rFonts w:ascii="Times New Roman" w:hAnsi="Times New Roman" w:cs="Times New Roman"/>
          <w:b/>
          <w:bCs/>
          <w:color w:val="000000" w:themeColor="text1"/>
          <w:sz w:val="24"/>
          <w14:textFill>
            <w14:solidFill>
              <w14:schemeClr w14:val="tx1"/>
            </w14:solidFill>
          </w14:textFill>
        </w:rPr>
      </w:pPr>
    </w:p>
    <w:p w14:paraId="332D9C85">
      <w:pPr>
        <w:rPr>
          <w:rFonts w:ascii="Times New Roman" w:hAnsi="Times New Roman" w:cs="Times New Roman"/>
          <w:b/>
          <w:bCs/>
          <w:color w:val="000000" w:themeColor="text1"/>
          <w:sz w:val="24"/>
          <w14:textFill>
            <w14:solidFill>
              <w14:schemeClr w14:val="tx1"/>
            </w14:solidFill>
          </w14:textFill>
        </w:rPr>
      </w:pPr>
    </w:p>
    <w:p w14:paraId="77DA5ECC">
      <w:pPr>
        <w:rPr>
          <w:rFonts w:ascii="Times New Roman" w:hAnsi="Times New Roman" w:cs="Times New Roman"/>
          <w:b/>
          <w:bCs/>
          <w:color w:val="000000" w:themeColor="text1"/>
          <w:sz w:val="24"/>
          <w14:textFill>
            <w14:solidFill>
              <w14:schemeClr w14:val="tx1"/>
            </w14:solidFill>
          </w14:textFill>
        </w:rPr>
      </w:pPr>
    </w:p>
    <w:p w14:paraId="0F73B910">
      <w:pPr>
        <w:rPr>
          <w:rFonts w:ascii="Times New Roman" w:hAnsi="Times New Roman" w:cs="Times New Roman"/>
          <w:b/>
          <w:bCs/>
          <w:color w:val="000000" w:themeColor="text1"/>
          <w:sz w:val="24"/>
          <w14:textFill>
            <w14:solidFill>
              <w14:schemeClr w14:val="tx1"/>
            </w14:solidFill>
          </w14:textFill>
        </w:rPr>
      </w:pPr>
    </w:p>
    <w:p w14:paraId="658F6584">
      <w:pPr>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Table S</w:t>
      </w:r>
      <w:bookmarkEnd w:id="0"/>
      <w:r>
        <w:rPr>
          <w:rFonts w:ascii="Times New Roman" w:hAnsi="Times New Roman" w:cs="Times New Roman"/>
          <w:b/>
          <w:bCs/>
          <w:color w:val="000000" w:themeColor="text1"/>
          <w:sz w:val="24"/>
          <w14:textFill>
            <w14:solidFill>
              <w14:schemeClr w14:val="tx1"/>
            </w14:solidFill>
          </w14:textFill>
        </w:rPr>
        <w:t>1.Inclusion and Exclusion criteria</w:t>
      </w:r>
    </w:p>
    <w:tbl>
      <w:tblPr>
        <w:tblStyle w:val="16"/>
        <w:tblW w:w="10774" w:type="dxa"/>
        <w:tblInd w:w="-12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0"/>
        <w:gridCol w:w="4321"/>
        <w:gridCol w:w="5103"/>
      </w:tblGrid>
      <w:tr w14:paraId="17D7C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0" w:type="dxa"/>
            <w:shd w:val="clear" w:color="auto" w:fill="E7E6E6" w:themeFill="background2"/>
          </w:tcPr>
          <w:p w14:paraId="49365677">
            <w:pPr>
              <w:spacing w:after="0" w:line="360" w:lineRule="auto"/>
              <w:jc w:val="both"/>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Parameter</w:t>
            </w:r>
          </w:p>
        </w:tc>
        <w:tc>
          <w:tcPr>
            <w:tcW w:w="4321" w:type="dxa"/>
            <w:shd w:val="clear" w:color="auto" w:fill="E7E6E6" w:themeFill="background2"/>
          </w:tcPr>
          <w:p w14:paraId="449FE115">
            <w:pPr>
              <w:spacing w:after="0" w:line="360" w:lineRule="auto"/>
              <w:jc w:val="center"/>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Inclusion criteria</w:t>
            </w:r>
          </w:p>
        </w:tc>
        <w:tc>
          <w:tcPr>
            <w:tcW w:w="5103" w:type="dxa"/>
            <w:shd w:val="clear" w:color="auto" w:fill="E7E6E6" w:themeFill="background2"/>
          </w:tcPr>
          <w:p w14:paraId="448AB1E7">
            <w:pPr>
              <w:spacing w:after="0" w:line="360" w:lineRule="auto"/>
              <w:jc w:val="center"/>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Exclusion criteria</w:t>
            </w:r>
          </w:p>
        </w:tc>
      </w:tr>
      <w:tr w14:paraId="6571B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0" w:type="dxa"/>
            <w:vAlign w:val="center"/>
          </w:tcPr>
          <w:p w14:paraId="4CA6CC82">
            <w:pPr>
              <w:spacing w:after="0" w:line="360" w:lineRule="auto"/>
              <w:jc w:val="both"/>
              <w:rPr>
                <w:rFonts w:ascii="Times New Roman" w:hAnsi="Times New Roman" w:cs="Times New Roman"/>
                <w:color w:val="000000" w:themeColor="text1"/>
                <w:sz w:val="24"/>
                <w14:textFill>
                  <w14:solidFill>
                    <w14:schemeClr w14:val="tx1"/>
                  </w14:solidFill>
                </w14:textFill>
              </w:rPr>
            </w:pPr>
            <w:bookmarkStart w:id="2" w:name="_Hlk215219778"/>
            <w:bookmarkStart w:id="3" w:name="_Hlk215219436"/>
            <w:r>
              <w:rPr>
                <w:rFonts w:ascii="Times New Roman" w:hAnsi="Times New Roman" w:cs="Times New Roman"/>
                <w:color w:val="000000" w:themeColor="text1"/>
                <w:sz w:val="24"/>
                <w14:textFill>
                  <w14:solidFill>
                    <w14:schemeClr w14:val="tx1"/>
                  </w14:solidFill>
                </w14:textFill>
              </w:rPr>
              <w:t>Participants</w:t>
            </w:r>
            <w:bookmarkEnd w:id="2"/>
          </w:p>
        </w:tc>
        <w:tc>
          <w:tcPr>
            <w:tcW w:w="4321" w:type="dxa"/>
          </w:tcPr>
          <w:p w14:paraId="5BB224E9">
            <w:pPr>
              <w:spacing w:after="0" w:line="360" w:lineRule="auto"/>
              <w:jc w:val="both"/>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Focus on the study of one or more chronic diseases;</w:t>
            </w:r>
          </w:p>
          <w:p w14:paraId="36007D5B">
            <w:pPr>
              <w:spacing w:after="0" w:line="360" w:lineRule="auto"/>
              <w:jc w:val="both"/>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 xml:space="preserve">Research participants may include patients with chronic diseases, their caregivers, and relevant healthcare professionals. </w:t>
            </w:r>
          </w:p>
        </w:tc>
        <w:tc>
          <w:tcPr>
            <w:tcW w:w="5103" w:type="dxa"/>
          </w:tcPr>
          <w:p w14:paraId="5C878125">
            <w:pPr>
              <w:spacing w:after="0" w:line="360" w:lineRule="auto"/>
              <w:jc w:val="both"/>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Studies focusing solely on acute diseases, infectious diseases, or non-chronic health conditions are excluded;</w:t>
            </w:r>
          </w:p>
          <w:p w14:paraId="4BD5D5A3">
            <w:pPr>
              <w:spacing w:after="0" w:line="360" w:lineRule="auto"/>
              <w:jc w:val="both"/>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The research subjects are basic studies on animals or cellular/molecular mechanisms.</w:t>
            </w:r>
          </w:p>
        </w:tc>
      </w:tr>
      <w:tr w14:paraId="70DBF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0" w:type="dxa"/>
            <w:vAlign w:val="center"/>
          </w:tcPr>
          <w:p w14:paraId="566B1A2F">
            <w:pPr>
              <w:spacing w:after="0" w:line="360" w:lineRule="auto"/>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sz w:val="24"/>
              </w:rPr>
              <w:t>Context</w:t>
            </w:r>
          </w:p>
        </w:tc>
        <w:tc>
          <w:tcPr>
            <w:tcW w:w="4321" w:type="dxa"/>
          </w:tcPr>
          <w:p w14:paraId="65D86D17">
            <w:pPr>
              <w:spacing w:after="0" w:line="360" w:lineRule="auto"/>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Any healthcare or social care settings related to chronic diseases, including community, hospital, rehabilitation institutions, and home care.</w:t>
            </w:r>
          </w:p>
        </w:tc>
        <w:tc>
          <w:tcPr>
            <w:tcW w:w="5103" w:type="dxa"/>
          </w:tcPr>
          <w:p w14:paraId="3ADDFA66">
            <w:pPr>
              <w:spacing w:after="0" w:line="360" w:lineRule="auto"/>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Research in non-healthcare settings</w:t>
            </w:r>
          </w:p>
        </w:tc>
      </w:tr>
      <w:tr w14:paraId="5421D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0" w:type="dxa"/>
            <w:vAlign w:val="center"/>
          </w:tcPr>
          <w:p w14:paraId="42687A31">
            <w:pPr>
              <w:spacing w:after="0" w:line="360" w:lineRule="auto"/>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sz w:val="24"/>
              </w:rPr>
              <w:t>Concept</w:t>
            </w:r>
          </w:p>
        </w:tc>
        <w:tc>
          <w:tcPr>
            <w:tcW w:w="4321" w:type="dxa"/>
          </w:tcPr>
          <w:p w14:paraId="398A1C97">
            <w:pPr>
              <w:spacing w:after="0" w:line="360" w:lineRule="auto"/>
              <w:jc w:val="both"/>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Clearly identify the Q-method as the core research method or as part of a mixed-method approach;</w:t>
            </w:r>
          </w:p>
          <w:p w14:paraId="3D246EF6">
            <w:pPr>
              <w:spacing w:after="0" w:line="360" w:lineRule="auto"/>
              <w:jc w:val="both"/>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 xml:space="preserve">The study aims to explore subjective opinions, attitudes, beliefs, preferences, or experiences regarding chronic diseases. </w:t>
            </w:r>
          </w:p>
        </w:tc>
        <w:tc>
          <w:tcPr>
            <w:tcW w:w="5103" w:type="dxa"/>
          </w:tcPr>
          <w:p w14:paraId="2AAEBCDE">
            <w:pPr>
              <w:spacing w:after="0" w:line="360" w:lineRule="auto"/>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Studies that only mention the Q methodology but do not actually apply it;</w:t>
            </w:r>
          </w:p>
          <w:p w14:paraId="5AB7E144">
            <w:pPr>
              <w:spacing w:after="0" w:line="360" w:lineRule="auto"/>
              <w:jc w:val="both"/>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Studies that use other quantitative or qualitative methods but do not include the standard Q-method procedures;</w:t>
            </w:r>
          </w:p>
          <w:p w14:paraId="39C19FF2">
            <w:pPr>
              <w:spacing w:after="0" w:line="360" w:lineRule="auto"/>
              <w:jc w:val="both"/>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Studies that only used the Q-method tool for traditional statistical analysis without conducting factor analysis to explore patterns of subjectivity.</w:t>
            </w:r>
          </w:p>
        </w:tc>
      </w:tr>
      <w:tr w14:paraId="4BA82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0" w:type="dxa"/>
            <w:vAlign w:val="center"/>
          </w:tcPr>
          <w:p w14:paraId="30A175D7">
            <w:pPr>
              <w:spacing w:after="0" w:line="360" w:lineRule="auto"/>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sz w:val="24"/>
              </w:rPr>
              <w:t>Type of Source</w:t>
            </w:r>
          </w:p>
        </w:tc>
        <w:tc>
          <w:tcPr>
            <w:tcW w:w="4321" w:type="dxa"/>
          </w:tcPr>
          <w:p w14:paraId="3D3291BF">
            <w:pPr>
              <w:spacing w:after="0" w:line="360" w:lineRule="auto"/>
              <w:jc w:val="both"/>
              <w:rPr>
                <w:rFonts w:hint="eastAsia" w:ascii="Times New Roman" w:hAnsi="Times New Roman" w:eastAsia="宋体" w:cs="Times New Roman"/>
                <w:sz w:val="24"/>
              </w:rPr>
            </w:pPr>
            <w:r>
              <w:rPr>
                <w:rFonts w:ascii="Times New Roman" w:hAnsi="Times New Roman" w:cs="Times New Roman"/>
                <w:color w:val="000000" w:themeColor="text1"/>
                <w:sz w:val="24"/>
                <w14:textFill>
                  <w14:solidFill>
                    <w14:schemeClr w14:val="tx1"/>
                  </w14:solidFill>
                </w14:textFill>
              </w:rPr>
              <w:t>Peer-reviewed original research articles</w:t>
            </w:r>
          </w:p>
        </w:tc>
        <w:tc>
          <w:tcPr>
            <w:tcW w:w="5103" w:type="dxa"/>
          </w:tcPr>
          <w:p w14:paraId="312DF8A2">
            <w:pPr>
              <w:spacing w:after="0" w:line="360" w:lineRule="auto"/>
              <w:jc w:val="both"/>
              <w:rPr>
                <w:rFonts w:ascii="Times New Roman" w:hAnsi="Times New Roman" w:cs="Times New Roman"/>
                <w:b/>
                <w:bCs/>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R</w:t>
            </w:r>
            <w:r>
              <w:rPr>
                <w:rFonts w:ascii="Times New Roman" w:hAnsi="Times New Roman" w:cs="Times New Roman"/>
                <w:color w:val="000000" w:themeColor="text1"/>
                <w:sz w:val="24"/>
                <w14:textFill>
                  <w14:solidFill>
                    <w14:schemeClr w14:val="tx1"/>
                  </w14:solidFill>
                </w14:textFill>
              </w:rPr>
              <w:t>eviews, commentaries, editorials; books, book chapters, reports; dissertations; literature with unavailable full text or with severely lacking methodological descriptions.</w:t>
            </w:r>
          </w:p>
        </w:tc>
      </w:tr>
      <w:tr w14:paraId="73D1F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0" w:type="dxa"/>
            <w:vAlign w:val="center"/>
          </w:tcPr>
          <w:p w14:paraId="18E329E8">
            <w:pPr>
              <w:spacing w:after="0" w:line="360" w:lineRule="auto"/>
              <w:jc w:val="both"/>
              <w:rPr>
                <w:rFonts w:ascii="Times New Roman" w:hAnsi="Times New Roman" w:cs="Times New Roman"/>
                <w:color w:val="FF0000"/>
                <w:sz w:val="24"/>
                <w:szCs w:val="24"/>
              </w:rPr>
            </w:pPr>
            <w:r>
              <w:rPr>
                <w:rFonts w:hint="eastAsia" w:ascii="Times New Roman" w:hAnsi="Times New Roman" w:eastAsia="宋体" w:cs="Times New Roman"/>
                <w:i w:val="0"/>
                <w:iCs w:val="0"/>
                <w:caps w:val="0"/>
                <w:color w:val="FF0000"/>
                <w:spacing w:val="1"/>
                <w:sz w:val="24"/>
                <w:szCs w:val="24"/>
                <w:shd w:val="clear" w:color="auto" w:fill="auto"/>
                <w:lang w:val="en-US" w:eastAsia="zh-CN"/>
              </w:rPr>
              <w:t>L</w:t>
            </w:r>
            <w:r>
              <w:rPr>
                <w:rFonts w:hint="default" w:ascii="Times New Roman" w:hAnsi="Times New Roman" w:eastAsia="Helvetica" w:cs="Times New Roman"/>
                <w:i w:val="0"/>
                <w:iCs w:val="0"/>
                <w:caps w:val="0"/>
                <w:color w:val="FF0000"/>
                <w:spacing w:val="1"/>
                <w:sz w:val="24"/>
                <w:szCs w:val="24"/>
                <w:shd w:val="clear" w:color="auto" w:fill="auto"/>
              </w:rPr>
              <w:t>anguage</w:t>
            </w:r>
          </w:p>
        </w:tc>
        <w:tc>
          <w:tcPr>
            <w:tcW w:w="4321" w:type="dxa"/>
          </w:tcPr>
          <w:p w14:paraId="6A5E783D">
            <w:pPr>
              <w:spacing w:after="0" w:line="360" w:lineRule="auto"/>
              <w:jc w:val="both"/>
              <w:rPr>
                <w:rFonts w:ascii="Times New Roman" w:hAnsi="Times New Roman" w:cs="Times New Roman"/>
                <w:color w:val="FF0000"/>
                <w:sz w:val="24"/>
                <w:szCs w:val="24"/>
              </w:rPr>
            </w:pPr>
            <w:r>
              <w:rPr>
                <w:rFonts w:hint="default" w:ascii="Times New Roman" w:hAnsi="Times New Roman" w:eastAsia="Helvetica" w:cs="Times New Roman"/>
                <w:i w:val="0"/>
                <w:iCs w:val="0"/>
                <w:caps w:val="0"/>
                <w:color w:val="FF0000"/>
                <w:spacing w:val="1"/>
                <w:sz w:val="24"/>
                <w:szCs w:val="24"/>
                <w:shd w:val="clear" w:color="auto" w:fill="auto"/>
              </w:rPr>
              <w:t>English-only</w:t>
            </w:r>
          </w:p>
        </w:tc>
        <w:tc>
          <w:tcPr>
            <w:tcW w:w="5103" w:type="dxa"/>
          </w:tcPr>
          <w:p w14:paraId="5C84E437">
            <w:pPr>
              <w:spacing w:after="0" w:line="360" w:lineRule="auto"/>
              <w:jc w:val="both"/>
              <w:rPr>
                <w:rFonts w:hint="default" w:ascii="Times New Roman" w:hAnsi="Times New Roman" w:cs="Times New Roman" w:eastAsiaTheme="minorEastAsia"/>
                <w:color w:val="FF0000"/>
                <w:sz w:val="24"/>
                <w:szCs w:val="24"/>
                <w:lang w:val="en-US" w:eastAsia="zh-CN"/>
              </w:rPr>
            </w:pPr>
            <w:r>
              <w:rPr>
                <w:rFonts w:hint="eastAsia" w:ascii="Times New Roman" w:hAnsi="Times New Roman" w:cs="Times New Roman"/>
                <w:color w:val="FF0000"/>
                <w:sz w:val="24"/>
                <w:szCs w:val="24"/>
                <w:lang w:val="en-US" w:eastAsia="zh-CN"/>
              </w:rPr>
              <w:t>Non-English</w:t>
            </w:r>
          </w:p>
        </w:tc>
      </w:tr>
      <w:bookmarkEnd w:id="3"/>
    </w:tbl>
    <w:p w14:paraId="5766647E">
      <w:pPr>
        <w:rPr>
          <w:rFonts w:hint="eastAsia" w:ascii="Times New Roman" w:hAnsi="Times New Roman" w:cs="Times New Roman"/>
          <w:b/>
          <w:bCs/>
          <w:sz w:val="24"/>
        </w:rPr>
      </w:pPr>
    </w:p>
    <w:p w14:paraId="24EED653">
      <w:pPr>
        <w:rPr>
          <w:rFonts w:ascii="Times New Roman" w:hAnsi="Times New Roman" w:cs="Times New Roman"/>
          <w:b/>
          <w:bCs/>
          <w:sz w:val="24"/>
        </w:rPr>
      </w:pPr>
    </w:p>
    <w:p w14:paraId="2CB4A6E3">
      <w:pPr>
        <w:rPr>
          <w:rFonts w:ascii="Times New Roman" w:hAnsi="Times New Roman" w:cs="Times New Roman"/>
          <w:b/>
          <w:bCs/>
          <w:sz w:val="24"/>
        </w:rPr>
      </w:pPr>
    </w:p>
    <w:p w14:paraId="3D643877">
      <w:pPr>
        <w:rPr>
          <w:rFonts w:ascii="Times New Roman" w:hAnsi="Times New Roman" w:cs="Times New Roman"/>
          <w:b/>
          <w:bCs/>
          <w:sz w:val="24"/>
        </w:rPr>
      </w:pPr>
    </w:p>
    <w:p w14:paraId="66E4D695">
      <w:pPr>
        <w:rPr>
          <w:rFonts w:ascii="Times New Roman" w:hAnsi="Times New Roman" w:cs="Times New Roman"/>
          <w:b/>
          <w:bCs/>
          <w:sz w:val="24"/>
        </w:rPr>
      </w:pPr>
      <w:r>
        <w:rPr>
          <w:rFonts w:ascii="Times New Roman" w:hAnsi="Times New Roman" w:cs="Times New Roman"/>
          <w:b/>
          <w:bCs/>
          <w:sz w:val="24"/>
        </w:rPr>
        <w:t xml:space="preserve">Table S2 </w:t>
      </w:r>
      <w:r>
        <w:rPr>
          <w:rFonts w:ascii="Times New Roman" w:hAnsi="Times New Roman" w:eastAsia="宋体" w:cs="Times New Roman"/>
          <w:b/>
          <w:bCs/>
          <w:sz w:val="24"/>
        </w:rPr>
        <w:t>Search Strategies.</w:t>
      </w:r>
    </w:p>
    <w:p w14:paraId="74090B5C">
      <w:pPr>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PubMed</w:t>
      </w:r>
    </w:p>
    <w:p w14:paraId="1A05C495">
      <w:pPr>
        <w:rPr>
          <w:rFonts w:ascii="Times New Roman" w:hAnsi="Times New Roman" w:cs="Times New Roman"/>
          <w:color w:val="auto"/>
          <w:sz w:val="24"/>
          <w:szCs w:val="24"/>
        </w:rPr>
      </w:pPr>
      <w:r>
        <w:rPr>
          <w:rFonts w:ascii="Times New Roman" w:hAnsi="Times New Roman" w:cs="Times New Roman"/>
          <w:color w:val="000000" w:themeColor="text1"/>
          <w:sz w:val="24"/>
          <w:szCs w:val="24"/>
          <w14:textFill>
            <w14:solidFill>
              <w14:schemeClr w14:val="tx1"/>
            </w14:solidFill>
          </w14:textFill>
        </w:rPr>
        <w:t>Search</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Segoe UI" w:cs="Times New Roman"/>
          <w:b w:val="0"/>
          <w:bCs w:val="0"/>
          <w:i w:val="0"/>
          <w:iCs w:val="0"/>
          <w:caps w:val="0"/>
          <w:color w:val="FF0000"/>
          <w:spacing w:val="0"/>
          <w:sz w:val="24"/>
          <w:szCs w:val="24"/>
          <w:shd w:val="clear" w:fill="FFFFFF"/>
        </w:rPr>
        <w:t xml:space="preserve">from database inception to </w:t>
      </w:r>
      <w:r>
        <w:rPr>
          <w:rFonts w:hint="default" w:ascii="Times New Roman" w:hAnsi="Times New Roman" w:eastAsia="Segoe UI" w:cs="Times New Roman"/>
          <w:b w:val="0"/>
          <w:bCs w:val="0"/>
          <w:i w:val="0"/>
          <w:iCs w:val="0"/>
          <w:caps w:val="0"/>
          <w:color w:val="auto"/>
          <w:spacing w:val="0"/>
          <w:sz w:val="24"/>
          <w:szCs w:val="24"/>
          <w:shd w:val="clear" w:fill="FFFFFF"/>
        </w:rPr>
        <w:t>November 1, 2025</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6237"/>
        <w:gridCol w:w="1213"/>
      </w:tblGrid>
      <w:tr w14:paraId="34245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6" w:type="dxa"/>
          </w:tcPr>
          <w:p w14:paraId="6A533ADA">
            <w:pPr>
              <w:spacing w:after="0" w:line="240" w:lineRule="auto"/>
              <w:jc w:val="center"/>
              <w:rPr>
                <w:rFonts w:ascii="Times New Roman" w:hAnsi="Times New Roman" w:cs="Times New Roman"/>
                <w:b/>
                <w:color w:val="000000" w:themeColor="text1"/>
                <w:sz w:val="24"/>
                <w14:textFill>
                  <w14:solidFill>
                    <w14:schemeClr w14:val="tx1"/>
                  </w14:solidFill>
                </w14:textFill>
              </w:rPr>
            </w:pPr>
            <w:bookmarkStart w:id="4" w:name="_Hlk215159044"/>
            <w:r>
              <w:rPr>
                <w:rFonts w:ascii="Times New Roman" w:hAnsi="Times New Roman" w:cs="Times New Roman"/>
                <w:b/>
                <w:color w:val="000000" w:themeColor="text1"/>
                <w:sz w:val="24"/>
                <w14:textFill>
                  <w14:solidFill>
                    <w14:schemeClr w14:val="tx1"/>
                  </w14:solidFill>
                </w14:textFill>
              </w:rPr>
              <w:t>Query</w:t>
            </w:r>
          </w:p>
        </w:tc>
        <w:tc>
          <w:tcPr>
            <w:tcW w:w="6237" w:type="dxa"/>
          </w:tcPr>
          <w:p w14:paraId="1605BC47">
            <w:pPr>
              <w:spacing w:after="0" w:line="240" w:lineRule="auto"/>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Search String</w:t>
            </w:r>
          </w:p>
        </w:tc>
        <w:tc>
          <w:tcPr>
            <w:tcW w:w="1213" w:type="dxa"/>
          </w:tcPr>
          <w:p w14:paraId="7514A5AA">
            <w:pPr>
              <w:spacing w:after="0" w:line="240" w:lineRule="auto"/>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Results retrieved</w:t>
            </w:r>
          </w:p>
        </w:tc>
      </w:tr>
      <w:bookmarkEnd w:id="4"/>
      <w:tr w14:paraId="7AAA8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1DAEBB3">
            <w:pPr>
              <w:spacing w:after="0" w:line="240" w:lineRule="auto"/>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w:t>
            </w:r>
          </w:p>
        </w:tc>
        <w:tc>
          <w:tcPr>
            <w:tcW w:w="6237" w:type="dxa"/>
          </w:tcPr>
          <w:p w14:paraId="76911A2D">
            <w:pPr>
              <w:wordWrap w:val="0"/>
              <w:spacing w:after="0" w:line="240" w:lineRule="auto"/>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"Chronic Disease"[MeSH Terms] OR "hospitals, chronic disease"[MeSH Terms] OR "Chronic Disease"[Title/Abstract] OR "Chronic Disease"[Title/Abstract] OR "chronic illness"[Title/Abstract] OR "chronic condition"[Title/Abstract] OR "chronic disorder"[Title/Abstract] OR "chronic health"[Title/Abstract] OR "long term illness"[Title/Abstract] OR "long term disease"[Title/Abstract] OR "long term health condition"[Title/Abstract] OR "life long disease"[Title/Abstract] OR "life long condition"[Title/Abstract]</w:t>
            </w:r>
          </w:p>
        </w:tc>
        <w:tc>
          <w:tcPr>
            <w:tcW w:w="1213" w:type="dxa"/>
          </w:tcPr>
          <w:p w14:paraId="37A61CC5">
            <w:pPr>
              <w:spacing w:after="0" w:line="240" w:lineRule="auto"/>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750,659</w:t>
            </w:r>
          </w:p>
        </w:tc>
      </w:tr>
      <w:tr w14:paraId="746FF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AC17150">
            <w:pPr>
              <w:spacing w:after="0" w:line="240" w:lineRule="auto"/>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w:t>
            </w:r>
          </w:p>
        </w:tc>
        <w:tc>
          <w:tcPr>
            <w:tcW w:w="6237" w:type="dxa"/>
          </w:tcPr>
          <w:p w14:paraId="6A250ADD">
            <w:pPr>
              <w:wordWrap w:val="0"/>
              <w:spacing w:after="0" w:line="240" w:lineRule="auto"/>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"Q methodology"[Title/Abstract] OR "q-method"[Title/Abstract] OR "q-sort"[Title/Abstract] </w:t>
            </w:r>
          </w:p>
        </w:tc>
        <w:tc>
          <w:tcPr>
            <w:tcW w:w="1213" w:type="dxa"/>
          </w:tcPr>
          <w:p w14:paraId="2A1EA36B">
            <w:pPr>
              <w:spacing w:after="0" w:line="240" w:lineRule="auto"/>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1,473</w:t>
            </w:r>
          </w:p>
        </w:tc>
      </w:tr>
      <w:tr w14:paraId="366EF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7A07A72">
            <w:pPr>
              <w:spacing w:after="0" w:line="240" w:lineRule="auto"/>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#3</w:t>
            </w:r>
          </w:p>
        </w:tc>
        <w:tc>
          <w:tcPr>
            <w:tcW w:w="6237" w:type="dxa"/>
          </w:tcPr>
          <w:p w14:paraId="32861772">
            <w:pPr>
              <w:wordWrap w:val="0"/>
              <w:spacing w:after="0" w:line="240" w:lineRule="auto"/>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 AND #2</w:t>
            </w:r>
          </w:p>
        </w:tc>
        <w:tc>
          <w:tcPr>
            <w:tcW w:w="1213" w:type="dxa"/>
          </w:tcPr>
          <w:p w14:paraId="5D3E3473">
            <w:pPr>
              <w:spacing w:after="0" w:line="240" w:lineRule="auto"/>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29</w:t>
            </w:r>
          </w:p>
        </w:tc>
      </w:tr>
    </w:tbl>
    <w:p w14:paraId="5A0378BA">
      <w:pPr>
        <w:rPr>
          <w:rFonts w:ascii="Times New Roman" w:hAnsi="Times New Roman" w:cs="Times New Roman"/>
          <w:color w:val="000000" w:themeColor="text1"/>
          <w:sz w:val="24"/>
          <w14:textFill>
            <w14:solidFill>
              <w14:schemeClr w14:val="tx1"/>
            </w14:solidFill>
          </w14:textFill>
        </w:rPr>
      </w:pPr>
    </w:p>
    <w:p w14:paraId="523B4BDD">
      <w:pPr>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Web of Science Core Collection</w:t>
      </w:r>
    </w:p>
    <w:p w14:paraId="47DA4463">
      <w:pP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Search</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Segoe UI" w:cs="Times New Roman"/>
          <w:b w:val="0"/>
          <w:bCs w:val="0"/>
          <w:i w:val="0"/>
          <w:iCs w:val="0"/>
          <w:caps w:val="0"/>
          <w:color w:val="FF0000"/>
          <w:spacing w:val="0"/>
          <w:sz w:val="24"/>
          <w:szCs w:val="24"/>
          <w:shd w:val="clear" w:fill="FFFFFF"/>
        </w:rPr>
        <w:t xml:space="preserve">from database inception to </w:t>
      </w:r>
      <w:r>
        <w:rPr>
          <w:rFonts w:hint="default" w:ascii="Times New Roman" w:hAnsi="Times New Roman" w:eastAsia="Segoe UI" w:cs="Times New Roman"/>
          <w:b w:val="0"/>
          <w:bCs w:val="0"/>
          <w:i w:val="0"/>
          <w:iCs w:val="0"/>
          <w:caps w:val="0"/>
          <w:color w:val="auto"/>
          <w:spacing w:val="0"/>
          <w:sz w:val="24"/>
          <w:szCs w:val="24"/>
          <w:shd w:val="clear" w:fill="FFFFFF"/>
        </w:rPr>
        <w:t>November 1, 2025</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6237"/>
        <w:gridCol w:w="1213"/>
      </w:tblGrid>
      <w:tr w14:paraId="1EDE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B7E6169">
            <w:pPr>
              <w:spacing w:after="0" w:line="240" w:lineRule="auto"/>
              <w:jc w:val="center"/>
              <w:rPr>
                <w:rFonts w:ascii="Times New Roman" w:hAnsi="Times New Roman" w:cs="Times New Roman"/>
                <w:b/>
                <w:color w:val="000000" w:themeColor="text1"/>
                <w:sz w:val="24"/>
                <w14:textFill>
                  <w14:solidFill>
                    <w14:schemeClr w14:val="tx1"/>
                  </w14:solidFill>
                </w14:textFill>
              </w:rPr>
            </w:pPr>
            <w:bookmarkStart w:id="5" w:name="_Hlk215159840"/>
            <w:r>
              <w:rPr>
                <w:rFonts w:ascii="Times New Roman" w:hAnsi="Times New Roman" w:cs="Times New Roman"/>
                <w:b/>
                <w:color w:val="000000" w:themeColor="text1"/>
                <w:sz w:val="24"/>
                <w14:textFill>
                  <w14:solidFill>
                    <w14:schemeClr w14:val="tx1"/>
                  </w14:solidFill>
                </w14:textFill>
              </w:rPr>
              <w:t>Query</w:t>
            </w:r>
          </w:p>
        </w:tc>
        <w:tc>
          <w:tcPr>
            <w:tcW w:w="6237" w:type="dxa"/>
          </w:tcPr>
          <w:p w14:paraId="5A6BABA5">
            <w:pPr>
              <w:spacing w:after="0" w:line="240" w:lineRule="auto"/>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Search String</w:t>
            </w:r>
          </w:p>
        </w:tc>
        <w:tc>
          <w:tcPr>
            <w:tcW w:w="1213" w:type="dxa"/>
          </w:tcPr>
          <w:p w14:paraId="6FA4C31D">
            <w:pPr>
              <w:spacing w:after="0" w:line="240" w:lineRule="auto"/>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Results retrieved</w:t>
            </w:r>
          </w:p>
        </w:tc>
      </w:tr>
      <w:bookmarkEnd w:id="5"/>
      <w:tr w14:paraId="1F255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0" w:hRule="atLeast"/>
        </w:trPr>
        <w:tc>
          <w:tcPr>
            <w:tcW w:w="846" w:type="dxa"/>
          </w:tcPr>
          <w:p w14:paraId="4950C012">
            <w:pPr>
              <w:spacing w:after="0" w:line="24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w:t>
            </w:r>
          </w:p>
        </w:tc>
        <w:tc>
          <w:tcPr>
            <w:tcW w:w="6237" w:type="dxa"/>
          </w:tcPr>
          <w:p w14:paraId="39E545B6">
            <w:pPr>
              <w:spacing w:after="0" w:line="240" w:lineRule="auto"/>
              <w:jc w:val="both"/>
              <w:rPr>
                <w:rFonts w:hint="default" w:ascii="Times New Roman" w:hAnsi="Times New Roman" w:cs="Times New Roman"/>
                <w:color w:val="FF0000"/>
                <w:sz w:val="24"/>
                <w:szCs w:val="24"/>
              </w:rPr>
            </w:pPr>
            <w:r>
              <w:rPr>
                <w:rFonts w:hint="default" w:ascii="Times New Roman" w:hAnsi="Times New Roman" w:eastAsia="Segoe UI" w:cs="Times New Roman"/>
                <w:i w:val="0"/>
                <w:iCs w:val="0"/>
                <w:caps w:val="0"/>
                <w:color w:val="FF0000"/>
                <w:spacing w:val="0"/>
                <w:sz w:val="24"/>
                <w:szCs w:val="24"/>
                <w:shd w:val="clear" w:fill="FFFFFF"/>
              </w:rPr>
              <w:t>(("Chronic Disease" OR "chronic illness" OR "chronic condition" OR "chronic disorder" OR "chronic health" OR "long term illness" OR "long term disease" OR "long term health condition" OR "life long disease" OR "life long condition")) AND (("Q Methodology" OR "Q method" OR "q-sort" OR "q sort" OR "q-method"))</w:t>
            </w:r>
          </w:p>
        </w:tc>
        <w:tc>
          <w:tcPr>
            <w:tcW w:w="1213" w:type="dxa"/>
          </w:tcPr>
          <w:p w14:paraId="2BB0226C">
            <w:pPr>
              <w:spacing w:after="0" w:line="24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2,472</w:t>
            </w:r>
          </w:p>
        </w:tc>
      </w:tr>
    </w:tbl>
    <w:p w14:paraId="75BE9F72">
      <w:pPr>
        <w:rPr>
          <w:rFonts w:ascii="Times New Roman" w:hAnsi="Times New Roman" w:cs="Times New Roman"/>
          <w:color w:val="000000" w:themeColor="text1"/>
          <w:sz w:val="24"/>
          <w14:textFill>
            <w14:solidFill>
              <w14:schemeClr w14:val="tx1"/>
            </w14:solidFill>
          </w14:textFill>
        </w:rPr>
      </w:pPr>
    </w:p>
    <w:p w14:paraId="2CF7D10D">
      <w:pPr>
        <w:widowControl/>
        <w:wordWrap w:val="0"/>
        <w:spacing w:after="0" w:line="480" w:lineRule="auto"/>
        <w:rPr>
          <w:rFonts w:ascii="Times New Roman" w:hAnsi="Times New Roman" w:eastAsia="宋体" w:cs="Times New Roman"/>
          <w:b/>
          <w:bCs/>
          <w:color w:val="000000" w:themeColor="text1"/>
          <w:kern w:val="0"/>
          <w:sz w:val="24"/>
          <w14:textFill>
            <w14:solidFill>
              <w14:schemeClr w14:val="tx1"/>
            </w14:solidFill>
          </w14:textFill>
          <w14:ligatures w14:val="none"/>
        </w:rPr>
      </w:pPr>
      <w:r>
        <w:fldChar w:fldCharType="begin"/>
      </w:r>
      <w:r>
        <w:instrText xml:space="preserve"> HYPERLINK "https://vpnlib.cmc.edu.cn/https/77726476706e69737468656265737421fcfe43d2243d6b1e7b0c9ce29b5b/info/1006/2276.htm" \t "_blank" </w:instrText>
      </w:r>
      <w:r>
        <w:fldChar w:fldCharType="separate"/>
      </w:r>
      <w:r>
        <w:rPr>
          <w:rFonts w:ascii="Times New Roman" w:hAnsi="Times New Roman" w:eastAsia="宋体" w:cs="Times New Roman"/>
          <w:b/>
          <w:bCs/>
          <w:color w:val="000000" w:themeColor="text1"/>
          <w:kern w:val="0"/>
          <w:sz w:val="24"/>
          <w14:textFill>
            <w14:solidFill>
              <w14:schemeClr w14:val="tx1"/>
            </w14:solidFill>
          </w14:textFill>
          <w14:ligatures w14:val="none"/>
        </w:rPr>
        <w:t>The Cochrane Library</w:t>
      </w:r>
      <w:r>
        <w:rPr>
          <w:rFonts w:ascii="Times New Roman" w:hAnsi="Times New Roman" w:eastAsia="宋体" w:cs="Times New Roman"/>
          <w:b/>
          <w:bCs/>
          <w:color w:val="000000" w:themeColor="text1"/>
          <w:kern w:val="0"/>
          <w:sz w:val="24"/>
          <w14:textFill>
            <w14:solidFill>
              <w14:schemeClr w14:val="tx1"/>
            </w14:solidFill>
          </w14:textFill>
          <w14:ligatures w14:val="none"/>
        </w:rPr>
        <w:fldChar w:fldCharType="end"/>
      </w:r>
    </w:p>
    <w:p w14:paraId="3A1BA448">
      <w:pPr>
        <w:spacing w:line="480" w:lineRule="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Search</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Segoe UI" w:cs="Times New Roman"/>
          <w:b w:val="0"/>
          <w:bCs w:val="0"/>
          <w:i w:val="0"/>
          <w:iCs w:val="0"/>
          <w:caps w:val="0"/>
          <w:color w:val="FF0000"/>
          <w:spacing w:val="0"/>
          <w:sz w:val="24"/>
          <w:szCs w:val="24"/>
          <w:shd w:val="clear" w:fill="FFFFFF"/>
        </w:rPr>
        <w:t xml:space="preserve">from database inception to </w:t>
      </w:r>
      <w:r>
        <w:rPr>
          <w:rFonts w:hint="default" w:ascii="Times New Roman" w:hAnsi="Times New Roman" w:eastAsia="Segoe UI" w:cs="Times New Roman"/>
          <w:b w:val="0"/>
          <w:bCs w:val="0"/>
          <w:i w:val="0"/>
          <w:iCs w:val="0"/>
          <w:caps w:val="0"/>
          <w:color w:val="auto"/>
          <w:spacing w:val="0"/>
          <w:sz w:val="24"/>
          <w:szCs w:val="24"/>
          <w:shd w:val="clear" w:fill="FFFFFF"/>
        </w:rPr>
        <w:t>November 1, 2025</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6237"/>
        <w:gridCol w:w="1213"/>
      </w:tblGrid>
      <w:tr w14:paraId="5830D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17A3FB6">
            <w:pPr>
              <w:spacing w:after="0" w:line="240" w:lineRule="auto"/>
              <w:jc w:val="center"/>
              <w:rPr>
                <w:rFonts w:ascii="Times New Roman" w:hAnsi="Times New Roman" w:cs="Times New Roman"/>
                <w:b/>
                <w:color w:val="000000" w:themeColor="text1"/>
                <w:sz w:val="24"/>
                <w14:textFill>
                  <w14:solidFill>
                    <w14:schemeClr w14:val="tx1"/>
                  </w14:solidFill>
                </w14:textFill>
              </w:rPr>
            </w:pPr>
            <w:bookmarkStart w:id="6" w:name="_Hlk215161923"/>
            <w:r>
              <w:rPr>
                <w:rFonts w:ascii="Times New Roman" w:hAnsi="Times New Roman" w:cs="Times New Roman"/>
                <w:b/>
                <w:color w:val="000000" w:themeColor="text1"/>
                <w:sz w:val="24"/>
                <w14:textFill>
                  <w14:solidFill>
                    <w14:schemeClr w14:val="tx1"/>
                  </w14:solidFill>
                </w14:textFill>
              </w:rPr>
              <w:t>Query</w:t>
            </w:r>
          </w:p>
        </w:tc>
        <w:tc>
          <w:tcPr>
            <w:tcW w:w="6237" w:type="dxa"/>
          </w:tcPr>
          <w:p w14:paraId="59EB15FD">
            <w:pPr>
              <w:spacing w:after="0" w:line="240" w:lineRule="auto"/>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Search String</w:t>
            </w:r>
          </w:p>
        </w:tc>
        <w:tc>
          <w:tcPr>
            <w:tcW w:w="1213" w:type="dxa"/>
          </w:tcPr>
          <w:p w14:paraId="2AB761D4">
            <w:pPr>
              <w:spacing w:after="0" w:line="240" w:lineRule="auto"/>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Results retrieved</w:t>
            </w:r>
          </w:p>
        </w:tc>
      </w:tr>
      <w:bookmarkEnd w:id="6"/>
      <w:tr w14:paraId="4A0D0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3BA45E3">
            <w:pPr>
              <w:spacing w:after="0" w:line="240" w:lineRule="auto"/>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w:t>
            </w:r>
          </w:p>
        </w:tc>
        <w:tc>
          <w:tcPr>
            <w:tcW w:w="6237" w:type="dxa"/>
          </w:tcPr>
          <w:p w14:paraId="7C17FB70">
            <w:pPr>
              <w:spacing w:after="0" w:line="240" w:lineRule="auto"/>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MeSH descriptor: [Chronic Disease] explode all trees</w:t>
            </w:r>
          </w:p>
        </w:tc>
        <w:tc>
          <w:tcPr>
            <w:tcW w:w="1213" w:type="dxa"/>
          </w:tcPr>
          <w:p w14:paraId="3F16000F">
            <w:pPr>
              <w:spacing w:after="0" w:line="240" w:lineRule="auto"/>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4,4312</w:t>
            </w:r>
          </w:p>
        </w:tc>
      </w:tr>
      <w:tr w14:paraId="1B433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12E98F8">
            <w:pPr>
              <w:spacing w:after="0" w:line="240" w:lineRule="auto"/>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w:t>
            </w:r>
          </w:p>
        </w:tc>
        <w:tc>
          <w:tcPr>
            <w:tcW w:w="6237" w:type="dxa"/>
          </w:tcPr>
          <w:p w14:paraId="23AF5928">
            <w:pPr>
              <w:spacing w:after="0" w:line="240" w:lineRule="auto"/>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(Chronic Diseases):ti,ab,kw OR (Chronic Illnesses):ti,ab,kw OR (Chronic Conditions):ti,ab,kw OR (Chronic Illness):ti,ab,kw OR (Chronic Condition):ti,ab,kw</w:t>
            </w:r>
          </w:p>
        </w:tc>
        <w:tc>
          <w:tcPr>
            <w:tcW w:w="1213" w:type="dxa"/>
          </w:tcPr>
          <w:p w14:paraId="18FC1F23">
            <w:pPr>
              <w:spacing w:after="0" w:line="240" w:lineRule="auto"/>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78,656</w:t>
            </w:r>
          </w:p>
        </w:tc>
      </w:tr>
      <w:tr w14:paraId="69D5D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DF1B83C">
            <w:pPr>
              <w:spacing w:after="0" w:line="240" w:lineRule="auto"/>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#3</w:t>
            </w:r>
          </w:p>
        </w:tc>
        <w:tc>
          <w:tcPr>
            <w:tcW w:w="6237" w:type="dxa"/>
          </w:tcPr>
          <w:p w14:paraId="3D35CFEE">
            <w:pPr>
              <w:spacing w:after="0" w:line="240" w:lineRule="auto"/>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 OR #2</w:t>
            </w:r>
          </w:p>
        </w:tc>
        <w:tc>
          <w:tcPr>
            <w:tcW w:w="1213" w:type="dxa"/>
          </w:tcPr>
          <w:p w14:paraId="5476BA4C">
            <w:pPr>
              <w:spacing w:after="0" w:line="240" w:lineRule="auto"/>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109,363</w:t>
            </w:r>
          </w:p>
        </w:tc>
      </w:tr>
      <w:tr w14:paraId="3130A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AD1DCF5">
            <w:pPr>
              <w:spacing w:after="0" w:line="240" w:lineRule="auto"/>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#4</w:t>
            </w:r>
          </w:p>
        </w:tc>
        <w:tc>
          <w:tcPr>
            <w:tcW w:w="6237" w:type="dxa"/>
          </w:tcPr>
          <w:p w14:paraId="70168036">
            <w:pPr>
              <w:spacing w:after="0" w:line="240" w:lineRule="auto"/>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w:t>
            </w:r>
            <w:bookmarkStart w:id="7" w:name="OLE_LINK1"/>
            <w:r>
              <w:rPr>
                <w:rFonts w:ascii="Times New Roman" w:hAnsi="Times New Roman" w:cs="Times New Roman"/>
                <w:color w:val="000000" w:themeColor="text1"/>
                <w:sz w:val="24"/>
                <w14:textFill>
                  <w14:solidFill>
                    <w14:schemeClr w14:val="tx1"/>
                  </w14:solidFill>
                </w14:textFill>
              </w:rPr>
              <w:t>Q methodology</w:t>
            </w:r>
            <w:bookmarkEnd w:id="7"/>
            <w:r>
              <w:rPr>
                <w:rFonts w:ascii="Times New Roman" w:hAnsi="Times New Roman" w:cs="Times New Roman"/>
                <w:color w:val="000000" w:themeColor="text1"/>
                <w:sz w:val="24"/>
                <w14:textFill>
                  <w14:solidFill>
                    <w14:schemeClr w14:val="tx1"/>
                  </w14:solidFill>
                </w14:textFill>
              </w:rPr>
              <w:t>):ti,ab,kw OR (Q method):ti,ab,kw OR (q method):ti,ab,kw OR (Q-sort):ti,ab,kw OR (q sort):ti,ab,kw</w:t>
            </w:r>
          </w:p>
        </w:tc>
        <w:tc>
          <w:tcPr>
            <w:tcW w:w="1213" w:type="dxa"/>
          </w:tcPr>
          <w:p w14:paraId="2A419653">
            <w:pPr>
              <w:spacing w:after="0" w:line="240" w:lineRule="auto"/>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3,667</w:t>
            </w:r>
          </w:p>
        </w:tc>
      </w:tr>
      <w:tr w14:paraId="08F35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29B64D1">
            <w:pPr>
              <w:spacing w:after="0" w:line="240" w:lineRule="auto"/>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#5</w:t>
            </w:r>
          </w:p>
        </w:tc>
        <w:tc>
          <w:tcPr>
            <w:tcW w:w="6237" w:type="dxa"/>
          </w:tcPr>
          <w:p w14:paraId="0E77688A">
            <w:pPr>
              <w:spacing w:after="0" w:line="240" w:lineRule="auto"/>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#3 AND #4</w:t>
            </w:r>
            <w:bookmarkStart w:id="9" w:name="_GoBack"/>
            <w:bookmarkEnd w:id="9"/>
          </w:p>
        </w:tc>
        <w:tc>
          <w:tcPr>
            <w:tcW w:w="1213" w:type="dxa"/>
          </w:tcPr>
          <w:p w14:paraId="15F23BF8">
            <w:pPr>
              <w:spacing w:after="0" w:line="240" w:lineRule="auto"/>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252</w:t>
            </w:r>
          </w:p>
        </w:tc>
      </w:tr>
    </w:tbl>
    <w:p w14:paraId="7A76BB91">
      <w:pPr>
        <w:rPr>
          <w:rFonts w:ascii="Times New Roman" w:hAnsi="Times New Roman" w:cs="Times New Roman"/>
          <w:color w:val="000000" w:themeColor="text1"/>
          <w:sz w:val="24"/>
          <w14:textFill>
            <w14:solidFill>
              <w14:schemeClr w14:val="tx1"/>
            </w14:solidFill>
          </w14:textFill>
        </w:rPr>
      </w:pPr>
    </w:p>
    <w:p w14:paraId="3806AD53">
      <w:pPr>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Embase</w:t>
      </w:r>
    </w:p>
    <w:p w14:paraId="73342889">
      <w:pP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Search</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Segoe UI" w:cs="Times New Roman"/>
          <w:b w:val="0"/>
          <w:bCs w:val="0"/>
          <w:i w:val="0"/>
          <w:iCs w:val="0"/>
          <w:caps w:val="0"/>
          <w:color w:val="FF0000"/>
          <w:spacing w:val="0"/>
          <w:sz w:val="24"/>
          <w:szCs w:val="24"/>
          <w:shd w:val="clear" w:fill="FFFFFF"/>
        </w:rPr>
        <w:t xml:space="preserve">from database inception to </w:t>
      </w:r>
      <w:r>
        <w:rPr>
          <w:rFonts w:hint="default" w:ascii="Times New Roman" w:hAnsi="Times New Roman" w:eastAsia="Segoe UI" w:cs="Times New Roman"/>
          <w:b w:val="0"/>
          <w:bCs w:val="0"/>
          <w:i w:val="0"/>
          <w:iCs w:val="0"/>
          <w:caps w:val="0"/>
          <w:color w:val="auto"/>
          <w:spacing w:val="0"/>
          <w:sz w:val="24"/>
          <w:szCs w:val="24"/>
          <w:shd w:val="clear" w:fill="FFFFFF"/>
        </w:rPr>
        <w:t>November 1, 2025</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6237"/>
        <w:gridCol w:w="1213"/>
      </w:tblGrid>
      <w:tr w14:paraId="4137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303F260">
            <w:pPr>
              <w:spacing w:after="0" w:line="240" w:lineRule="auto"/>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Query</w:t>
            </w:r>
          </w:p>
        </w:tc>
        <w:tc>
          <w:tcPr>
            <w:tcW w:w="6237" w:type="dxa"/>
          </w:tcPr>
          <w:p w14:paraId="39762837">
            <w:pPr>
              <w:spacing w:after="0" w:line="240" w:lineRule="auto"/>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Search String</w:t>
            </w:r>
          </w:p>
        </w:tc>
        <w:tc>
          <w:tcPr>
            <w:tcW w:w="1213" w:type="dxa"/>
          </w:tcPr>
          <w:p w14:paraId="04F18992">
            <w:pPr>
              <w:spacing w:after="0" w:line="240" w:lineRule="auto"/>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Results retrieved</w:t>
            </w:r>
          </w:p>
        </w:tc>
      </w:tr>
      <w:tr w14:paraId="56839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286393C">
            <w:pPr>
              <w:spacing w:after="0" w:line="240" w:lineRule="auto"/>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w:t>
            </w:r>
          </w:p>
        </w:tc>
        <w:tc>
          <w:tcPr>
            <w:tcW w:w="6237" w:type="dxa"/>
          </w:tcPr>
          <w:p w14:paraId="724E5E7A">
            <w:pPr>
              <w:spacing w:after="0" w:line="240" w:lineRule="auto"/>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'chronic disease'/exp OR 'chronic disease' OR 'chronic disease':ti,ab,kw OR 'chronic illness':ti,ab,kw OR 'chronic condition':ti,ab,kw</w:t>
            </w:r>
          </w:p>
        </w:tc>
        <w:tc>
          <w:tcPr>
            <w:tcW w:w="1213" w:type="dxa"/>
          </w:tcPr>
          <w:p w14:paraId="438B6A8E">
            <w:pPr>
              <w:spacing w:after="0" w:line="240" w:lineRule="auto"/>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396,617</w:t>
            </w:r>
          </w:p>
        </w:tc>
      </w:tr>
      <w:tr w14:paraId="6C06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1C2AE0D">
            <w:pPr>
              <w:spacing w:after="0" w:line="240" w:lineRule="auto"/>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w:t>
            </w:r>
          </w:p>
        </w:tc>
        <w:tc>
          <w:tcPr>
            <w:tcW w:w="6237" w:type="dxa"/>
          </w:tcPr>
          <w:p w14:paraId="749BDFCB">
            <w:pPr>
              <w:spacing w:after="0" w:line="240" w:lineRule="auto"/>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'q methodology'/exp OR 'q methodology' OR 'q methodology':ti,ab,kw OR 'q sort':ti,ab,kw OR 'q method':ti,ab,kw</w:t>
            </w:r>
          </w:p>
        </w:tc>
        <w:tc>
          <w:tcPr>
            <w:tcW w:w="1213" w:type="dxa"/>
          </w:tcPr>
          <w:p w14:paraId="1AE55BFF">
            <w:pPr>
              <w:spacing w:after="0" w:line="240" w:lineRule="auto"/>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1,679</w:t>
            </w:r>
          </w:p>
        </w:tc>
      </w:tr>
      <w:tr w14:paraId="3A268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19E2A12">
            <w:pPr>
              <w:spacing w:after="0" w:line="240" w:lineRule="auto"/>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#3</w:t>
            </w:r>
          </w:p>
        </w:tc>
        <w:tc>
          <w:tcPr>
            <w:tcW w:w="6237" w:type="dxa"/>
          </w:tcPr>
          <w:p w14:paraId="0BC0CEFB">
            <w:pPr>
              <w:spacing w:after="0" w:line="240" w:lineRule="auto"/>
              <w:jc w:val="both"/>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#1 AND #2 </w:t>
            </w:r>
          </w:p>
        </w:tc>
        <w:tc>
          <w:tcPr>
            <w:tcW w:w="1213" w:type="dxa"/>
          </w:tcPr>
          <w:p w14:paraId="7ED12FDF">
            <w:pPr>
              <w:spacing w:after="0" w:line="240" w:lineRule="auto"/>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27</w:t>
            </w:r>
          </w:p>
        </w:tc>
      </w:tr>
    </w:tbl>
    <w:p w14:paraId="72828D30">
      <w:pPr>
        <w:rPr>
          <w:rFonts w:ascii="Times New Roman" w:hAnsi="Times New Roman" w:cs="Times New Roman"/>
          <w:b/>
          <w:bCs/>
          <w:color w:val="000000" w:themeColor="text1"/>
          <w:sz w:val="24"/>
          <w14:textFill>
            <w14:solidFill>
              <w14:schemeClr w14:val="tx1"/>
            </w14:solidFill>
          </w14:textFill>
        </w:rPr>
      </w:pPr>
    </w:p>
    <w:p w14:paraId="156F6DB7">
      <w:pPr>
        <w:rPr>
          <w:rFonts w:ascii="Times New Roman" w:hAnsi="Times New Roman" w:cs="Times New Roman"/>
          <w:color w:val="000000" w:themeColor="text1"/>
          <w:sz w:val="24"/>
          <w14:textFill>
            <w14:solidFill>
              <w14:schemeClr w14:val="tx1"/>
            </w14:solidFill>
          </w14:textFill>
        </w:rPr>
      </w:pPr>
    </w:p>
    <w:p w14:paraId="6ED0C1F2">
      <w:pPr>
        <w:spacing w:line="480" w:lineRule="auto"/>
        <w:rPr>
          <w:rFonts w:ascii="Times New Roman" w:hAnsi="Times New Roman" w:cs="Times New Roman"/>
          <w:b/>
          <w:bCs/>
          <w:color w:val="000000" w:themeColor="text1"/>
          <w:sz w:val="24"/>
          <w14:textFill>
            <w14:solidFill>
              <w14:schemeClr w14:val="tx1"/>
            </w14:solidFill>
          </w14:textFill>
        </w:rPr>
      </w:pPr>
      <w:bookmarkStart w:id="8" w:name="_Hlk215221040"/>
    </w:p>
    <w:p w14:paraId="59AD5128">
      <w:pPr>
        <w:spacing w:line="480" w:lineRule="auto"/>
        <w:rPr>
          <w:rFonts w:ascii="Times New Roman" w:hAnsi="Times New Roman" w:cs="Times New Roman"/>
          <w:b/>
          <w:bCs/>
          <w:color w:val="000000" w:themeColor="text1"/>
          <w:sz w:val="24"/>
          <w14:textFill>
            <w14:solidFill>
              <w14:schemeClr w14:val="tx1"/>
            </w14:solidFill>
          </w14:textFill>
        </w:rPr>
      </w:pPr>
    </w:p>
    <w:p w14:paraId="690F4944">
      <w:pPr>
        <w:spacing w:line="480" w:lineRule="auto"/>
        <w:rPr>
          <w:rFonts w:ascii="Times New Roman" w:hAnsi="Times New Roman" w:cs="Times New Roman"/>
          <w:b/>
          <w:bCs/>
          <w:color w:val="000000" w:themeColor="text1"/>
          <w:sz w:val="24"/>
          <w14:textFill>
            <w14:solidFill>
              <w14:schemeClr w14:val="tx1"/>
            </w14:solidFill>
          </w14:textFill>
        </w:rPr>
      </w:pPr>
    </w:p>
    <w:p w14:paraId="0A7A9876">
      <w:pPr>
        <w:spacing w:line="480" w:lineRule="auto"/>
        <w:rPr>
          <w:rFonts w:ascii="Times New Roman" w:hAnsi="Times New Roman" w:cs="Times New Roman"/>
          <w:b/>
          <w:bCs/>
          <w:color w:val="000000" w:themeColor="text1"/>
          <w:sz w:val="24"/>
          <w14:textFill>
            <w14:solidFill>
              <w14:schemeClr w14:val="tx1"/>
            </w14:solidFill>
          </w14:textFill>
        </w:rPr>
      </w:pPr>
    </w:p>
    <w:p w14:paraId="1C37A9C8">
      <w:pPr>
        <w:spacing w:line="480" w:lineRule="auto"/>
        <w:rPr>
          <w:rFonts w:ascii="Times New Roman" w:hAnsi="Times New Roman" w:cs="Times New Roman"/>
          <w:b/>
          <w:bCs/>
          <w:color w:val="000000" w:themeColor="text1"/>
          <w:sz w:val="24"/>
          <w14:textFill>
            <w14:solidFill>
              <w14:schemeClr w14:val="tx1"/>
            </w14:solidFill>
          </w14:textFill>
        </w:rPr>
      </w:pPr>
    </w:p>
    <w:p w14:paraId="1E791900">
      <w:pPr>
        <w:spacing w:line="480" w:lineRule="auto"/>
        <w:rPr>
          <w:rFonts w:ascii="Times New Roman" w:hAnsi="Times New Roman" w:cs="Times New Roman"/>
          <w:b/>
          <w:bCs/>
          <w:color w:val="000000" w:themeColor="text1"/>
          <w:sz w:val="24"/>
          <w14:textFill>
            <w14:solidFill>
              <w14:schemeClr w14:val="tx1"/>
            </w14:solidFill>
          </w14:textFill>
        </w:rPr>
      </w:pPr>
    </w:p>
    <w:p w14:paraId="1540068F">
      <w:pPr>
        <w:spacing w:line="480" w:lineRule="auto"/>
        <w:rPr>
          <w:rFonts w:ascii="Times New Roman" w:hAnsi="Times New Roman" w:cs="Times New Roman"/>
          <w:b/>
          <w:bCs/>
          <w:color w:val="000000" w:themeColor="text1"/>
          <w:sz w:val="24"/>
          <w14:textFill>
            <w14:solidFill>
              <w14:schemeClr w14:val="tx1"/>
            </w14:solidFill>
          </w14:textFill>
        </w:rPr>
      </w:pPr>
    </w:p>
    <w:p w14:paraId="63B78948">
      <w:pPr>
        <w:spacing w:line="480" w:lineRule="auto"/>
        <w:rPr>
          <w:rFonts w:ascii="Times New Roman" w:hAnsi="Times New Roman" w:cs="Times New Roman"/>
          <w:b/>
          <w:bCs/>
          <w:color w:val="000000" w:themeColor="text1"/>
          <w:sz w:val="24"/>
          <w14:textFill>
            <w14:solidFill>
              <w14:schemeClr w14:val="tx1"/>
            </w14:solidFill>
          </w14:textFill>
        </w:rPr>
      </w:pPr>
    </w:p>
    <w:p w14:paraId="6DBB49FB">
      <w:pPr>
        <w:spacing w:line="480" w:lineRule="auto"/>
        <w:rPr>
          <w:rFonts w:ascii="Times New Roman" w:hAnsi="Times New Roman" w:cs="Times New Roman"/>
          <w:b/>
          <w:bCs/>
          <w:color w:val="000000" w:themeColor="text1"/>
          <w:sz w:val="24"/>
          <w14:textFill>
            <w14:solidFill>
              <w14:schemeClr w14:val="tx1"/>
            </w14:solidFill>
          </w14:textFill>
        </w:rPr>
      </w:pPr>
    </w:p>
    <w:p w14:paraId="54484F33">
      <w:pPr>
        <w:spacing w:line="480" w:lineRule="auto"/>
        <w:rPr>
          <w:rFonts w:ascii="Times New Roman" w:hAnsi="Times New Roman" w:eastAsia="宋体" w:cs="Times New Roman"/>
          <w:b/>
          <w:bCs/>
          <w:sz w:val="24"/>
        </w:rPr>
      </w:pPr>
      <w:r>
        <w:rPr>
          <w:rFonts w:ascii="Times New Roman" w:hAnsi="Times New Roman" w:cs="Times New Roman"/>
          <w:b/>
          <w:bCs/>
          <w:color w:val="000000" w:themeColor="text1"/>
          <w:sz w:val="24"/>
          <w14:textFill>
            <w14:solidFill>
              <w14:schemeClr w14:val="tx1"/>
            </w14:solidFill>
          </w14:textFill>
        </w:rPr>
        <w:t>Figure S1</w:t>
      </w:r>
      <w:bookmarkEnd w:id="8"/>
      <w:r>
        <w:rPr>
          <w:rFonts w:ascii="Times New Roman" w:hAnsi="Times New Roman" w:cs="Times New Roman"/>
          <w:b/>
          <w:bCs/>
          <w:color w:val="000000" w:themeColor="text1"/>
          <w:sz w:val="24"/>
          <w14:textFill>
            <w14:solidFill>
              <w14:schemeClr w14:val="tx1"/>
            </w14:solidFill>
          </w14:textFill>
        </w:rPr>
        <w:t>.</w:t>
      </w:r>
      <w:r>
        <w:rPr>
          <w:rFonts w:ascii="Times New Roman" w:hAnsi="Times New Roman" w:eastAsia="宋体" w:cs="Times New Roman"/>
          <w:b/>
          <w:bCs/>
          <w:sz w:val="24"/>
        </w:rPr>
        <w:t xml:space="preserve"> PRISMA Flow Chart of Included Articles.</w:t>
      </w:r>
    </w:p>
    <w:p w14:paraId="75133AA8">
      <w:pPr>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274310" cy="4554220"/>
            <wp:effectExtent l="0" t="0" r="4445" b="1270"/>
            <wp:docPr id="18137977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797757" name="图片 1"/>
                    <pic:cNvPicPr>
                      <a:picLocks noChangeAspect="1"/>
                    </pic:cNvPicPr>
                  </pic:nvPicPr>
                  <pic:blipFill>
                    <a:blip r:embed="rId7"/>
                    <a:stretch>
                      <a:fillRect/>
                    </a:stretch>
                  </pic:blipFill>
                  <pic:spPr>
                    <a:xfrm>
                      <a:off x="0" y="0"/>
                      <a:ext cx="5274310" cy="4554220"/>
                    </a:xfrm>
                    <a:prstGeom prst="rect">
                      <a:avLst/>
                    </a:prstGeom>
                  </pic:spPr>
                </pic:pic>
              </a:graphicData>
            </a:graphic>
          </wp:inline>
        </w:drawing>
      </w:r>
    </w:p>
    <w:p w14:paraId="7DBE24C8">
      <w:pPr>
        <w:jc w:val="center"/>
        <w:rPr>
          <w:rFonts w:hint="eastAsia"/>
          <w:color w:val="000000" w:themeColor="text1"/>
          <w14:textFill>
            <w14:solidFill>
              <w14:schemeClr w14:val="tx1"/>
            </w14:solidFill>
          </w14:textFill>
        </w:rPr>
      </w:pPr>
    </w:p>
    <w:p w14:paraId="02960046">
      <w:pPr>
        <w:jc w:val="center"/>
        <w:rPr>
          <w:rFonts w:hint="eastAsia"/>
          <w:color w:val="000000" w:themeColor="text1"/>
          <w14:textFill>
            <w14:solidFill>
              <w14:schemeClr w14:val="tx1"/>
            </w14:solidFill>
          </w14:textFill>
        </w:rPr>
      </w:pPr>
    </w:p>
    <w:p w14:paraId="4F953B65">
      <w:pPr>
        <w:jc w:val="center"/>
        <w:rPr>
          <w:rFonts w:hint="eastAsia"/>
          <w:color w:val="000000" w:themeColor="text1"/>
          <w14:textFill>
            <w14:solidFill>
              <w14:schemeClr w14:val="tx1"/>
            </w14:solidFill>
          </w14:textFill>
        </w:rPr>
      </w:pPr>
    </w:p>
    <w:p w14:paraId="2B1473DA">
      <w:pPr>
        <w:jc w:val="center"/>
        <w:rPr>
          <w:rFonts w:hint="eastAsia"/>
          <w:color w:val="000000" w:themeColor="text1"/>
          <w14:textFill>
            <w14:solidFill>
              <w14:schemeClr w14:val="tx1"/>
            </w14:solidFill>
          </w14:textFill>
        </w:rPr>
      </w:pPr>
    </w:p>
    <w:p w14:paraId="4AAD3ABA">
      <w:pPr>
        <w:jc w:val="center"/>
        <w:rPr>
          <w:rFonts w:hint="eastAsia"/>
          <w:color w:val="000000" w:themeColor="text1"/>
          <w14:textFill>
            <w14:solidFill>
              <w14:schemeClr w14:val="tx1"/>
            </w14:solidFill>
          </w14:textFill>
        </w:rPr>
      </w:pPr>
    </w:p>
    <w:p w14:paraId="72B2C4D0">
      <w:pPr>
        <w:jc w:val="center"/>
        <w:rPr>
          <w:rFonts w:hint="eastAsia"/>
          <w:color w:val="000000" w:themeColor="text1"/>
          <w14:textFill>
            <w14:solidFill>
              <w14:schemeClr w14:val="tx1"/>
            </w14:solidFill>
          </w14:textFill>
        </w:rPr>
      </w:pPr>
    </w:p>
    <w:p w14:paraId="4F355832">
      <w:pPr>
        <w:jc w:val="center"/>
        <w:rPr>
          <w:rFonts w:hint="eastAsia"/>
          <w:color w:val="000000" w:themeColor="text1"/>
          <w14:textFill>
            <w14:solidFill>
              <w14:schemeClr w14:val="tx1"/>
            </w14:solidFill>
          </w14:textFill>
        </w:rPr>
      </w:pPr>
    </w:p>
    <w:p w14:paraId="4C856116">
      <w:pPr>
        <w:jc w:val="center"/>
        <w:rPr>
          <w:rFonts w:hint="eastAsia"/>
          <w:color w:val="000000" w:themeColor="text1"/>
          <w14:textFill>
            <w14:solidFill>
              <w14:schemeClr w14:val="tx1"/>
            </w14:solidFill>
          </w14:textFill>
        </w:rPr>
      </w:pPr>
    </w:p>
    <w:p w14:paraId="430669BB">
      <w:pPr>
        <w:jc w:val="both"/>
        <w:rPr>
          <w:rFonts w:hint="eastAsia"/>
          <w:color w:val="000000" w:themeColor="text1"/>
          <w14:textFill>
            <w14:solidFill>
              <w14:schemeClr w14:val="tx1"/>
            </w14:solidFill>
          </w14:textFill>
        </w:rPr>
      </w:pPr>
    </w:p>
    <w:p w14:paraId="1A3E69E7">
      <w:pPr>
        <w:jc w:val="center"/>
        <w:rPr>
          <w:rFonts w:hint="eastAsia"/>
          <w:color w:val="000000" w:themeColor="text1"/>
          <w14:textFill>
            <w14:solidFill>
              <w14:schemeClr w14:val="tx1"/>
            </w14:solidFill>
          </w14:textFill>
        </w:rPr>
      </w:pPr>
    </w:p>
    <w:p w14:paraId="0B6CB49B">
      <w:pPr>
        <w:rPr>
          <w:rFonts w:hint="eastAsia"/>
          <w:color w:val="000000" w:themeColor="text1"/>
          <w14:textFill>
            <w14:solidFill>
              <w14:schemeClr w14:val="tx1"/>
            </w14:solidFill>
          </w14:textFill>
        </w:rPr>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Helvetica">
    <w:altName w:val="Arial"/>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D4782">
    <w:pPr>
      <w:pStyle w:val="11"/>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EFF959">
                          <w:pPr>
                            <w:pStyle w:val="11"/>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BEFF959">
                    <w:pPr>
                      <w:pStyle w:val="11"/>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bordersDoNotSurroundHeader w:val="0"/>
  <w:bordersDoNotSurroundFooter w:val="0"/>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046"/>
    <w:rsid w:val="0000466F"/>
    <w:rsid w:val="00081EAF"/>
    <w:rsid w:val="001229B1"/>
    <w:rsid w:val="001368D7"/>
    <w:rsid w:val="00141BFC"/>
    <w:rsid w:val="00157B87"/>
    <w:rsid w:val="00173CBC"/>
    <w:rsid w:val="00182793"/>
    <w:rsid w:val="001C0692"/>
    <w:rsid w:val="001D1DE8"/>
    <w:rsid w:val="001E19E8"/>
    <w:rsid w:val="001F6E0F"/>
    <w:rsid w:val="00203E2A"/>
    <w:rsid w:val="00205A0A"/>
    <w:rsid w:val="0022360A"/>
    <w:rsid w:val="00235F2B"/>
    <w:rsid w:val="00284DFD"/>
    <w:rsid w:val="00304ACF"/>
    <w:rsid w:val="003121DF"/>
    <w:rsid w:val="003514A9"/>
    <w:rsid w:val="003F3808"/>
    <w:rsid w:val="00465AF4"/>
    <w:rsid w:val="004771B4"/>
    <w:rsid w:val="004805CA"/>
    <w:rsid w:val="00484761"/>
    <w:rsid w:val="004D08BD"/>
    <w:rsid w:val="00540B32"/>
    <w:rsid w:val="005D1046"/>
    <w:rsid w:val="005E5D84"/>
    <w:rsid w:val="006C284C"/>
    <w:rsid w:val="006E52E4"/>
    <w:rsid w:val="006E78C9"/>
    <w:rsid w:val="00733049"/>
    <w:rsid w:val="00742F1A"/>
    <w:rsid w:val="00782709"/>
    <w:rsid w:val="007A28F3"/>
    <w:rsid w:val="007B090A"/>
    <w:rsid w:val="007B4D2C"/>
    <w:rsid w:val="007D15EE"/>
    <w:rsid w:val="007D426E"/>
    <w:rsid w:val="007D4D02"/>
    <w:rsid w:val="007E43DE"/>
    <w:rsid w:val="00820E55"/>
    <w:rsid w:val="00841014"/>
    <w:rsid w:val="008428FD"/>
    <w:rsid w:val="00852DE5"/>
    <w:rsid w:val="0087407F"/>
    <w:rsid w:val="008876FB"/>
    <w:rsid w:val="008B30B7"/>
    <w:rsid w:val="00930788"/>
    <w:rsid w:val="00947A3E"/>
    <w:rsid w:val="0097532C"/>
    <w:rsid w:val="00975617"/>
    <w:rsid w:val="00997BAA"/>
    <w:rsid w:val="009A27A6"/>
    <w:rsid w:val="009B7512"/>
    <w:rsid w:val="009E385E"/>
    <w:rsid w:val="00AB30A1"/>
    <w:rsid w:val="00AD3DF8"/>
    <w:rsid w:val="00B454C0"/>
    <w:rsid w:val="00B732EF"/>
    <w:rsid w:val="00B85C24"/>
    <w:rsid w:val="00B932FC"/>
    <w:rsid w:val="00B93E5F"/>
    <w:rsid w:val="00BC243F"/>
    <w:rsid w:val="00C724F6"/>
    <w:rsid w:val="00CA2491"/>
    <w:rsid w:val="00CF4D0A"/>
    <w:rsid w:val="00D05874"/>
    <w:rsid w:val="00D31D9B"/>
    <w:rsid w:val="00D40E78"/>
    <w:rsid w:val="00D44C49"/>
    <w:rsid w:val="00D52A66"/>
    <w:rsid w:val="00D90908"/>
    <w:rsid w:val="00E2736E"/>
    <w:rsid w:val="00EC7EF6"/>
    <w:rsid w:val="00ED7D26"/>
    <w:rsid w:val="00EE5454"/>
    <w:rsid w:val="00F0352E"/>
    <w:rsid w:val="00FB436D"/>
    <w:rsid w:val="00FC1B6E"/>
    <w:rsid w:val="00FE661A"/>
    <w:rsid w:val="00FE737C"/>
    <w:rsid w:val="0FF21814"/>
    <w:rsid w:val="172F6697"/>
    <w:rsid w:val="324E432D"/>
    <w:rsid w:val="38FD5C8E"/>
    <w:rsid w:val="3BB20630"/>
    <w:rsid w:val="48992AA3"/>
    <w:rsid w:val="490A11F4"/>
    <w:rsid w:val="4ED04F5B"/>
    <w:rsid w:val="5A1F18EA"/>
    <w:rsid w:val="5DDD2180"/>
    <w:rsid w:val="60C26B4A"/>
    <w:rsid w:val="67721ED6"/>
    <w:rsid w:val="73E43B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4"/>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5"/>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40"/>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9"/>
    <w:unhideWhenUsed/>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9"/>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8"/>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basedOn w:val="17"/>
    <w:unhideWhenUsed/>
    <w:qFormat/>
    <w:uiPriority w:val="99"/>
    <w:rPr>
      <w:color w:val="0563C1" w:themeColor="hyperlink"/>
      <w:u w:val="single"/>
      <w14:textFill>
        <w14:solidFill>
          <w14:schemeClr w14:val="hlink"/>
        </w14:solidFill>
      </w14:textFill>
    </w:rPr>
  </w:style>
  <w:style w:type="character" w:customStyle="1" w:styleId="19">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20">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1">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标题 4 字符"/>
    <w:basedOn w:val="17"/>
    <w:link w:val="5"/>
    <w:semiHidden/>
    <w:qFormat/>
    <w:uiPriority w:val="9"/>
    <w:rPr>
      <w:rFonts w:cstheme="majorBidi"/>
      <w:color w:val="2F5597" w:themeColor="accent1" w:themeShade="BF"/>
      <w:sz w:val="28"/>
      <w:szCs w:val="28"/>
    </w:rPr>
  </w:style>
  <w:style w:type="character" w:customStyle="1" w:styleId="23">
    <w:name w:val="标题 5 字符"/>
    <w:basedOn w:val="17"/>
    <w:link w:val="6"/>
    <w:semiHidden/>
    <w:qFormat/>
    <w:uiPriority w:val="9"/>
    <w:rPr>
      <w:rFonts w:cstheme="majorBidi"/>
      <w:color w:val="2F5597" w:themeColor="accent1" w:themeShade="BF"/>
      <w:sz w:val="24"/>
    </w:rPr>
  </w:style>
  <w:style w:type="character" w:customStyle="1" w:styleId="24">
    <w:name w:val="标题 6 字符"/>
    <w:basedOn w:val="17"/>
    <w:link w:val="7"/>
    <w:semiHidden/>
    <w:qFormat/>
    <w:uiPriority w:val="9"/>
    <w:rPr>
      <w:rFonts w:cstheme="majorBidi"/>
      <w:b/>
      <w:bCs/>
      <w:color w:val="2F5597" w:themeColor="accent1" w:themeShade="BF"/>
    </w:rPr>
  </w:style>
  <w:style w:type="character" w:customStyle="1" w:styleId="25">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7"/>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明显强调1"/>
    <w:basedOn w:val="17"/>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明显引用 字符"/>
    <w:basedOn w:val="17"/>
    <w:link w:val="34"/>
    <w:qFormat/>
    <w:uiPriority w:val="30"/>
    <w:rPr>
      <w:i/>
      <w:iCs/>
      <w:color w:val="2F5597" w:themeColor="accent1" w:themeShade="BF"/>
    </w:rPr>
  </w:style>
  <w:style w:type="character" w:customStyle="1" w:styleId="36">
    <w:name w:val="明显参考1"/>
    <w:basedOn w:val="17"/>
    <w:qFormat/>
    <w:uiPriority w:val="32"/>
    <w:rPr>
      <w:b/>
      <w:bCs/>
      <w:smallCaps/>
      <w:color w:val="2F5597" w:themeColor="accent1" w:themeShade="BF"/>
      <w:spacing w:val="5"/>
    </w:rPr>
  </w:style>
  <w:style w:type="character" w:customStyle="1" w:styleId="37">
    <w:name w:val="未处理的提及1"/>
    <w:basedOn w:val="17"/>
    <w:semiHidden/>
    <w:unhideWhenUsed/>
    <w:qFormat/>
    <w:uiPriority w:val="99"/>
    <w:rPr>
      <w:color w:val="605E5C"/>
      <w:shd w:val="clear" w:color="auto" w:fill="E1DFDD"/>
    </w:rPr>
  </w:style>
  <w:style w:type="character" w:customStyle="1" w:styleId="38">
    <w:name w:val="titlestyle50147"/>
    <w:basedOn w:val="17"/>
    <w:qFormat/>
    <w:uiPriority w:val="0"/>
  </w:style>
  <w:style w:type="character" w:customStyle="1" w:styleId="39">
    <w:name w:val="页眉 字符"/>
    <w:basedOn w:val="17"/>
    <w:link w:val="12"/>
    <w:qFormat/>
    <w:uiPriority w:val="99"/>
    <w:rPr>
      <w:sz w:val="18"/>
      <w:szCs w:val="18"/>
    </w:rPr>
  </w:style>
  <w:style w:type="character" w:customStyle="1" w:styleId="40">
    <w:name w:val="页脚 字符"/>
    <w:basedOn w:val="17"/>
    <w:link w:val="11"/>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419C36-4F06-4E2E-8F43-11A9CCC3D47C}">
  <ds:schemaRefs/>
</ds:datastoreItem>
</file>

<file path=docProps/app.xml><?xml version="1.0" encoding="utf-8"?>
<Properties xmlns="http://schemas.openxmlformats.org/officeDocument/2006/extended-properties" xmlns:vt="http://schemas.openxmlformats.org/officeDocument/2006/docPropsVTypes">
  <Template>Normal</Template>
  <Pages>5</Pages>
  <Words>509</Words>
  <Characters>3410</Characters>
  <Lines>30</Lines>
  <Paragraphs>8</Paragraphs>
  <TotalTime>3</TotalTime>
  <ScaleCrop>false</ScaleCrop>
  <LinksUpToDate>false</LinksUpToDate>
  <CharactersWithSpaces>3833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2026-01-25T07:07:00Z</dcterms:created>
  <dc:creator>zhanglizzy56@qq.com</dc:creator>
  <cp:lastModifiedBy>WPS_1602464517</cp:lastModifiedBy>
  <dcterms:modified xsi:type="dcterms:W3CDTF">2026-05-23T09:11:43Z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eyJoZGlkIjoiZjFmZWIzNDg2MmIzZjExOTIzMmViNTBmYTMwYTk0ZWYiLCJ1c2VySWQiOiIxMTMwMjAyNjYwIn0=</vt:lpwstr>
  </property>
  <property fmtid="{D5CDD505-2E9C-101B-9397-08002B2CF9AE}" pid="3" name="KSOProductBuildVer">
    <vt:lpwstr>2052-12.1.0.26375</vt:lpwstr>
  </property>
  <property fmtid="{D5CDD505-2E9C-101B-9397-08002B2CF9AE}" pid="4" name="ICV">
    <vt:lpwstr>9D71BCC2D1064809829EA5F4231D5265_13</vt:lpwstr>
  </property>
</Properties>
</file>