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A1E" w:rsidRPr="00B44A1E" w:rsidRDefault="00B44A1E" w:rsidP="00B44A1E">
      <w:pPr>
        <w:rPr>
          <w:rFonts w:ascii="Verdana" w:hAnsi="Verdana"/>
          <w:b/>
          <w:sz w:val="18"/>
          <w:szCs w:val="18"/>
          <w:lang w:val="en-US"/>
        </w:rPr>
      </w:pPr>
      <w:r w:rsidRPr="00B44A1E">
        <w:rPr>
          <w:rFonts w:ascii="Verdana" w:hAnsi="Verdana"/>
          <w:b/>
          <w:sz w:val="18"/>
          <w:szCs w:val="18"/>
          <w:lang w:val="en-US"/>
        </w:rPr>
        <w:t>Questionnaire</w:t>
      </w:r>
    </w:p>
    <w:p w:rsidR="00B44A1E" w:rsidRPr="00C2219B" w:rsidRDefault="00B44A1E" w:rsidP="00B44A1E">
      <w:pPr>
        <w:spacing w:line="480" w:lineRule="auto"/>
        <w:rPr>
          <w:rFonts w:ascii="Verdana" w:hAnsi="Verdana"/>
          <w:b/>
          <w:sz w:val="18"/>
          <w:szCs w:val="18"/>
          <w:lang w:val="en-GB"/>
        </w:rPr>
      </w:pPr>
      <w:r>
        <w:rPr>
          <w:rFonts w:ascii="Verdana" w:hAnsi="Verdana"/>
          <w:b/>
          <w:sz w:val="18"/>
          <w:szCs w:val="18"/>
          <w:lang w:val="en-GB"/>
        </w:rPr>
        <w:t>M</w:t>
      </w:r>
      <w:r>
        <w:rPr>
          <w:rFonts w:ascii="Verdana" w:hAnsi="Verdana"/>
          <w:b/>
          <w:sz w:val="18"/>
          <w:szCs w:val="18"/>
          <w:lang w:val="en-GB"/>
        </w:rPr>
        <w:t>anag</w:t>
      </w:r>
      <w:r>
        <w:rPr>
          <w:rFonts w:ascii="Verdana" w:hAnsi="Verdana"/>
          <w:b/>
          <w:sz w:val="18"/>
          <w:szCs w:val="18"/>
          <w:lang w:val="en-GB"/>
        </w:rPr>
        <w:t>ing patient safety aspects related to p</w:t>
      </w:r>
      <w:r w:rsidRPr="00C2219B">
        <w:rPr>
          <w:rFonts w:ascii="Verdana" w:hAnsi="Verdana"/>
          <w:b/>
          <w:sz w:val="18"/>
          <w:szCs w:val="18"/>
          <w:lang w:val="en-GB"/>
        </w:rPr>
        <w:t xml:space="preserve">oint-of-care testing in </w:t>
      </w:r>
      <w:r>
        <w:rPr>
          <w:rFonts w:ascii="Verdana" w:hAnsi="Verdana"/>
          <w:b/>
          <w:sz w:val="18"/>
          <w:szCs w:val="18"/>
          <w:lang w:val="en-GB"/>
        </w:rPr>
        <w:t>every day practice</w:t>
      </w:r>
    </w:p>
    <w:p w:rsidR="00B44A1E" w:rsidRPr="00B44A1E" w:rsidRDefault="00B44A1E" w:rsidP="00B44A1E">
      <w:pPr>
        <w:rPr>
          <w:b/>
          <w:lang w:val="en-GB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1. What is your position?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General practitioner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Practice assistant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Practice nurse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Other: …….…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pStyle w:val="Geenafstand"/>
        <w:spacing w:line="480" w:lineRule="auto"/>
        <w:rPr>
          <w:rFonts w:ascii="Verdana" w:eastAsia="Times New Roman" w:hAnsi="Verdana" w:cs="Arial"/>
          <w:bCs/>
          <w:color w:val="000000"/>
          <w:sz w:val="18"/>
          <w:szCs w:val="18"/>
          <w:lang w:val="en-US" w:eastAsia="nl-NL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2. How many years have you been in your current position</w:t>
      </w:r>
      <w:r w:rsidRPr="00B44A1E">
        <w:rPr>
          <w:rFonts w:ascii="Verdana" w:eastAsia="Times New Roman" w:hAnsi="Verdana" w:cs="Arial"/>
          <w:bCs/>
          <w:color w:val="000000"/>
          <w:sz w:val="18"/>
          <w:szCs w:val="18"/>
          <w:lang w:val="en-US" w:eastAsia="nl-NL"/>
        </w:rPr>
        <w:t>?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0 – 5 years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6 – 10 years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11 – 15 years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16 years or more</w:t>
      </w:r>
    </w:p>
    <w:p w:rsidR="00B44A1E" w:rsidRPr="00B44A1E" w:rsidRDefault="00B44A1E" w:rsidP="00B44A1E">
      <w:pPr>
        <w:spacing w:line="480" w:lineRule="auto"/>
        <w:ind w:left="709"/>
        <w:rPr>
          <w:rFonts w:ascii="Verdana" w:hAnsi="Verdana" w:cs="Arial"/>
          <w:color w:val="000000"/>
          <w:sz w:val="18"/>
          <w:szCs w:val="18"/>
          <w:lang w:val="en-US"/>
        </w:rPr>
      </w:pP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3. In what kind of practice do you work?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Solo practice</w:t>
      </w:r>
    </w:p>
    <w:p w:rsidR="00B44A1E" w:rsidRPr="00B44A1E" w:rsidRDefault="00B44A1E" w:rsidP="00B44A1E">
      <w:pPr>
        <w:pStyle w:val="Geenafstand"/>
        <w:spacing w:line="480" w:lineRule="auto"/>
        <w:ind w:left="720" w:hanging="720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Solo practice, accredited by the Dutch College of General Practitioners (NHG)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 xml:space="preserve">Duo or group practice 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Duo or group practice, accredited by the NHG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ind w:left="360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b/>
          <w:sz w:val="18"/>
          <w:szCs w:val="18"/>
          <w:lang w:val="en-US"/>
        </w:rPr>
      </w:pPr>
      <w:r w:rsidRPr="00B44A1E">
        <w:rPr>
          <w:rFonts w:ascii="Verdana" w:hAnsi="Verdana" w:cs="Arial"/>
          <w:b/>
          <w:sz w:val="18"/>
          <w:szCs w:val="18"/>
          <w:lang w:val="en-US"/>
        </w:rPr>
        <w:t>Questions related to the use of blood glucose POC tests</w:t>
      </w:r>
    </w:p>
    <w:p w:rsidR="00B44A1E" w:rsidRPr="00B44A1E" w:rsidRDefault="00B44A1E" w:rsidP="00B44A1E">
      <w:pPr>
        <w:spacing w:line="480" w:lineRule="auto"/>
        <w:ind w:left="1440" w:hanging="1440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4. Do you use blood glucose tests in your practice?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Yes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 xml:space="preserve">No, go to question 18. 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ind w:left="2160" w:hanging="2160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5. Since when are blood glucose tests used in your practice?</w:t>
      </w:r>
    </w:p>
    <w:p w:rsidR="00B44A1E" w:rsidRPr="00B44A1E" w:rsidRDefault="00B44A1E" w:rsidP="00B44A1E">
      <w:pPr>
        <w:spacing w:line="480" w:lineRule="auto"/>
        <w:ind w:firstLine="720"/>
        <w:rPr>
          <w:rFonts w:ascii="Verdana" w:hAnsi="Verdana" w:cs="Arial"/>
          <w:color w:val="000000"/>
          <w:sz w:val="18"/>
          <w:szCs w:val="18"/>
          <w:lang w:val="en-US"/>
        </w:rPr>
      </w:pPr>
      <w:r w:rsidRPr="00B44A1E">
        <w:rPr>
          <w:rFonts w:ascii="Verdana" w:hAnsi="Verdana" w:cs="Arial"/>
          <w:color w:val="000000"/>
          <w:sz w:val="18"/>
          <w:szCs w:val="18"/>
          <w:lang w:val="en-US"/>
        </w:rPr>
        <w:t xml:space="preserve">Since |__|__||__|__||__|__||__|__| (ddmmyyyy) 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6. How often do you use a blood glucose test in your practice?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Daily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Weekly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Monthly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Yearly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7. Is there a test procedure for the blood glucose tests, which has been written specifically for your practice?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Yes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 xml:space="preserve">No </w:t>
      </w:r>
    </w:p>
    <w:p w:rsidR="00B44A1E" w:rsidRPr="00B44A1E" w:rsidRDefault="00B44A1E" w:rsidP="00B44A1E">
      <w:pPr>
        <w:spacing w:line="480" w:lineRule="auto"/>
        <w:ind w:left="1440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8. Who gives instruction to the employees on how to use the blood glucose tests?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 xml:space="preserve">General practitioner 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Manufacturer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Practice assistant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Practice nurse</w:t>
      </w:r>
    </w:p>
    <w:p w:rsidR="00B44A1E" w:rsidRPr="00B44A1E" w:rsidRDefault="00B44A1E" w:rsidP="00B44A1E">
      <w:pPr>
        <w:numPr>
          <w:ilvl w:val="1"/>
          <w:numId w:val="1"/>
        </w:numPr>
        <w:tabs>
          <w:tab w:val="left" w:pos="77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No instructions are given (go to question 10)</w:t>
      </w:r>
    </w:p>
    <w:p w:rsidR="00B44A1E" w:rsidRPr="00B44A1E" w:rsidRDefault="00B44A1E" w:rsidP="00B44A1E">
      <w:pPr>
        <w:numPr>
          <w:ilvl w:val="1"/>
          <w:numId w:val="1"/>
        </w:numPr>
        <w:tabs>
          <w:tab w:val="left" w:pos="77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Other:……………………….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br w:type="page"/>
      </w:r>
      <w:r w:rsidRPr="00B44A1E">
        <w:rPr>
          <w:rFonts w:ascii="Verdana" w:hAnsi="Verdana" w:cs="Arial"/>
          <w:sz w:val="18"/>
          <w:szCs w:val="18"/>
          <w:lang w:val="en-US"/>
        </w:rPr>
        <w:lastRenderedPageBreak/>
        <w:t>9. Is the instruction completed with an exam?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Yes, we register who have passed the exam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Yes, however we do not register who have passed the exam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No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 xml:space="preserve">10. Do you organize refresher courses for the use of the blood glucose test? 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Yes, …… times a year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Yes, only if the tests or instructions for use were changed</w:t>
      </w:r>
    </w:p>
    <w:p w:rsidR="00B44A1E" w:rsidRPr="00B44A1E" w:rsidRDefault="00B44A1E" w:rsidP="00B44A1E">
      <w:pPr>
        <w:numPr>
          <w:ilvl w:val="1"/>
          <w:numId w:val="1"/>
        </w:numPr>
        <w:tabs>
          <w:tab w:val="left" w:pos="77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No</w:t>
      </w:r>
    </w:p>
    <w:p w:rsidR="00B44A1E" w:rsidRPr="00B44A1E" w:rsidRDefault="00B44A1E" w:rsidP="00B44A1E">
      <w:pPr>
        <w:numPr>
          <w:ilvl w:val="1"/>
          <w:numId w:val="1"/>
        </w:numPr>
        <w:tabs>
          <w:tab w:val="left" w:pos="77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Other:……………………….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11. Which control measures do you take when receiving new blood glucose test materials? (Multiple answers are possible)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the expiry data of test strips</w:t>
      </w:r>
    </w:p>
    <w:p w:rsidR="00B44A1E" w:rsidRPr="00B44A1E" w:rsidRDefault="00B44A1E" w:rsidP="00B44A1E">
      <w:pPr>
        <w:spacing w:line="480" w:lineRule="auto"/>
        <w:ind w:left="720" w:hanging="720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storage conditions of test strips (e.g. temperature of storage space)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Completeness of the test equipment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if the codes of the meter and test strips correspond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if the sealing of the test strips is undamaged</w:t>
      </w:r>
    </w:p>
    <w:p w:rsidR="00B44A1E" w:rsidRPr="00B44A1E" w:rsidRDefault="00B44A1E" w:rsidP="00B44A1E">
      <w:pPr>
        <w:spacing w:line="480" w:lineRule="auto"/>
        <w:ind w:left="720" w:hanging="720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None of the above, I may assume that the POC test materials are of good quality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Other:……..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 xml:space="preserve">12. Which preparations do you take before performing a blood glucose test? 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(Multiple answers are possible)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Give instruction to the patient (e.g. dietary advice)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lastRenderedPageBreak/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expiry date of test strips</w:t>
      </w:r>
    </w:p>
    <w:p w:rsidR="00B44A1E" w:rsidRPr="00B44A1E" w:rsidRDefault="00B44A1E" w:rsidP="00B44A1E">
      <w:pPr>
        <w:spacing w:line="480" w:lineRule="auto"/>
        <w:ind w:left="720" w:hanging="720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storage conditions of test strips (e.g. temperature of storage location)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latest moment of calibration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latest moment of maintenance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Check if test strips are clean and undamaged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Completeness of the test equipment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Read the instructions for use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Read the test procedure, written specifically for our practice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Other:……..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13. Which aspect(s) do you consider when taking a blood sample from a finger prick and performing the test?</w:t>
      </w:r>
      <w:r w:rsidRPr="00B44A1E" w:rsidDel="00323262">
        <w:rPr>
          <w:rFonts w:ascii="Verdana" w:hAnsi="Verdana" w:cs="Arial"/>
          <w:sz w:val="18"/>
          <w:szCs w:val="18"/>
          <w:lang w:val="en-US"/>
        </w:rPr>
        <w:t xml:space="preserve"> </w:t>
      </w:r>
      <w:r w:rsidRPr="00B44A1E">
        <w:rPr>
          <w:rFonts w:ascii="Verdana" w:hAnsi="Verdana" w:cs="Arial"/>
          <w:sz w:val="18"/>
          <w:szCs w:val="18"/>
          <w:lang w:val="en-US"/>
        </w:rPr>
        <w:t>(Multiple answers are possible)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Patient identification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Washing your hands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Wearing gloves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Use of disinfectant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Washing the finger of the patient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Disinfecting the finger of the patient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Removing first drop of blood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Preventing pushing blood from the finger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 xml:space="preserve">Filling the test area of the test strip completely 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Other:……..</w:t>
      </w:r>
    </w:p>
    <w:p w:rsidR="00B44A1E" w:rsidRPr="00B44A1E" w:rsidRDefault="00B44A1E" w:rsidP="00B44A1E">
      <w:pPr>
        <w:spacing w:line="480" w:lineRule="auto"/>
        <w:ind w:left="1440" w:hanging="1440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ind w:left="360" w:hanging="360"/>
        <w:rPr>
          <w:rFonts w:ascii="Verdana" w:hAnsi="Verdana" w:cs="Arial"/>
          <w:sz w:val="18"/>
          <w:szCs w:val="18"/>
          <w:lang w:val="en-US"/>
        </w:rPr>
      </w:pPr>
      <w:bookmarkStart w:id="0" w:name="_GoBack"/>
      <w:bookmarkEnd w:id="0"/>
      <w:r w:rsidRPr="00B44A1E">
        <w:rPr>
          <w:rFonts w:ascii="Verdana" w:hAnsi="Verdana" w:cs="Arial"/>
          <w:sz w:val="18"/>
          <w:szCs w:val="18"/>
          <w:lang w:val="en-US"/>
        </w:rPr>
        <w:t>14. How do you record the test results? (Multiple answers are possible)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Manually, in the paper dossier of the patient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Manually, on a specific paper form for test results</w:t>
      </w:r>
    </w:p>
    <w:p w:rsidR="00B44A1E" w:rsidRPr="00B44A1E" w:rsidRDefault="00B44A1E" w:rsidP="00B44A1E">
      <w:pPr>
        <w:spacing w:line="480" w:lineRule="auto"/>
        <w:ind w:left="720" w:hanging="720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lastRenderedPageBreak/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Manually, in an electronic health record (EHR) system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left="720" w:hanging="720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Manually, as free text on the E and/or P rules of the S,O, E or P rules* of the EHR system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Automatically, via an electronic link between device and registry system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Test results are not recorded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I do not know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*</w:t>
      </w:r>
      <w:r w:rsidRPr="00B44A1E">
        <w:rPr>
          <w:rFonts w:ascii="Verdana" w:hAnsi="Verdana"/>
          <w:sz w:val="18"/>
          <w:szCs w:val="18"/>
          <w:lang w:val="en-US"/>
        </w:rPr>
        <w:t xml:space="preserve"> S</w:t>
      </w:r>
      <w:r w:rsidRPr="00B44A1E">
        <w:rPr>
          <w:rFonts w:ascii="Verdana" w:hAnsi="Verdana" w:cs="Arial"/>
          <w:sz w:val="18"/>
          <w:szCs w:val="18"/>
          <w:lang w:val="en-US"/>
        </w:rPr>
        <w:t>- subjective: reason for contact, O-objective: physical exam, E- evaluation: diagnose, P- treatment plan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15. Which action(s) do you take when the blood glucose meter shows an error?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(Multiple answers are possible)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I never get errors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Repeat the test</w:t>
      </w:r>
    </w:p>
    <w:p w:rsidR="00B44A1E" w:rsidRPr="00B44A1E" w:rsidRDefault="00B44A1E" w:rsidP="00B44A1E">
      <w:pPr>
        <w:spacing w:line="480" w:lineRule="auto"/>
        <w:ind w:left="720" w:hanging="720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whether the test area of the test strip is completely filled with blood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whether the test strip is inserted correctly into the meter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the meter (e.g. battery)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expiry date of the test strips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Contact the manufacturer of the test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Use another meter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Refer the patient to a laboratory</w:t>
      </w:r>
    </w:p>
    <w:p w:rsidR="00B44A1E" w:rsidRPr="00B44A1E" w:rsidRDefault="00B44A1E" w:rsidP="00B44A1E">
      <w:pPr>
        <w:spacing w:line="480" w:lineRule="auto"/>
        <w:ind w:left="720" w:hanging="720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Collect a blood sample via venipuncture and send the sample to a laboratory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I do not take actions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Other:……..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lastRenderedPageBreak/>
        <w:t>16. Which action(s) do you take when test results conflict with the symptoms?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(Multiple answers are possible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the meter (e.g. battery)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Repeat the test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Use another meter</w:t>
      </w:r>
    </w:p>
    <w:p w:rsidR="00B44A1E" w:rsidRPr="00B44A1E" w:rsidRDefault="00B44A1E" w:rsidP="00B44A1E">
      <w:pPr>
        <w:spacing w:line="480" w:lineRule="auto"/>
        <w:ind w:left="720" w:hanging="720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Collect a blood sample via venipuncture and send the sample to a laboratory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Refer the patient to a laboratory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Refer the patient to a specialist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Life style advice (e.g. diet)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Prescribe or adjust medication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I do not take actions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Other:……..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17. Which test results and symptoms lead to action?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(Multiple answers are possible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Glucose levels high, no symptoms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Glucose levels high, symptoms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Glucose levels normal, no symptoms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Glucose levels normal, symptoms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Glucose levels low, no symptoms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Glucose levels low, symptoms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I do not know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b/>
          <w:sz w:val="18"/>
          <w:szCs w:val="18"/>
          <w:lang w:val="en-US"/>
        </w:rPr>
      </w:pPr>
      <w:r w:rsidRPr="00B44A1E">
        <w:rPr>
          <w:rFonts w:ascii="Verdana" w:hAnsi="Verdana" w:cs="Arial"/>
          <w:b/>
          <w:sz w:val="18"/>
          <w:szCs w:val="18"/>
          <w:lang w:val="en-US"/>
        </w:rPr>
        <w:br w:type="page"/>
      </w:r>
      <w:r w:rsidRPr="00B44A1E">
        <w:rPr>
          <w:rFonts w:ascii="Verdana" w:hAnsi="Verdana" w:cs="Arial"/>
          <w:b/>
          <w:sz w:val="18"/>
          <w:szCs w:val="18"/>
          <w:lang w:val="en-US"/>
        </w:rPr>
        <w:lastRenderedPageBreak/>
        <w:t>Questions related to the use of Nitrite POC tests</w:t>
      </w:r>
    </w:p>
    <w:p w:rsidR="00B44A1E" w:rsidRPr="00B44A1E" w:rsidRDefault="00B44A1E" w:rsidP="00B44A1E">
      <w:pPr>
        <w:spacing w:line="480" w:lineRule="auto"/>
        <w:ind w:left="1440" w:hanging="1440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ind w:left="1440" w:hanging="1440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18. Do you use nitrite tests in your practice?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Yes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No, go to question 33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ind w:left="2160" w:hanging="2160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19. Since when are nitrite tests used in your practice?</w:t>
      </w:r>
    </w:p>
    <w:p w:rsidR="00B44A1E" w:rsidRPr="00B44A1E" w:rsidRDefault="00B44A1E" w:rsidP="00B44A1E">
      <w:pPr>
        <w:spacing w:line="480" w:lineRule="auto"/>
        <w:ind w:firstLine="720"/>
        <w:rPr>
          <w:rFonts w:ascii="Verdana" w:hAnsi="Verdana" w:cs="Arial"/>
          <w:color w:val="000000"/>
          <w:sz w:val="18"/>
          <w:szCs w:val="18"/>
          <w:lang w:val="en-US"/>
        </w:rPr>
      </w:pPr>
      <w:r w:rsidRPr="00B44A1E">
        <w:rPr>
          <w:rFonts w:ascii="Verdana" w:hAnsi="Verdana" w:cs="Arial"/>
          <w:color w:val="000000"/>
          <w:sz w:val="18"/>
          <w:szCs w:val="18"/>
          <w:lang w:val="en-US"/>
        </w:rPr>
        <w:t xml:space="preserve">Since |__|__|__|__|__|__|__|__| (ddmmyyyy) 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20. How often do you use a nitrite test in your practice?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Daily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Weekly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Monthly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Yearly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21. Is there a test procedure for the nitrite tests written specifically for your practice?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Yes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 xml:space="preserve">No </w:t>
      </w:r>
    </w:p>
    <w:p w:rsidR="00B44A1E" w:rsidRPr="00B44A1E" w:rsidRDefault="00B44A1E" w:rsidP="00B44A1E">
      <w:pPr>
        <w:spacing w:line="480" w:lineRule="auto"/>
        <w:ind w:left="1440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22. Who gives instruction to the employees on how to use the nitrite tests?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 xml:space="preserve">General practitioner 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Manufacturer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Practice assistant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Practice nurse</w:t>
      </w:r>
    </w:p>
    <w:p w:rsidR="00B44A1E" w:rsidRPr="00B44A1E" w:rsidRDefault="00B44A1E" w:rsidP="00B44A1E">
      <w:pPr>
        <w:numPr>
          <w:ilvl w:val="1"/>
          <w:numId w:val="1"/>
        </w:numPr>
        <w:tabs>
          <w:tab w:val="left" w:pos="77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No instruction is given (go to question 24)</w:t>
      </w:r>
    </w:p>
    <w:p w:rsidR="00B44A1E" w:rsidRPr="00B44A1E" w:rsidRDefault="00B44A1E" w:rsidP="00B44A1E">
      <w:pPr>
        <w:numPr>
          <w:ilvl w:val="1"/>
          <w:numId w:val="1"/>
        </w:numPr>
        <w:tabs>
          <w:tab w:val="left" w:pos="77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Other:……………………….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23. Is the instruction completed with an exam?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Yes, we register who have passed the exam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Yes, however we do not register who have passed the exam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No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 xml:space="preserve">24. Do you organize refresher courses for the use of the nitrite test? 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Yes, …… times a year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Yes, only if the tests or instructions for use are changed</w:t>
      </w:r>
    </w:p>
    <w:p w:rsidR="00B44A1E" w:rsidRPr="00B44A1E" w:rsidRDefault="00B44A1E" w:rsidP="00B44A1E">
      <w:pPr>
        <w:numPr>
          <w:ilvl w:val="1"/>
          <w:numId w:val="1"/>
        </w:numPr>
        <w:tabs>
          <w:tab w:val="left" w:pos="77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No</w:t>
      </w:r>
    </w:p>
    <w:p w:rsidR="00B44A1E" w:rsidRPr="00B44A1E" w:rsidRDefault="00B44A1E" w:rsidP="00B44A1E">
      <w:pPr>
        <w:numPr>
          <w:ilvl w:val="1"/>
          <w:numId w:val="1"/>
        </w:numPr>
        <w:tabs>
          <w:tab w:val="left" w:pos="77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Other: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25. Which control measures do you take when receiving the new nitrite test materials? (Multiple answers are possible)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the expiry data of test strips</w:t>
      </w:r>
    </w:p>
    <w:p w:rsidR="00B44A1E" w:rsidRPr="00B44A1E" w:rsidRDefault="00B44A1E" w:rsidP="00B44A1E">
      <w:pPr>
        <w:spacing w:line="480" w:lineRule="auto"/>
        <w:ind w:left="720" w:hanging="720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storage conditions of test strips (e.g. temperature of storage location)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if the sealing of the test strips is undamaged</w:t>
      </w:r>
    </w:p>
    <w:p w:rsidR="00B44A1E" w:rsidRPr="00B44A1E" w:rsidRDefault="00B44A1E" w:rsidP="00B44A1E">
      <w:pPr>
        <w:spacing w:line="480" w:lineRule="auto"/>
        <w:ind w:left="720" w:hanging="720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None of the above, I may assume that the POC test materials are of good quality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Other:……..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br w:type="page"/>
      </w:r>
      <w:r w:rsidRPr="00B44A1E">
        <w:rPr>
          <w:rFonts w:ascii="Verdana" w:hAnsi="Verdana" w:cs="Arial"/>
          <w:sz w:val="18"/>
          <w:szCs w:val="18"/>
          <w:lang w:val="en-US"/>
        </w:rPr>
        <w:lastRenderedPageBreak/>
        <w:t xml:space="preserve">26. Which preparations do you take before performing a nitrite test? 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(Multiple answers are possible)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Give instruction to the patient (e.g. on how to collect a urine sample)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expiry date of test strips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storage conditions of test strips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if test strips are clean and undamaged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Read the instructions for use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Read test procedure written specifically for our practice</w:t>
      </w:r>
      <w:r w:rsidRPr="00B44A1E" w:rsidDel="007F0A48">
        <w:rPr>
          <w:rFonts w:ascii="Verdana" w:hAnsi="Verdana"/>
          <w:sz w:val="18"/>
          <w:szCs w:val="18"/>
          <w:lang w:val="en-US"/>
        </w:rPr>
        <w:t xml:space="preserve"> 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Other,……..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27. What kinds of urine samples do you accept when a patient brings his/her urine sample from home? (Multiple answers are possible)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First morning urine samples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left="720" w:hanging="720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First morning samples that are collected at a maximum of two hours before actual testing.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left="720" w:hanging="720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All types of urine samples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left="720" w:hanging="720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I do not know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left="720" w:hanging="720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 xml:space="preserve">Other,…….. </w:t>
      </w:r>
    </w:p>
    <w:p w:rsidR="00B44A1E" w:rsidRPr="00B44A1E" w:rsidRDefault="00B44A1E" w:rsidP="00B44A1E">
      <w:pPr>
        <w:spacing w:line="480" w:lineRule="auto"/>
        <w:ind w:left="360" w:hanging="360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28. Which aspect(s) do you consider when performing a Nitrite test?</w:t>
      </w:r>
      <w:r w:rsidRPr="00B44A1E" w:rsidDel="00323262">
        <w:rPr>
          <w:rFonts w:ascii="Verdana" w:hAnsi="Verdana" w:cs="Arial"/>
          <w:sz w:val="18"/>
          <w:szCs w:val="18"/>
          <w:lang w:val="en-US"/>
        </w:rPr>
        <w:t xml:space="preserve"> </w:t>
      </w:r>
      <w:r w:rsidRPr="00B44A1E">
        <w:rPr>
          <w:rFonts w:ascii="Verdana" w:hAnsi="Verdana" w:cs="Arial"/>
          <w:sz w:val="18"/>
          <w:szCs w:val="18"/>
          <w:lang w:val="en-US"/>
        </w:rPr>
        <w:t>(Multiple answers are possible)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Patient identification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Other,……..</w:t>
      </w:r>
    </w:p>
    <w:p w:rsidR="00B44A1E" w:rsidRPr="00B44A1E" w:rsidRDefault="00B44A1E" w:rsidP="00B44A1E">
      <w:pPr>
        <w:spacing w:line="480" w:lineRule="auto"/>
        <w:ind w:left="1440" w:hanging="1440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ind w:left="360" w:hanging="360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29. How do you record the test results? (Multiple answers are possible)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lastRenderedPageBreak/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Manually, in the paper dossier of the patient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Manually, on a specific paper form for test results</w:t>
      </w:r>
    </w:p>
    <w:p w:rsidR="00B44A1E" w:rsidRPr="00B44A1E" w:rsidRDefault="00B44A1E" w:rsidP="00B44A1E">
      <w:pPr>
        <w:spacing w:line="480" w:lineRule="auto"/>
        <w:ind w:left="720" w:hanging="720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Manually, in the Netherlands information Network of General Practice (LINH) database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left="720" w:hanging="720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Manually, as free text on the E and/or P rules of the S,O, E or P rules* of the LINH database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Automatically, via an electronic link between device and registry system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Test results are not recorded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I do not know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*</w:t>
      </w:r>
      <w:r w:rsidRPr="00B44A1E">
        <w:rPr>
          <w:rFonts w:ascii="Verdana" w:hAnsi="Verdana"/>
          <w:sz w:val="18"/>
          <w:szCs w:val="18"/>
          <w:lang w:val="en-US"/>
        </w:rPr>
        <w:t xml:space="preserve"> S</w:t>
      </w:r>
      <w:r w:rsidRPr="00B44A1E">
        <w:rPr>
          <w:rFonts w:ascii="Verdana" w:hAnsi="Verdana" w:cs="Arial"/>
          <w:sz w:val="18"/>
          <w:szCs w:val="18"/>
          <w:lang w:val="en-US"/>
        </w:rPr>
        <w:t>- subjective: reason for contact, O-objective: physical exam, E- evaluation: diagnose, P- treatment plan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30. Which action(s) do you take when the nitrite test strip is unreadable (device failure)? (Multiple answers are possible)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Test strips are always readable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Repeat the test with the same urine sample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left="720" w:hanging="720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Check the storage condition of the test strips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left="720" w:hanging="720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Check expiry date of the test strips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left="720" w:hanging="720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Collect new urine sample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left="720" w:hanging="720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Use another batch of test strips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left="720" w:hanging="720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Contact the manufacturer of the test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Refer a patient to a specialist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Refer a patient to a laboratory</w:t>
      </w:r>
    </w:p>
    <w:p w:rsidR="00B44A1E" w:rsidRPr="00B44A1E" w:rsidRDefault="00B44A1E" w:rsidP="00B44A1E">
      <w:pPr>
        <w:spacing w:line="480" w:lineRule="auto"/>
        <w:ind w:left="720" w:hanging="720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Send the sample to a laboratory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I do not take actions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Other:……..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lastRenderedPageBreak/>
        <w:br w:type="page"/>
      </w:r>
      <w:r w:rsidRPr="00B44A1E">
        <w:rPr>
          <w:rFonts w:ascii="Verdana" w:hAnsi="Verdana" w:cs="Arial"/>
          <w:sz w:val="18"/>
          <w:szCs w:val="18"/>
          <w:lang w:val="en-US"/>
        </w:rPr>
        <w:lastRenderedPageBreak/>
        <w:t>31. Which action(s) do you take when test results conflict with the symptoms?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(Multiple answers are possible)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urine sample with other point-of-care test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Test urine sample with dip slide test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left="720" w:hanging="720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 xml:space="preserve">Send the urine sample to a laboratory 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left="720" w:hanging="720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Collect new urine sample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Refer the patient to a laboratory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Life style advice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Prescribe antibiotics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Other:……..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32. Which action(s) do you take when test results point toward a urinary tract infection? (Multiple answers are possible)</w:t>
      </w:r>
    </w:p>
    <w:p w:rsidR="00B44A1E" w:rsidRPr="00B44A1E" w:rsidRDefault="00B44A1E" w:rsidP="00B44A1E">
      <w:pPr>
        <w:tabs>
          <w:tab w:val="left" w:pos="720"/>
        </w:tabs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Test the urine sample with another point-of-care test</w:t>
      </w:r>
    </w:p>
    <w:p w:rsidR="00B44A1E" w:rsidRPr="00B44A1E" w:rsidRDefault="00B44A1E" w:rsidP="00B44A1E">
      <w:pPr>
        <w:tabs>
          <w:tab w:val="left" w:pos="720"/>
        </w:tabs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Test the urine sample with a dip slide test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left="720" w:hanging="720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 xml:space="preserve">Send the urine sample to a laboratory 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left="720" w:hanging="720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Collect new urine sample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Refer the patient to a laboratory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Life style advice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Prescribe antibiotics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Other:……..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b/>
          <w:sz w:val="18"/>
          <w:szCs w:val="18"/>
          <w:lang w:val="en-US"/>
        </w:rPr>
      </w:pPr>
      <w:r w:rsidRPr="00B44A1E">
        <w:rPr>
          <w:rFonts w:ascii="Verdana" w:hAnsi="Verdana" w:cs="Arial"/>
          <w:b/>
          <w:sz w:val="18"/>
          <w:szCs w:val="18"/>
          <w:lang w:val="en-US"/>
        </w:rPr>
        <w:t>Questions related to the use of haemoglobin POC tests</w:t>
      </w:r>
    </w:p>
    <w:p w:rsidR="00B44A1E" w:rsidRPr="00B44A1E" w:rsidRDefault="00B44A1E" w:rsidP="00B44A1E">
      <w:pPr>
        <w:spacing w:line="480" w:lineRule="auto"/>
        <w:ind w:left="1440" w:hanging="1440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ind w:left="1440" w:hanging="1440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lastRenderedPageBreak/>
        <w:t>33. Do you use haemoglobin tests in your practice?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Yes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 xml:space="preserve">No. 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ind w:left="2160" w:hanging="2160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34. Since when are haemoglobin tests being used in your practice?</w:t>
      </w:r>
    </w:p>
    <w:p w:rsidR="00B44A1E" w:rsidRPr="00B44A1E" w:rsidRDefault="00B44A1E" w:rsidP="00B44A1E">
      <w:pPr>
        <w:spacing w:line="480" w:lineRule="auto"/>
        <w:ind w:firstLine="720"/>
        <w:rPr>
          <w:rFonts w:ascii="Verdana" w:hAnsi="Verdana" w:cs="Arial"/>
          <w:color w:val="000000"/>
          <w:sz w:val="18"/>
          <w:szCs w:val="18"/>
          <w:lang w:val="en-US"/>
        </w:rPr>
      </w:pPr>
      <w:r w:rsidRPr="00B44A1E">
        <w:rPr>
          <w:rFonts w:ascii="Verdana" w:hAnsi="Verdana" w:cs="Arial"/>
          <w:color w:val="000000"/>
          <w:sz w:val="18"/>
          <w:szCs w:val="18"/>
          <w:lang w:val="en-US"/>
        </w:rPr>
        <w:t xml:space="preserve">Since |__|__|__|__|__|__|__|__| (ddmmyyyy) 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35. How often do you use a haemoglobin tests in your practice?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Daily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Weekly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Monthly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Yearly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36. Is there a test procedure for the haemoglobin tests written specifically for your practice?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Yes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 xml:space="preserve">No </w:t>
      </w:r>
    </w:p>
    <w:p w:rsidR="00B44A1E" w:rsidRPr="00B44A1E" w:rsidRDefault="00B44A1E" w:rsidP="00B44A1E">
      <w:pPr>
        <w:spacing w:line="480" w:lineRule="auto"/>
        <w:ind w:left="1440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37. Who gives instruction to the employees on how to use the haemoglobin tests?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 xml:space="preserve">General practitioner 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Manufacturer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Practice assistant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sym w:font="Symbol" w:char="F0F0"/>
      </w:r>
      <w:r w:rsidRPr="00B44A1E">
        <w:rPr>
          <w:rFonts w:ascii="Verdana" w:hAnsi="Verdana" w:cs="Arial"/>
          <w:sz w:val="18"/>
          <w:szCs w:val="18"/>
          <w:lang w:val="en-US"/>
        </w:rPr>
        <w:tab/>
        <w:t>Practice nurse</w:t>
      </w:r>
    </w:p>
    <w:p w:rsidR="00B44A1E" w:rsidRPr="00B44A1E" w:rsidRDefault="00B44A1E" w:rsidP="00B44A1E">
      <w:pPr>
        <w:numPr>
          <w:ilvl w:val="1"/>
          <w:numId w:val="1"/>
        </w:numPr>
        <w:tabs>
          <w:tab w:val="left" w:pos="77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No instructions are given (go to question 10)</w:t>
      </w:r>
    </w:p>
    <w:p w:rsidR="00B44A1E" w:rsidRPr="00B44A1E" w:rsidRDefault="00B44A1E" w:rsidP="00B44A1E">
      <w:pPr>
        <w:numPr>
          <w:ilvl w:val="1"/>
          <w:numId w:val="1"/>
        </w:numPr>
        <w:tabs>
          <w:tab w:val="left" w:pos="77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Other:……………………….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38. Is the instruction completed with an exam?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lastRenderedPageBreak/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Yes, we register who have passed the exam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Yes, however we do not register who have passed the exam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No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 xml:space="preserve">39. Do you organize refresher courses for the use of the haemoglobin test? </w:t>
      </w:r>
    </w:p>
    <w:p w:rsidR="00B44A1E" w:rsidRPr="00B44A1E" w:rsidRDefault="00B44A1E" w:rsidP="00B44A1E">
      <w:pPr>
        <w:pStyle w:val="Geenafstand"/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Yes, …… times a year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Yes, only if the tests or instructions for use were changed</w:t>
      </w:r>
    </w:p>
    <w:p w:rsidR="00B44A1E" w:rsidRPr="00B44A1E" w:rsidRDefault="00B44A1E" w:rsidP="00B44A1E">
      <w:pPr>
        <w:numPr>
          <w:ilvl w:val="1"/>
          <w:numId w:val="1"/>
        </w:numPr>
        <w:tabs>
          <w:tab w:val="left" w:pos="77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No</w:t>
      </w:r>
    </w:p>
    <w:p w:rsidR="00B44A1E" w:rsidRPr="00B44A1E" w:rsidRDefault="00B44A1E" w:rsidP="00B44A1E">
      <w:pPr>
        <w:numPr>
          <w:ilvl w:val="1"/>
          <w:numId w:val="1"/>
        </w:numPr>
        <w:tabs>
          <w:tab w:val="left" w:pos="77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Other:……………………….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40. Which control measures do you take when receiving new haemoglobin test materials? (Multiple answers are possible)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the expiry date of test strips</w:t>
      </w:r>
    </w:p>
    <w:p w:rsidR="00B44A1E" w:rsidRPr="00B44A1E" w:rsidRDefault="00B44A1E" w:rsidP="00B44A1E">
      <w:pPr>
        <w:spacing w:line="480" w:lineRule="auto"/>
        <w:ind w:left="720" w:hanging="720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storage conditions of test strips (e.g. temperature of storage location)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Completeness of the test equipment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if the codes of the meter and test strips correspond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if the sealing of the test strips is undamaged</w:t>
      </w:r>
    </w:p>
    <w:p w:rsidR="00B44A1E" w:rsidRPr="00B44A1E" w:rsidRDefault="00B44A1E" w:rsidP="00B44A1E">
      <w:pPr>
        <w:spacing w:line="480" w:lineRule="auto"/>
        <w:ind w:left="720" w:hanging="720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None of the above, I may assume that the POC test materials are of good quality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Other:……..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 xml:space="preserve">41. Which preparations do you take before performing a haemoglobin test? 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(Multiple answers are possible)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Give instruction to the patient (e.g. dietary advice)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expiry date of test strips</w:t>
      </w:r>
    </w:p>
    <w:p w:rsidR="00B44A1E" w:rsidRPr="00B44A1E" w:rsidRDefault="00B44A1E" w:rsidP="00B44A1E">
      <w:pPr>
        <w:spacing w:line="480" w:lineRule="auto"/>
        <w:ind w:left="720" w:hanging="720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storage conditions of test strips (e.g. temperature of storage location)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lastRenderedPageBreak/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latest moment of calibration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latest moment of maintenance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Check if test strips are clean and undamaged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Check completeness of the test equipment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Read the instruction for use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Read test procedure, written specifically for our practice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Other:……..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42. Which aspect(s) do you consider when taking a blood sample from a finger prick and performing the test?</w:t>
      </w:r>
      <w:r w:rsidRPr="00B44A1E" w:rsidDel="00323262">
        <w:rPr>
          <w:rFonts w:ascii="Verdana" w:hAnsi="Verdana" w:cs="Arial"/>
          <w:sz w:val="18"/>
          <w:szCs w:val="18"/>
          <w:lang w:val="en-US"/>
        </w:rPr>
        <w:t xml:space="preserve"> </w:t>
      </w:r>
      <w:r w:rsidRPr="00B44A1E">
        <w:rPr>
          <w:rFonts w:ascii="Verdana" w:hAnsi="Verdana" w:cs="Arial"/>
          <w:sz w:val="18"/>
          <w:szCs w:val="18"/>
          <w:lang w:val="en-US"/>
        </w:rPr>
        <w:t>(Multiple answers are possible)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Patient identification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Washing your hands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Wearing gloves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Use of disinfectant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Washing the finger of the patient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Disinfecting the finger of the patient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Removing first drop of blood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Preventing pushing blood from the finger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 xml:space="preserve">Filling the test area of the test strip completely 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Other:……..</w:t>
      </w:r>
    </w:p>
    <w:p w:rsidR="00B44A1E" w:rsidRPr="00B44A1E" w:rsidRDefault="00B44A1E" w:rsidP="00B44A1E">
      <w:pPr>
        <w:spacing w:line="480" w:lineRule="auto"/>
        <w:ind w:left="1440" w:hanging="1440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ind w:left="360" w:hanging="360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br w:type="page"/>
      </w:r>
      <w:r w:rsidRPr="00B44A1E">
        <w:rPr>
          <w:rFonts w:ascii="Verdana" w:hAnsi="Verdana" w:cs="Arial"/>
          <w:sz w:val="18"/>
          <w:szCs w:val="18"/>
          <w:lang w:val="en-US"/>
        </w:rPr>
        <w:lastRenderedPageBreak/>
        <w:t>43. How do you record the test results? (Multiple answers are possible)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Manually, in the paper dossier of the patient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Manually, on a specific paper form for test results</w:t>
      </w:r>
    </w:p>
    <w:p w:rsidR="00B44A1E" w:rsidRPr="00B44A1E" w:rsidRDefault="00B44A1E" w:rsidP="00B44A1E">
      <w:pPr>
        <w:spacing w:line="480" w:lineRule="auto"/>
        <w:ind w:left="720" w:hanging="720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Manually, in the Netherlands information Network of General Practice (LINH) database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left="720" w:hanging="720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Manually, as free text on the E and/or P rules of the S,O, E or P rules* of the LINH database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Automatically, via an electronic link between device and registry system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Test results are not recorded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hanging="1845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I do not know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*</w:t>
      </w:r>
      <w:r w:rsidRPr="00B44A1E">
        <w:rPr>
          <w:rFonts w:ascii="Verdana" w:hAnsi="Verdana"/>
          <w:sz w:val="18"/>
          <w:szCs w:val="18"/>
          <w:lang w:val="en-US"/>
        </w:rPr>
        <w:t xml:space="preserve"> S</w:t>
      </w:r>
      <w:r w:rsidRPr="00B44A1E">
        <w:rPr>
          <w:rFonts w:ascii="Verdana" w:hAnsi="Verdana" w:cs="Arial"/>
          <w:sz w:val="18"/>
          <w:szCs w:val="18"/>
          <w:lang w:val="en-US"/>
        </w:rPr>
        <w:t>- subjective: reason for contact, O-objective: physical exam, E- evaluation: diagnose, P- treatment plan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44. Which action do you take when the haemoglobin meter shows an error?</w:t>
      </w: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(Multiple answers are possible)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I never get errors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Repeat the test</w:t>
      </w:r>
    </w:p>
    <w:p w:rsidR="00B44A1E" w:rsidRPr="00B44A1E" w:rsidRDefault="00B44A1E" w:rsidP="00B44A1E">
      <w:pPr>
        <w:spacing w:line="480" w:lineRule="auto"/>
        <w:ind w:left="720" w:hanging="720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whether the test area of the test strip is completely filled with blood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whether the test strip is inserted correctly into the meter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the meter (e.g. battery)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expiry date of the test strips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Contact the manufacturer of the test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Use another meter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Refer the patient to a laboratory</w:t>
      </w:r>
    </w:p>
    <w:p w:rsidR="00B44A1E" w:rsidRPr="00B44A1E" w:rsidRDefault="00B44A1E" w:rsidP="00B44A1E">
      <w:pPr>
        <w:spacing w:line="480" w:lineRule="auto"/>
        <w:ind w:left="720" w:hanging="720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lastRenderedPageBreak/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Collect a blood sample via venipuncture and send the sample to a laboratory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I do not take actions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Other:……..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  <w:lang w:val="en-US"/>
        </w:rPr>
      </w:pPr>
      <w:r w:rsidRPr="00B44A1E">
        <w:rPr>
          <w:rFonts w:ascii="Verdana" w:hAnsi="Verdana" w:cs="Arial"/>
          <w:sz w:val="18"/>
          <w:szCs w:val="18"/>
          <w:lang w:val="en-US"/>
        </w:rPr>
        <w:t>45. Which action do you take when test results show abnormal results? (Multiple answers are possible</w:t>
      </w:r>
    </w:p>
    <w:p w:rsidR="00B44A1E" w:rsidRPr="00B44A1E" w:rsidRDefault="00B44A1E" w:rsidP="00B44A1E">
      <w:pPr>
        <w:tabs>
          <w:tab w:val="left" w:pos="720"/>
        </w:tabs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Check the meter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Repeat the test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Use another meter</w:t>
      </w:r>
    </w:p>
    <w:p w:rsidR="00B44A1E" w:rsidRPr="00B44A1E" w:rsidRDefault="00B44A1E" w:rsidP="00B44A1E">
      <w:pPr>
        <w:spacing w:line="480" w:lineRule="auto"/>
        <w:ind w:left="720" w:hanging="720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Collect a blood sample via venipuncture and send the sample to a laboratory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Refer the patient to a laboratory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Refer the patient to a specialist</w:t>
      </w:r>
    </w:p>
    <w:p w:rsidR="00B44A1E" w:rsidRPr="00B44A1E" w:rsidRDefault="00B44A1E" w:rsidP="00B44A1E">
      <w:pPr>
        <w:numPr>
          <w:ilvl w:val="1"/>
          <w:numId w:val="1"/>
        </w:numPr>
        <w:tabs>
          <w:tab w:val="clear" w:pos="1845"/>
          <w:tab w:val="num" w:pos="720"/>
        </w:tabs>
        <w:overflowPunct w:val="0"/>
        <w:autoSpaceDE w:val="0"/>
        <w:autoSpaceDN w:val="0"/>
        <w:adjustRightInd w:val="0"/>
        <w:spacing w:after="0" w:line="480" w:lineRule="auto"/>
        <w:ind w:left="720" w:hanging="720"/>
        <w:textAlignment w:val="baseline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t>Collect a new urine sample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Inquire about the patient’s diet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Prescribe or adjust medication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I do not take actions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44A1E">
        <w:rPr>
          <w:rFonts w:ascii="Verdana" w:hAnsi="Verdana"/>
          <w:sz w:val="18"/>
          <w:szCs w:val="18"/>
          <w:lang w:val="en-US"/>
        </w:rPr>
        <w:sym w:font="Symbol" w:char="F0F0"/>
      </w:r>
      <w:r w:rsidRPr="00B44A1E">
        <w:rPr>
          <w:rFonts w:ascii="Verdana" w:hAnsi="Verdana"/>
          <w:sz w:val="18"/>
          <w:szCs w:val="18"/>
          <w:lang w:val="en-US"/>
        </w:rPr>
        <w:tab/>
        <w:t>Other:……..</w:t>
      </w:r>
    </w:p>
    <w:p w:rsidR="00B44A1E" w:rsidRPr="00B44A1E" w:rsidRDefault="00B44A1E" w:rsidP="00B44A1E">
      <w:pPr>
        <w:tabs>
          <w:tab w:val="left" w:pos="770"/>
        </w:tabs>
        <w:spacing w:line="480" w:lineRule="auto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ind w:left="360"/>
        <w:rPr>
          <w:rFonts w:ascii="Verdana" w:hAnsi="Verdana" w:cs="Arial"/>
          <w:sz w:val="18"/>
          <w:szCs w:val="18"/>
          <w:lang w:val="en-US"/>
        </w:rPr>
      </w:pPr>
    </w:p>
    <w:p w:rsidR="00B44A1E" w:rsidRPr="00B44A1E" w:rsidRDefault="00B44A1E" w:rsidP="00B44A1E">
      <w:pPr>
        <w:spacing w:line="480" w:lineRule="auto"/>
        <w:rPr>
          <w:rFonts w:ascii="Verdana" w:hAnsi="Verdana" w:cs="Arial"/>
          <w:sz w:val="18"/>
          <w:szCs w:val="18"/>
        </w:rPr>
      </w:pPr>
      <w:r w:rsidRPr="00B44A1E">
        <w:rPr>
          <w:rFonts w:ascii="Verdana" w:hAnsi="Verdana" w:cs="Arial"/>
          <w:sz w:val="18"/>
          <w:szCs w:val="18"/>
        </w:rPr>
        <w:t>End of the questionnaire!</w:t>
      </w: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</w:rPr>
      </w:pPr>
    </w:p>
    <w:p w:rsidR="00B44A1E" w:rsidRPr="00B44A1E" w:rsidRDefault="00B44A1E" w:rsidP="00B44A1E">
      <w:pPr>
        <w:spacing w:line="480" w:lineRule="auto"/>
        <w:rPr>
          <w:rFonts w:ascii="Verdana" w:hAnsi="Verdana"/>
          <w:sz w:val="18"/>
          <w:szCs w:val="18"/>
        </w:rPr>
      </w:pPr>
    </w:p>
    <w:p w:rsidR="00867DEA" w:rsidRPr="00B44A1E" w:rsidRDefault="00867DEA" w:rsidP="00B44A1E">
      <w:pPr>
        <w:spacing w:line="480" w:lineRule="auto"/>
        <w:rPr>
          <w:rFonts w:ascii="Verdana" w:hAnsi="Verdana"/>
          <w:sz w:val="18"/>
          <w:szCs w:val="18"/>
        </w:rPr>
      </w:pPr>
    </w:p>
    <w:sectPr w:rsidR="00867DEA" w:rsidRPr="00B44A1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A1E" w:rsidRDefault="00B44A1E" w:rsidP="00B44A1E">
      <w:pPr>
        <w:spacing w:after="0" w:line="240" w:lineRule="auto"/>
      </w:pPr>
      <w:r>
        <w:separator/>
      </w:r>
    </w:p>
  </w:endnote>
  <w:endnote w:type="continuationSeparator" w:id="0">
    <w:p w:rsidR="00B44A1E" w:rsidRDefault="00B44A1E" w:rsidP="00B44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99615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44A1E" w:rsidRDefault="00B44A1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1CF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44A1E" w:rsidRDefault="00B44A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A1E" w:rsidRDefault="00B44A1E" w:rsidP="00B44A1E">
      <w:pPr>
        <w:spacing w:after="0" w:line="240" w:lineRule="auto"/>
      </w:pPr>
      <w:r>
        <w:separator/>
      </w:r>
    </w:p>
  </w:footnote>
  <w:footnote w:type="continuationSeparator" w:id="0">
    <w:p w:rsidR="00B44A1E" w:rsidRDefault="00B44A1E" w:rsidP="00B44A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26835"/>
    <w:multiLevelType w:val="hybridMultilevel"/>
    <w:tmpl w:val="376ED30E"/>
    <w:lvl w:ilvl="0" w:tplc="821C118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10EA6418">
      <w:start w:val="8"/>
      <w:numFmt w:val="bullet"/>
      <w:lvlText w:val=""/>
      <w:lvlJc w:val="left"/>
      <w:pPr>
        <w:tabs>
          <w:tab w:val="num" w:pos="1845"/>
        </w:tabs>
        <w:ind w:left="1845" w:hanging="765"/>
      </w:pPr>
      <w:rPr>
        <w:rFonts w:ascii="Symbol" w:eastAsia="MS Mincho" w:hAnsi="Symbol" w:cs="Arial" w:hint="default"/>
      </w:rPr>
    </w:lvl>
    <w:lvl w:ilvl="2" w:tplc="6AA6E81E">
      <w:numFmt w:val="none"/>
      <w:lvlText w:val=""/>
      <w:lvlJc w:val="left"/>
      <w:pPr>
        <w:tabs>
          <w:tab w:val="num" w:pos="360"/>
        </w:tabs>
      </w:pPr>
    </w:lvl>
    <w:lvl w:ilvl="3" w:tplc="7B18D9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6E6A0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1A4DF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10DE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8ACE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38CA6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A1E"/>
    <w:rsid w:val="00091CFA"/>
    <w:rsid w:val="003B65DE"/>
    <w:rsid w:val="00867DEA"/>
    <w:rsid w:val="00B4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5DE"/>
  </w:style>
  <w:style w:type="paragraph" w:styleId="Heading1">
    <w:name w:val="heading 1"/>
    <w:basedOn w:val="Normal"/>
    <w:next w:val="Normal"/>
    <w:link w:val="Heading1Char"/>
    <w:uiPriority w:val="9"/>
    <w:qFormat/>
    <w:rsid w:val="003B65D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21798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65DE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2DA2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65DE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2DA2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65DE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2DA2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65DE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65DE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65DE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65DE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65DE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B65DE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Heading2Char">
    <w:name w:val="Heading 2 Char"/>
    <w:link w:val="Heading2"/>
    <w:uiPriority w:val="9"/>
    <w:rsid w:val="003B65DE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Heading3Char">
    <w:name w:val="Heading 3 Char"/>
    <w:link w:val="Heading3"/>
    <w:uiPriority w:val="9"/>
    <w:rsid w:val="003B65DE"/>
    <w:rPr>
      <w:rFonts w:ascii="Cambria" w:eastAsia="Times New Roman" w:hAnsi="Cambria" w:cs="Times New Roman"/>
      <w:b/>
      <w:bCs/>
      <w:color w:val="2DA2BF"/>
    </w:rPr>
  </w:style>
  <w:style w:type="character" w:customStyle="1" w:styleId="Heading4Char">
    <w:name w:val="Heading 4 Char"/>
    <w:link w:val="Heading4"/>
    <w:uiPriority w:val="9"/>
    <w:semiHidden/>
    <w:rsid w:val="003B65DE"/>
    <w:rPr>
      <w:rFonts w:ascii="Cambria" w:eastAsia="Times New Roman" w:hAnsi="Cambria" w:cs="Times New Roman"/>
      <w:b/>
      <w:bCs/>
      <w:i/>
      <w:iCs/>
      <w:color w:val="2DA2BF"/>
    </w:rPr>
  </w:style>
  <w:style w:type="character" w:customStyle="1" w:styleId="Heading5Char">
    <w:name w:val="Heading 5 Char"/>
    <w:link w:val="Heading5"/>
    <w:uiPriority w:val="9"/>
    <w:semiHidden/>
    <w:rsid w:val="003B65DE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3B65DE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3B65DE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3B65DE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3B65DE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65DE"/>
    <w:pPr>
      <w:spacing w:line="240" w:lineRule="auto"/>
    </w:pPr>
    <w:rPr>
      <w:b/>
      <w:bCs/>
      <w:color w:val="2DA2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B65DE"/>
    <w:pPr>
      <w:pBdr>
        <w:bottom w:val="single" w:sz="8" w:space="4" w:color="2DA2BF"/>
      </w:pBdr>
      <w:spacing w:after="300" w:line="240" w:lineRule="auto"/>
      <w:contextualSpacing/>
    </w:pPr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3B65DE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65DE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3B65DE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3B65DE"/>
    <w:rPr>
      <w:b/>
      <w:bCs/>
    </w:rPr>
  </w:style>
  <w:style w:type="character" w:styleId="Emphasis">
    <w:name w:val="Emphasis"/>
    <w:uiPriority w:val="20"/>
    <w:qFormat/>
    <w:rsid w:val="003B65DE"/>
    <w:rPr>
      <w:i/>
      <w:iCs/>
    </w:rPr>
  </w:style>
  <w:style w:type="paragraph" w:styleId="NoSpacing">
    <w:name w:val="No Spacing"/>
    <w:uiPriority w:val="1"/>
    <w:qFormat/>
    <w:rsid w:val="003B65D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B65D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B65D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B65DE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5DE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3B65DE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3B65DE"/>
    <w:rPr>
      <w:i/>
      <w:iCs/>
      <w:color w:val="808080"/>
    </w:rPr>
  </w:style>
  <w:style w:type="character" w:styleId="IntenseEmphasis">
    <w:name w:val="Intense Emphasis"/>
    <w:uiPriority w:val="21"/>
    <w:qFormat/>
    <w:rsid w:val="003B65DE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3B65DE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3B65DE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3B65DE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65DE"/>
    <w:pPr>
      <w:outlineLvl w:val="9"/>
    </w:pPr>
  </w:style>
  <w:style w:type="paragraph" w:customStyle="1" w:styleId="Geenafstand">
    <w:name w:val="Geen afstand"/>
    <w:qFormat/>
    <w:rsid w:val="00B44A1E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44A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A1E"/>
  </w:style>
  <w:style w:type="paragraph" w:styleId="Footer">
    <w:name w:val="footer"/>
    <w:basedOn w:val="Normal"/>
    <w:link w:val="FooterChar"/>
    <w:uiPriority w:val="99"/>
    <w:unhideWhenUsed/>
    <w:rsid w:val="00B44A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A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5DE"/>
  </w:style>
  <w:style w:type="paragraph" w:styleId="Heading1">
    <w:name w:val="heading 1"/>
    <w:basedOn w:val="Normal"/>
    <w:next w:val="Normal"/>
    <w:link w:val="Heading1Char"/>
    <w:uiPriority w:val="9"/>
    <w:qFormat/>
    <w:rsid w:val="003B65D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21798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65DE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2DA2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65DE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2DA2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65DE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2DA2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65DE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65DE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65DE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65DE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65DE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B65DE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Heading2Char">
    <w:name w:val="Heading 2 Char"/>
    <w:link w:val="Heading2"/>
    <w:uiPriority w:val="9"/>
    <w:rsid w:val="003B65DE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Heading3Char">
    <w:name w:val="Heading 3 Char"/>
    <w:link w:val="Heading3"/>
    <w:uiPriority w:val="9"/>
    <w:rsid w:val="003B65DE"/>
    <w:rPr>
      <w:rFonts w:ascii="Cambria" w:eastAsia="Times New Roman" w:hAnsi="Cambria" w:cs="Times New Roman"/>
      <w:b/>
      <w:bCs/>
      <w:color w:val="2DA2BF"/>
    </w:rPr>
  </w:style>
  <w:style w:type="character" w:customStyle="1" w:styleId="Heading4Char">
    <w:name w:val="Heading 4 Char"/>
    <w:link w:val="Heading4"/>
    <w:uiPriority w:val="9"/>
    <w:semiHidden/>
    <w:rsid w:val="003B65DE"/>
    <w:rPr>
      <w:rFonts w:ascii="Cambria" w:eastAsia="Times New Roman" w:hAnsi="Cambria" w:cs="Times New Roman"/>
      <w:b/>
      <w:bCs/>
      <w:i/>
      <w:iCs/>
      <w:color w:val="2DA2BF"/>
    </w:rPr>
  </w:style>
  <w:style w:type="character" w:customStyle="1" w:styleId="Heading5Char">
    <w:name w:val="Heading 5 Char"/>
    <w:link w:val="Heading5"/>
    <w:uiPriority w:val="9"/>
    <w:semiHidden/>
    <w:rsid w:val="003B65DE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3B65DE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3B65DE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3B65DE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3B65DE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65DE"/>
    <w:pPr>
      <w:spacing w:line="240" w:lineRule="auto"/>
    </w:pPr>
    <w:rPr>
      <w:b/>
      <w:bCs/>
      <w:color w:val="2DA2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B65DE"/>
    <w:pPr>
      <w:pBdr>
        <w:bottom w:val="single" w:sz="8" w:space="4" w:color="2DA2BF"/>
      </w:pBdr>
      <w:spacing w:after="300" w:line="240" w:lineRule="auto"/>
      <w:contextualSpacing/>
    </w:pPr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3B65DE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65DE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3B65DE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3B65DE"/>
    <w:rPr>
      <w:b/>
      <w:bCs/>
    </w:rPr>
  </w:style>
  <w:style w:type="character" w:styleId="Emphasis">
    <w:name w:val="Emphasis"/>
    <w:uiPriority w:val="20"/>
    <w:qFormat/>
    <w:rsid w:val="003B65DE"/>
    <w:rPr>
      <w:i/>
      <w:iCs/>
    </w:rPr>
  </w:style>
  <w:style w:type="paragraph" w:styleId="NoSpacing">
    <w:name w:val="No Spacing"/>
    <w:uiPriority w:val="1"/>
    <w:qFormat/>
    <w:rsid w:val="003B65D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B65D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B65D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B65DE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5DE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3B65DE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3B65DE"/>
    <w:rPr>
      <w:i/>
      <w:iCs/>
      <w:color w:val="808080"/>
    </w:rPr>
  </w:style>
  <w:style w:type="character" w:styleId="IntenseEmphasis">
    <w:name w:val="Intense Emphasis"/>
    <w:uiPriority w:val="21"/>
    <w:qFormat/>
    <w:rsid w:val="003B65DE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3B65DE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3B65DE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3B65DE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65DE"/>
    <w:pPr>
      <w:outlineLvl w:val="9"/>
    </w:pPr>
  </w:style>
  <w:style w:type="paragraph" w:customStyle="1" w:styleId="Geenafstand">
    <w:name w:val="Geen afstand"/>
    <w:qFormat/>
    <w:rsid w:val="00B44A1E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44A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A1E"/>
  </w:style>
  <w:style w:type="paragraph" w:styleId="Footer">
    <w:name w:val="footer"/>
    <w:basedOn w:val="Normal"/>
    <w:link w:val="FooterChar"/>
    <w:uiPriority w:val="99"/>
    <w:unhideWhenUsed/>
    <w:rsid w:val="00B44A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A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465C2B35</Template>
  <TotalTime>14</TotalTime>
  <Pages>18</Pages>
  <Words>2004</Words>
  <Characters>11028</Characters>
  <Application>Microsoft Office Word</Application>
  <DocSecurity>0</DocSecurity>
  <Lines>91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RIVM</Company>
  <LinksUpToDate>false</LinksUpToDate>
  <CharactersWithSpaces>13006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Claudette de Vries</dc:creator>
  <cp:lastModifiedBy>Claudette de Vries</cp:lastModifiedBy>
  <cp:revision>1</cp:revision>
  <dcterms:created xsi:type="dcterms:W3CDTF">2014-08-28T12:46:00Z</dcterms:created>
  <dcterms:modified xsi:type="dcterms:W3CDTF">2014-08-28T13:10:00Z</dcterms:modified>
</cp:coreProperties>
</file>