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5000" w:type="pct"/>
        <w:tblLayout w:type="fixed"/>
        <w:tblLook w:val="04A0"/>
      </w:tblPr>
      <w:tblGrid>
        <w:gridCol w:w="1242"/>
        <w:gridCol w:w="2695"/>
        <w:gridCol w:w="3370"/>
        <w:gridCol w:w="8307"/>
      </w:tblGrid>
      <w:tr w:rsidR="007076F5" w:rsidRPr="00A640DC" w:rsidTr="00A640DC">
        <w:tc>
          <w:tcPr>
            <w:tcW w:w="1261" w:type="pct"/>
            <w:gridSpan w:val="2"/>
          </w:tcPr>
          <w:p w:rsidR="007076F5" w:rsidRPr="00A640DC" w:rsidRDefault="007076F5" w:rsidP="004318FF">
            <w:pPr>
              <w:rPr>
                <w:rFonts w:ascii="Palatino Linotype" w:hAnsi="Palatino Linotype" w:cstheme="minorHAnsi"/>
                <w:b/>
                <w:sz w:val="20"/>
                <w:szCs w:val="20"/>
              </w:rPr>
            </w:pPr>
            <w:r w:rsidRPr="00A640DC">
              <w:rPr>
                <w:rFonts w:ascii="Palatino Linotype" w:hAnsi="Palatino Linotype" w:cstheme="minorHAnsi"/>
                <w:b/>
                <w:sz w:val="20"/>
                <w:szCs w:val="20"/>
              </w:rPr>
              <w:t>FULL ARTICLE REFERENCE</w:t>
            </w:r>
          </w:p>
        </w:tc>
        <w:tc>
          <w:tcPr>
            <w:tcW w:w="3739" w:type="pct"/>
            <w:gridSpan w:val="2"/>
          </w:tcPr>
          <w:p w:rsidR="007076F5" w:rsidRPr="00A640DC" w:rsidRDefault="007076F5" w:rsidP="004318FF">
            <w:pPr>
              <w:rPr>
                <w:rFonts w:ascii="Palatino Linotype" w:hAnsi="Palatino Linotype" w:cstheme="minorHAnsi"/>
                <w:sz w:val="20"/>
                <w:szCs w:val="20"/>
              </w:rPr>
            </w:pPr>
          </w:p>
        </w:tc>
      </w:tr>
      <w:tr w:rsidR="007076F5" w:rsidRPr="00A640DC" w:rsidTr="00A640DC">
        <w:tc>
          <w:tcPr>
            <w:tcW w:w="1261" w:type="pct"/>
            <w:gridSpan w:val="2"/>
          </w:tcPr>
          <w:p w:rsidR="007076F5" w:rsidRPr="00A640DC" w:rsidRDefault="007076F5" w:rsidP="004318FF">
            <w:pPr>
              <w:rPr>
                <w:rFonts w:ascii="Palatino Linotype" w:hAnsi="Palatino Linotype" w:cstheme="minorHAnsi"/>
                <w:b/>
                <w:sz w:val="20"/>
                <w:szCs w:val="20"/>
              </w:rPr>
            </w:pPr>
            <w:r w:rsidRPr="00A640DC">
              <w:rPr>
                <w:rFonts w:ascii="Palatino Linotype" w:hAnsi="Palatino Linotype" w:cstheme="minorHAnsi"/>
                <w:b/>
                <w:sz w:val="20"/>
                <w:szCs w:val="20"/>
              </w:rPr>
              <w:t>SUMMARY</w:t>
            </w:r>
          </w:p>
        </w:tc>
        <w:tc>
          <w:tcPr>
            <w:tcW w:w="3739" w:type="pct"/>
            <w:gridSpan w:val="2"/>
          </w:tcPr>
          <w:p w:rsidR="00C809A3" w:rsidRPr="00C809A3" w:rsidRDefault="00C809A3" w:rsidP="00AF4B44">
            <w:pPr>
              <w:pStyle w:val="ListParagraph"/>
              <w:rPr>
                <w:rFonts w:ascii="Palatino Linotype" w:hAnsi="Palatino Linotype" w:cstheme="minorHAnsi"/>
                <w:sz w:val="20"/>
                <w:szCs w:val="20"/>
              </w:rPr>
            </w:pPr>
          </w:p>
        </w:tc>
      </w:tr>
      <w:tr w:rsidR="007076F5" w:rsidRPr="00A640DC" w:rsidTr="00A640DC">
        <w:tc>
          <w:tcPr>
            <w:tcW w:w="1261" w:type="pct"/>
            <w:gridSpan w:val="2"/>
          </w:tcPr>
          <w:p w:rsidR="007076F5" w:rsidRPr="00A640DC" w:rsidRDefault="007076F5" w:rsidP="004318FF">
            <w:pPr>
              <w:rPr>
                <w:rFonts w:ascii="Palatino Linotype" w:hAnsi="Palatino Linotype" w:cstheme="minorHAnsi"/>
                <w:b/>
                <w:sz w:val="20"/>
                <w:szCs w:val="20"/>
              </w:rPr>
            </w:pPr>
            <w:r w:rsidRPr="00A640DC">
              <w:rPr>
                <w:rFonts w:ascii="Palatino Linotype" w:hAnsi="Palatino Linotype" w:cstheme="minorHAnsi"/>
                <w:b/>
                <w:sz w:val="20"/>
                <w:szCs w:val="20"/>
              </w:rPr>
              <w:t>If clear rejection on reading full article give justification here</w:t>
            </w:r>
          </w:p>
          <w:p w:rsidR="007076F5" w:rsidRPr="00A640DC" w:rsidRDefault="007076F5" w:rsidP="004318FF">
            <w:pPr>
              <w:rPr>
                <w:rFonts w:ascii="Palatino Linotype" w:hAnsi="Palatino Linotype" w:cstheme="minorHAnsi"/>
                <w:b/>
                <w:sz w:val="20"/>
                <w:szCs w:val="20"/>
              </w:rPr>
            </w:pPr>
          </w:p>
          <w:p w:rsidR="007076F5" w:rsidRPr="00A640DC" w:rsidRDefault="007076F5" w:rsidP="004318FF">
            <w:pPr>
              <w:rPr>
                <w:rFonts w:ascii="Palatino Linotype" w:hAnsi="Palatino Linotype" w:cstheme="minorHAnsi"/>
                <w:b/>
                <w:sz w:val="20"/>
                <w:szCs w:val="20"/>
              </w:rPr>
            </w:pPr>
          </w:p>
        </w:tc>
        <w:tc>
          <w:tcPr>
            <w:tcW w:w="3739" w:type="pct"/>
            <w:gridSpan w:val="2"/>
          </w:tcPr>
          <w:p w:rsidR="007076F5" w:rsidRPr="00A640DC" w:rsidRDefault="007076F5" w:rsidP="004318FF">
            <w:pPr>
              <w:rPr>
                <w:rFonts w:ascii="Palatino Linotype" w:hAnsi="Palatino Linotype" w:cstheme="minorHAnsi"/>
                <w:sz w:val="20"/>
                <w:szCs w:val="20"/>
              </w:rPr>
            </w:pPr>
          </w:p>
        </w:tc>
      </w:tr>
      <w:tr w:rsidR="00DA4F00" w:rsidRPr="00A640DC" w:rsidTr="00A640DC">
        <w:tc>
          <w:tcPr>
            <w:tcW w:w="1261" w:type="pct"/>
            <w:gridSpan w:val="2"/>
          </w:tcPr>
          <w:p w:rsidR="00DA4F00" w:rsidRPr="00A640DC" w:rsidRDefault="00DA4F00" w:rsidP="004318FF">
            <w:pPr>
              <w:rPr>
                <w:rFonts w:ascii="Palatino Linotype" w:hAnsi="Palatino Linotype" w:cstheme="minorHAnsi"/>
                <w:b/>
                <w:sz w:val="20"/>
                <w:szCs w:val="20"/>
              </w:rPr>
            </w:pPr>
            <w:r w:rsidRPr="00A640DC">
              <w:rPr>
                <w:rFonts w:ascii="Palatino Linotype" w:hAnsi="Palatino Linotype" w:cstheme="minorHAnsi"/>
                <w:b/>
                <w:sz w:val="20"/>
                <w:szCs w:val="20"/>
              </w:rPr>
              <w:t>ITEM</w:t>
            </w:r>
          </w:p>
        </w:tc>
        <w:tc>
          <w:tcPr>
            <w:tcW w:w="1079" w:type="pct"/>
          </w:tcPr>
          <w:p w:rsidR="00DA4F00" w:rsidRPr="00A640DC" w:rsidRDefault="00DA4F00" w:rsidP="004318FF">
            <w:pPr>
              <w:rPr>
                <w:rFonts w:ascii="Palatino Linotype" w:hAnsi="Palatino Linotype" w:cstheme="minorHAnsi"/>
                <w:b/>
                <w:sz w:val="20"/>
                <w:szCs w:val="20"/>
              </w:rPr>
            </w:pPr>
            <w:r w:rsidRPr="00A640DC">
              <w:rPr>
                <w:rFonts w:ascii="Palatino Linotype" w:hAnsi="Palatino Linotype" w:cstheme="minorHAnsi"/>
                <w:b/>
                <w:sz w:val="20"/>
                <w:szCs w:val="20"/>
              </w:rPr>
              <w:t>EXTRACTED ELEMENTS</w:t>
            </w:r>
          </w:p>
        </w:tc>
        <w:tc>
          <w:tcPr>
            <w:tcW w:w="2660" w:type="pct"/>
          </w:tcPr>
          <w:p w:rsidR="00DA4F00" w:rsidRPr="00A640DC" w:rsidRDefault="00DA4F00" w:rsidP="004318FF">
            <w:pPr>
              <w:rPr>
                <w:rFonts w:ascii="Palatino Linotype" w:hAnsi="Palatino Linotype" w:cstheme="minorHAnsi"/>
                <w:b/>
                <w:sz w:val="20"/>
                <w:szCs w:val="20"/>
              </w:rPr>
            </w:pPr>
            <w:r w:rsidRPr="00A640DC">
              <w:rPr>
                <w:rFonts w:ascii="Palatino Linotype" w:hAnsi="Palatino Linotype" w:cstheme="minorHAnsi"/>
                <w:b/>
                <w:sz w:val="20"/>
                <w:szCs w:val="20"/>
              </w:rPr>
              <w:t>DETAILED INFORMATION</w:t>
            </w:r>
          </w:p>
        </w:tc>
      </w:tr>
      <w:tr w:rsidR="00DA4F00" w:rsidRPr="00A640DC" w:rsidTr="00A640DC">
        <w:tc>
          <w:tcPr>
            <w:tcW w:w="398" w:type="pct"/>
            <w:vMerge w:val="restart"/>
          </w:tcPr>
          <w:p w:rsidR="00DA4F00" w:rsidRPr="00A640DC" w:rsidRDefault="00DA4F00" w:rsidP="004318FF">
            <w:pPr>
              <w:rPr>
                <w:rFonts w:ascii="Palatino Linotype" w:hAnsi="Palatino Linotype" w:cstheme="minorHAnsi"/>
                <w:b/>
                <w:sz w:val="20"/>
                <w:szCs w:val="20"/>
              </w:rPr>
            </w:pPr>
            <w:r w:rsidRPr="00A640DC">
              <w:rPr>
                <w:rFonts w:ascii="Palatino Linotype" w:hAnsi="Palatino Linotype" w:cstheme="minorHAnsi"/>
                <w:b/>
                <w:sz w:val="20"/>
                <w:szCs w:val="20"/>
              </w:rPr>
              <w:t>CONTEXT</w:t>
            </w:r>
          </w:p>
        </w:tc>
        <w:tc>
          <w:tcPr>
            <w:tcW w:w="863" w:type="pct"/>
          </w:tcPr>
          <w:p w:rsidR="00DA4F00" w:rsidRPr="00A640DC" w:rsidRDefault="00DA4F00" w:rsidP="004318FF">
            <w:pPr>
              <w:rPr>
                <w:rFonts w:ascii="Palatino Linotype" w:hAnsi="Palatino Linotype" w:cstheme="minorHAnsi"/>
                <w:i/>
                <w:sz w:val="20"/>
                <w:szCs w:val="20"/>
              </w:rPr>
            </w:pPr>
            <w:r w:rsidRPr="00A640DC">
              <w:rPr>
                <w:rFonts w:ascii="Palatino Linotype" w:hAnsi="Palatino Linotype" w:cstheme="minorHAnsi"/>
                <w:i/>
                <w:sz w:val="20"/>
                <w:szCs w:val="20"/>
              </w:rPr>
              <w:t>STUDY DESIGN OR ARTICLE CATEGORY</w:t>
            </w:r>
          </w:p>
        </w:tc>
        <w:tc>
          <w:tcPr>
            <w:tcW w:w="1079" w:type="pct"/>
          </w:tcPr>
          <w:p w:rsidR="00DA4F00" w:rsidRPr="00A640DC" w:rsidRDefault="00DA4F00" w:rsidP="004318FF">
            <w:pPr>
              <w:rPr>
                <w:rFonts w:ascii="Palatino Linotype" w:hAnsi="Palatino Linotype" w:cstheme="minorHAnsi"/>
                <w:i/>
                <w:sz w:val="20"/>
                <w:szCs w:val="20"/>
              </w:rPr>
            </w:pPr>
          </w:p>
        </w:tc>
        <w:tc>
          <w:tcPr>
            <w:tcW w:w="2660" w:type="pct"/>
          </w:tcPr>
          <w:p w:rsidR="00DA4F00" w:rsidRPr="00A640DC" w:rsidRDefault="00DA4F00" w:rsidP="004318FF">
            <w:pPr>
              <w:rPr>
                <w:rFonts w:ascii="Palatino Linotype" w:hAnsi="Palatino Linotype" w:cstheme="minorHAnsi"/>
                <w:sz w:val="20"/>
                <w:szCs w:val="20"/>
              </w:rPr>
            </w:pPr>
          </w:p>
        </w:tc>
      </w:tr>
      <w:tr w:rsidR="00DA4F00" w:rsidRPr="00A640DC" w:rsidTr="00A640DC">
        <w:tc>
          <w:tcPr>
            <w:tcW w:w="398" w:type="pct"/>
            <w:vMerge/>
          </w:tcPr>
          <w:p w:rsidR="00DA4F00" w:rsidRPr="00A640DC" w:rsidRDefault="00DA4F00" w:rsidP="004318FF">
            <w:pPr>
              <w:rPr>
                <w:rFonts w:ascii="Palatino Linotype" w:hAnsi="Palatino Linotype" w:cstheme="minorHAnsi"/>
                <w:sz w:val="20"/>
                <w:szCs w:val="20"/>
              </w:rPr>
            </w:pPr>
          </w:p>
        </w:tc>
        <w:tc>
          <w:tcPr>
            <w:tcW w:w="863" w:type="pct"/>
          </w:tcPr>
          <w:p w:rsidR="00DA4F00" w:rsidRPr="00A640DC" w:rsidRDefault="00DA4F00" w:rsidP="004318FF">
            <w:pPr>
              <w:rPr>
                <w:rFonts w:ascii="Palatino Linotype" w:hAnsi="Palatino Linotype" w:cstheme="minorHAnsi"/>
                <w:i/>
                <w:sz w:val="20"/>
                <w:szCs w:val="20"/>
              </w:rPr>
            </w:pPr>
            <w:r w:rsidRPr="00A640DC">
              <w:rPr>
                <w:rFonts w:ascii="Palatino Linotype" w:hAnsi="Palatino Linotype" w:cstheme="minorHAnsi"/>
                <w:i/>
                <w:sz w:val="20"/>
                <w:szCs w:val="20"/>
              </w:rPr>
              <w:t>TRAJECTORY OF ILLNESS/SPECIFIC DISEASES/CO/MULTIMORBIDITY</w:t>
            </w:r>
          </w:p>
        </w:tc>
        <w:tc>
          <w:tcPr>
            <w:tcW w:w="1079" w:type="pct"/>
          </w:tcPr>
          <w:p w:rsidR="00DA4F00" w:rsidRPr="00A640DC" w:rsidRDefault="00DA4F00" w:rsidP="004318FF">
            <w:pPr>
              <w:rPr>
                <w:rFonts w:ascii="Palatino Linotype" w:hAnsi="Palatino Linotype" w:cstheme="minorHAnsi"/>
                <w:i/>
                <w:sz w:val="20"/>
                <w:szCs w:val="20"/>
              </w:rPr>
            </w:pPr>
            <w:r w:rsidRPr="00A640DC">
              <w:rPr>
                <w:rFonts w:ascii="Palatino Linotype" w:hAnsi="Palatino Linotype" w:cstheme="minorHAnsi"/>
                <w:i/>
                <w:sz w:val="20"/>
                <w:szCs w:val="20"/>
              </w:rPr>
              <w:t>POPULATION DEMOGRAPHICS</w:t>
            </w:r>
          </w:p>
        </w:tc>
        <w:tc>
          <w:tcPr>
            <w:tcW w:w="2660" w:type="pct"/>
          </w:tcPr>
          <w:p w:rsidR="00DA4F00" w:rsidRPr="00A640DC" w:rsidRDefault="00DA4F00" w:rsidP="004318FF">
            <w:pPr>
              <w:rPr>
                <w:rFonts w:ascii="Palatino Linotype" w:hAnsi="Palatino Linotype" w:cstheme="minorHAnsi"/>
                <w:sz w:val="20"/>
                <w:szCs w:val="20"/>
              </w:rPr>
            </w:pPr>
          </w:p>
        </w:tc>
      </w:tr>
      <w:tr w:rsidR="00DA4F00" w:rsidRPr="00A640DC" w:rsidTr="00A640DC">
        <w:tc>
          <w:tcPr>
            <w:tcW w:w="398" w:type="pct"/>
            <w:vMerge/>
          </w:tcPr>
          <w:p w:rsidR="00DA4F00" w:rsidRPr="00A640DC" w:rsidRDefault="00DA4F00" w:rsidP="004318FF">
            <w:pPr>
              <w:rPr>
                <w:rFonts w:ascii="Palatino Linotype" w:hAnsi="Palatino Linotype" w:cstheme="minorHAnsi"/>
                <w:sz w:val="20"/>
                <w:szCs w:val="20"/>
              </w:rPr>
            </w:pPr>
          </w:p>
        </w:tc>
        <w:tc>
          <w:tcPr>
            <w:tcW w:w="863" w:type="pct"/>
          </w:tcPr>
          <w:p w:rsidR="00DA4F00" w:rsidRPr="00A640DC" w:rsidRDefault="00DA4F00" w:rsidP="004318FF">
            <w:pPr>
              <w:rPr>
                <w:rFonts w:ascii="Palatino Linotype" w:hAnsi="Palatino Linotype" w:cstheme="minorHAnsi"/>
                <w:i/>
                <w:sz w:val="20"/>
                <w:szCs w:val="20"/>
              </w:rPr>
            </w:pPr>
            <w:r w:rsidRPr="00A640DC">
              <w:rPr>
                <w:rFonts w:ascii="Palatino Linotype" w:hAnsi="Palatino Linotype" w:cstheme="minorHAnsi"/>
                <w:i/>
                <w:sz w:val="20"/>
                <w:szCs w:val="20"/>
              </w:rPr>
              <w:t>CONTINUUM OF EDUCATION</w:t>
            </w:r>
          </w:p>
        </w:tc>
        <w:tc>
          <w:tcPr>
            <w:tcW w:w="1079" w:type="pct"/>
          </w:tcPr>
          <w:p w:rsidR="00DA4F00" w:rsidRPr="00A640DC" w:rsidRDefault="00DA4F00" w:rsidP="004318FF">
            <w:pPr>
              <w:rPr>
                <w:rFonts w:ascii="Palatino Linotype" w:hAnsi="Palatino Linotype" w:cstheme="minorHAnsi"/>
                <w:i/>
                <w:sz w:val="20"/>
                <w:szCs w:val="20"/>
              </w:rPr>
            </w:pPr>
            <w:r w:rsidRPr="00A640DC">
              <w:rPr>
                <w:rFonts w:ascii="Palatino Linotype" w:hAnsi="Palatino Linotype" w:cstheme="minorHAnsi"/>
                <w:i/>
                <w:sz w:val="20"/>
                <w:szCs w:val="20"/>
              </w:rPr>
              <w:t>POPULATION DEMOGRAPHICS</w:t>
            </w:r>
          </w:p>
        </w:tc>
        <w:tc>
          <w:tcPr>
            <w:tcW w:w="2660" w:type="pct"/>
          </w:tcPr>
          <w:p w:rsidR="00DA4F00" w:rsidRPr="00A640DC" w:rsidRDefault="00DA4F00" w:rsidP="004318FF">
            <w:pPr>
              <w:rPr>
                <w:rFonts w:ascii="Palatino Linotype" w:hAnsi="Palatino Linotype" w:cstheme="minorHAnsi"/>
                <w:sz w:val="20"/>
                <w:szCs w:val="20"/>
              </w:rPr>
            </w:pPr>
          </w:p>
        </w:tc>
      </w:tr>
      <w:tr w:rsidR="00DA4F00" w:rsidRPr="00A640DC" w:rsidTr="00A640DC">
        <w:tc>
          <w:tcPr>
            <w:tcW w:w="398" w:type="pct"/>
            <w:vMerge/>
          </w:tcPr>
          <w:p w:rsidR="00DA4F00" w:rsidRPr="00A640DC" w:rsidRDefault="00DA4F00" w:rsidP="004318FF">
            <w:pPr>
              <w:rPr>
                <w:rFonts w:ascii="Palatino Linotype" w:hAnsi="Palatino Linotype" w:cstheme="minorHAnsi"/>
                <w:sz w:val="20"/>
                <w:szCs w:val="20"/>
              </w:rPr>
            </w:pPr>
          </w:p>
        </w:tc>
        <w:tc>
          <w:tcPr>
            <w:tcW w:w="863" w:type="pct"/>
            <w:vMerge w:val="restart"/>
          </w:tcPr>
          <w:p w:rsidR="00DA4F00" w:rsidRPr="00A640DC" w:rsidRDefault="00DA4F00" w:rsidP="004318FF">
            <w:pPr>
              <w:rPr>
                <w:rFonts w:ascii="Palatino Linotype" w:hAnsi="Palatino Linotype" w:cstheme="minorHAnsi"/>
                <w:i/>
                <w:sz w:val="20"/>
                <w:szCs w:val="20"/>
              </w:rPr>
            </w:pPr>
            <w:r w:rsidRPr="00A640DC">
              <w:rPr>
                <w:rFonts w:ascii="Palatino Linotype" w:hAnsi="Palatino Linotype" w:cstheme="minorHAnsi"/>
                <w:i/>
                <w:sz w:val="20"/>
                <w:szCs w:val="20"/>
              </w:rPr>
              <w:t>PERSPECTIVES</w:t>
            </w:r>
          </w:p>
        </w:tc>
        <w:tc>
          <w:tcPr>
            <w:tcW w:w="1079" w:type="pct"/>
          </w:tcPr>
          <w:p w:rsidR="00DA4F00" w:rsidRPr="00A640DC" w:rsidRDefault="00DA4F00" w:rsidP="004318FF">
            <w:pPr>
              <w:rPr>
                <w:rFonts w:ascii="Palatino Linotype" w:hAnsi="Palatino Linotype" w:cstheme="minorHAnsi"/>
                <w:i/>
                <w:sz w:val="20"/>
                <w:szCs w:val="20"/>
              </w:rPr>
            </w:pPr>
            <w:r w:rsidRPr="00A640DC">
              <w:rPr>
                <w:rFonts w:ascii="Palatino Linotype" w:hAnsi="Palatino Linotype" w:cstheme="minorHAnsi"/>
                <w:i/>
                <w:sz w:val="20"/>
                <w:szCs w:val="20"/>
              </w:rPr>
              <w:t>PRACTITIONERS</w:t>
            </w:r>
          </w:p>
        </w:tc>
        <w:tc>
          <w:tcPr>
            <w:tcW w:w="2660" w:type="pct"/>
          </w:tcPr>
          <w:p w:rsidR="00DA4F00" w:rsidRPr="00A640DC" w:rsidRDefault="00DA4F00" w:rsidP="004318FF">
            <w:pPr>
              <w:rPr>
                <w:rFonts w:ascii="Palatino Linotype" w:hAnsi="Palatino Linotype" w:cstheme="minorHAnsi"/>
                <w:sz w:val="20"/>
                <w:szCs w:val="20"/>
              </w:rPr>
            </w:pPr>
          </w:p>
        </w:tc>
      </w:tr>
      <w:tr w:rsidR="00DA4F00" w:rsidRPr="00A640DC" w:rsidTr="00A640DC">
        <w:tc>
          <w:tcPr>
            <w:tcW w:w="398" w:type="pct"/>
            <w:vMerge/>
          </w:tcPr>
          <w:p w:rsidR="00DA4F00" w:rsidRPr="00A640DC" w:rsidRDefault="00DA4F00" w:rsidP="004318FF">
            <w:pPr>
              <w:rPr>
                <w:rFonts w:ascii="Palatino Linotype" w:hAnsi="Palatino Linotype" w:cstheme="minorHAnsi"/>
                <w:sz w:val="20"/>
                <w:szCs w:val="20"/>
              </w:rPr>
            </w:pPr>
          </w:p>
        </w:tc>
        <w:tc>
          <w:tcPr>
            <w:tcW w:w="863" w:type="pct"/>
            <w:vMerge/>
          </w:tcPr>
          <w:p w:rsidR="00DA4F00" w:rsidRPr="00A640DC" w:rsidRDefault="00DA4F00" w:rsidP="004318FF">
            <w:pPr>
              <w:rPr>
                <w:rFonts w:ascii="Palatino Linotype" w:hAnsi="Palatino Linotype" w:cstheme="minorHAnsi"/>
                <w:i/>
                <w:sz w:val="20"/>
                <w:szCs w:val="20"/>
              </w:rPr>
            </w:pPr>
          </w:p>
        </w:tc>
        <w:tc>
          <w:tcPr>
            <w:tcW w:w="1079" w:type="pct"/>
          </w:tcPr>
          <w:p w:rsidR="00DA4F00" w:rsidRPr="00A640DC" w:rsidRDefault="00DA4F00" w:rsidP="004318FF">
            <w:pPr>
              <w:rPr>
                <w:rFonts w:ascii="Palatino Linotype" w:hAnsi="Palatino Linotype" w:cstheme="minorHAnsi"/>
                <w:i/>
                <w:sz w:val="20"/>
                <w:szCs w:val="20"/>
              </w:rPr>
            </w:pPr>
            <w:r w:rsidRPr="00A640DC">
              <w:rPr>
                <w:rFonts w:ascii="Palatino Linotype" w:hAnsi="Palatino Linotype" w:cstheme="minorHAnsi"/>
                <w:i/>
                <w:sz w:val="20"/>
                <w:szCs w:val="20"/>
              </w:rPr>
              <w:t>LEARNERS</w:t>
            </w:r>
          </w:p>
        </w:tc>
        <w:tc>
          <w:tcPr>
            <w:tcW w:w="2660" w:type="pct"/>
          </w:tcPr>
          <w:p w:rsidR="00DA4F00" w:rsidRPr="00A640DC" w:rsidRDefault="00DA4F00" w:rsidP="004318FF">
            <w:pPr>
              <w:rPr>
                <w:rFonts w:ascii="Palatino Linotype" w:hAnsi="Palatino Linotype" w:cstheme="minorHAnsi"/>
                <w:sz w:val="20"/>
                <w:szCs w:val="20"/>
              </w:rPr>
            </w:pPr>
          </w:p>
        </w:tc>
      </w:tr>
      <w:tr w:rsidR="00DA4F00" w:rsidRPr="00A640DC" w:rsidTr="00A640DC">
        <w:tc>
          <w:tcPr>
            <w:tcW w:w="398" w:type="pct"/>
            <w:vMerge/>
          </w:tcPr>
          <w:p w:rsidR="00DA4F00" w:rsidRPr="00A640DC" w:rsidRDefault="00DA4F00" w:rsidP="004318FF">
            <w:pPr>
              <w:rPr>
                <w:rFonts w:ascii="Palatino Linotype" w:hAnsi="Palatino Linotype" w:cstheme="minorHAnsi"/>
                <w:sz w:val="20"/>
                <w:szCs w:val="20"/>
              </w:rPr>
            </w:pPr>
          </w:p>
        </w:tc>
        <w:tc>
          <w:tcPr>
            <w:tcW w:w="863" w:type="pct"/>
            <w:vMerge/>
          </w:tcPr>
          <w:p w:rsidR="00DA4F00" w:rsidRPr="00A640DC" w:rsidRDefault="00DA4F00" w:rsidP="004318FF">
            <w:pPr>
              <w:rPr>
                <w:rFonts w:ascii="Palatino Linotype" w:hAnsi="Palatino Linotype" w:cstheme="minorHAnsi"/>
                <w:i/>
                <w:sz w:val="20"/>
                <w:szCs w:val="20"/>
              </w:rPr>
            </w:pPr>
          </w:p>
        </w:tc>
        <w:tc>
          <w:tcPr>
            <w:tcW w:w="1079" w:type="pct"/>
          </w:tcPr>
          <w:p w:rsidR="00DA4F00" w:rsidRPr="00A640DC" w:rsidRDefault="00DA4F00" w:rsidP="004318FF">
            <w:pPr>
              <w:rPr>
                <w:rFonts w:ascii="Palatino Linotype" w:hAnsi="Palatino Linotype" w:cstheme="minorHAnsi"/>
                <w:i/>
                <w:sz w:val="20"/>
                <w:szCs w:val="20"/>
              </w:rPr>
            </w:pPr>
            <w:r w:rsidRPr="00A640DC">
              <w:rPr>
                <w:rFonts w:ascii="Palatino Linotype" w:hAnsi="Palatino Linotype" w:cstheme="minorHAnsi"/>
                <w:i/>
                <w:sz w:val="20"/>
                <w:szCs w:val="20"/>
              </w:rPr>
              <w:t>PATIENTS</w:t>
            </w:r>
          </w:p>
        </w:tc>
        <w:tc>
          <w:tcPr>
            <w:tcW w:w="2660" w:type="pct"/>
          </w:tcPr>
          <w:p w:rsidR="00DA4F00" w:rsidRPr="00A640DC" w:rsidRDefault="00DA4F00" w:rsidP="004318FF">
            <w:pPr>
              <w:rPr>
                <w:rFonts w:ascii="Palatino Linotype" w:hAnsi="Palatino Linotype" w:cstheme="minorHAnsi"/>
                <w:sz w:val="20"/>
                <w:szCs w:val="20"/>
              </w:rPr>
            </w:pPr>
          </w:p>
        </w:tc>
      </w:tr>
      <w:tr w:rsidR="00DA4F00" w:rsidRPr="00A640DC" w:rsidTr="00A640DC">
        <w:tc>
          <w:tcPr>
            <w:tcW w:w="398" w:type="pct"/>
            <w:vMerge/>
          </w:tcPr>
          <w:p w:rsidR="00DA4F00" w:rsidRPr="00A640DC" w:rsidRDefault="00DA4F00" w:rsidP="004318FF">
            <w:pPr>
              <w:rPr>
                <w:rFonts w:ascii="Palatino Linotype" w:hAnsi="Palatino Linotype" w:cstheme="minorHAnsi"/>
                <w:sz w:val="20"/>
                <w:szCs w:val="20"/>
              </w:rPr>
            </w:pPr>
          </w:p>
        </w:tc>
        <w:tc>
          <w:tcPr>
            <w:tcW w:w="863" w:type="pct"/>
            <w:vMerge/>
          </w:tcPr>
          <w:p w:rsidR="00DA4F00" w:rsidRPr="00A640DC" w:rsidRDefault="00DA4F00" w:rsidP="004318FF">
            <w:pPr>
              <w:rPr>
                <w:rFonts w:ascii="Palatino Linotype" w:hAnsi="Palatino Linotype" w:cstheme="minorHAnsi"/>
                <w:i/>
                <w:sz w:val="20"/>
                <w:szCs w:val="20"/>
              </w:rPr>
            </w:pPr>
          </w:p>
        </w:tc>
        <w:tc>
          <w:tcPr>
            <w:tcW w:w="1079" w:type="pct"/>
          </w:tcPr>
          <w:p w:rsidR="00DA4F00" w:rsidRPr="00A640DC" w:rsidRDefault="00DA4F00" w:rsidP="004318FF">
            <w:pPr>
              <w:rPr>
                <w:rFonts w:ascii="Palatino Linotype" w:hAnsi="Palatino Linotype" w:cstheme="minorHAnsi"/>
                <w:i/>
                <w:sz w:val="20"/>
                <w:szCs w:val="20"/>
              </w:rPr>
            </w:pPr>
            <w:r w:rsidRPr="00A640DC">
              <w:rPr>
                <w:rFonts w:ascii="Palatino Linotype" w:hAnsi="Palatino Linotype" w:cstheme="minorHAnsi"/>
                <w:i/>
                <w:sz w:val="20"/>
                <w:szCs w:val="20"/>
              </w:rPr>
              <w:t>POLICY MAKERS/COMMISSIONERS</w:t>
            </w:r>
          </w:p>
        </w:tc>
        <w:tc>
          <w:tcPr>
            <w:tcW w:w="2660" w:type="pct"/>
          </w:tcPr>
          <w:p w:rsidR="00DA4F00" w:rsidRPr="00A640DC" w:rsidRDefault="00DA4F00" w:rsidP="004318FF">
            <w:pPr>
              <w:rPr>
                <w:rFonts w:ascii="Palatino Linotype" w:hAnsi="Palatino Linotype" w:cstheme="minorHAnsi"/>
                <w:sz w:val="20"/>
                <w:szCs w:val="20"/>
              </w:rPr>
            </w:pPr>
          </w:p>
        </w:tc>
      </w:tr>
      <w:tr w:rsidR="00DA4F00" w:rsidRPr="00A640DC" w:rsidTr="00A640DC">
        <w:tc>
          <w:tcPr>
            <w:tcW w:w="398" w:type="pct"/>
            <w:vMerge/>
          </w:tcPr>
          <w:p w:rsidR="00DA4F00" w:rsidRPr="00A640DC" w:rsidRDefault="00DA4F00" w:rsidP="004318FF">
            <w:pPr>
              <w:rPr>
                <w:rFonts w:ascii="Palatino Linotype" w:hAnsi="Palatino Linotype" w:cstheme="minorHAnsi"/>
                <w:sz w:val="20"/>
                <w:szCs w:val="20"/>
              </w:rPr>
            </w:pPr>
          </w:p>
        </w:tc>
        <w:tc>
          <w:tcPr>
            <w:tcW w:w="863" w:type="pct"/>
            <w:vMerge/>
          </w:tcPr>
          <w:p w:rsidR="00DA4F00" w:rsidRPr="00A640DC" w:rsidRDefault="00DA4F00" w:rsidP="004318FF">
            <w:pPr>
              <w:rPr>
                <w:rFonts w:ascii="Palatino Linotype" w:hAnsi="Palatino Linotype" w:cstheme="minorHAnsi"/>
                <w:i/>
                <w:sz w:val="20"/>
                <w:szCs w:val="20"/>
              </w:rPr>
            </w:pPr>
          </w:p>
        </w:tc>
        <w:tc>
          <w:tcPr>
            <w:tcW w:w="1079" w:type="pct"/>
          </w:tcPr>
          <w:p w:rsidR="00DA4F00" w:rsidRPr="00A640DC" w:rsidRDefault="00DA4F00" w:rsidP="004318FF">
            <w:pPr>
              <w:rPr>
                <w:rFonts w:ascii="Palatino Linotype" w:hAnsi="Palatino Linotype" w:cstheme="minorHAnsi"/>
                <w:i/>
                <w:sz w:val="20"/>
                <w:szCs w:val="20"/>
              </w:rPr>
            </w:pPr>
            <w:r w:rsidRPr="00A640DC">
              <w:rPr>
                <w:rFonts w:ascii="Palatino Linotype" w:hAnsi="Palatino Linotype" w:cstheme="minorHAnsi"/>
                <w:i/>
                <w:sz w:val="20"/>
                <w:szCs w:val="20"/>
              </w:rPr>
              <w:t>COMMUNITY/PUBLIC</w:t>
            </w:r>
          </w:p>
        </w:tc>
        <w:tc>
          <w:tcPr>
            <w:tcW w:w="2660" w:type="pct"/>
          </w:tcPr>
          <w:p w:rsidR="00DA4F00" w:rsidRPr="00A640DC" w:rsidRDefault="00DA4F00" w:rsidP="004318FF">
            <w:pPr>
              <w:rPr>
                <w:rFonts w:ascii="Palatino Linotype" w:hAnsi="Palatino Linotype" w:cstheme="minorHAnsi"/>
                <w:sz w:val="20"/>
                <w:szCs w:val="20"/>
              </w:rPr>
            </w:pPr>
          </w:p>
        </w:tc>
      </w:tr>
      <w:tr w:rsidR="00DA4F00" w:rsidRPr="00A640DC" w:rsidTr="00A640DC">
        <w:tc>
          <w:tcPr>
            <w:tcW w:w="398" w:type="pct"/>
            <w:vMerge/>
          </w:tcPr>
          <w:p w:rsidR="00DA4F00" w:rsidRPr="00A640DC" w:rsidRDefault="00DA4F00" w:rsidP="004318FF">
            <w:pPr>
              <w:rPr>
                <w:rFonts w:ascii="Palatino Linotype" w:hAnsi="Palatino Linotype" w:cstheme="minorHAnsi"/>
                <w:sz w:val="20"/>
                <w:szCs w:val="20"/>
              </w:rPr>
            </w:pPr>
          </w:p>
        </w:tc>
        <w:tc>
          <w:tcPr>
            <w:tcW w:w="863" w:type="pct"/>
            <w:vMerge/>
          </w:tcPr>
          <w:p w:rsidR="00DA4F00" w:rsidRPr="00A640DC" w:rsidRDefault="00DA4F00" w:rsidP="004318FF">
            <w:pPr>
              <w:rPr>
                <w:rFonts w:ascii="Palatino Linotype" w:hAnsi="Palatino Linotype" w:cstheme="minorHAnsi"/>
                <w:i/>
                <w:sz w:val="20"/>
                <w:szCs w:val="20"/>
              </w:rPr>
            </w:pPr>
          </w:p>
        </w:tc>
        <w:tc>
          <w:tcPr>
            <w:tcW w:w="1079" w:type="pct"/>
          </w:tcPr>
          <w:p w:rsidR="00DA4F00" w:rsidRPr="00A640DC" w:rsidRDefault="00DA4F00" w:rsidP="004318FF">
            <w:pPr>
              <w:rPr>
                <w:rFonts w:ascii="Palatino Linotype" w:hAnsi="Palatino Linotype" w:cstheme="minorHAnsi"/>
                <w:i/>
                <w:sz w:val="20"/>
                <w:szCs w:val="20"/>
              </w:rPr>
            </w:pPr>
            <w:r w:rsidRPr="00A640DC">
              <w:rPr>
                <w:rFonts w:ascii="Palatino Linotype" w:hAnsi="Palatino Linotype" w:cstheme="minorHAnsi"/>
                <w:i/>
                <w:sz w:val="20"/>
                <w:szCs w:val="20"/>
              </w:rPr>
              <w:t>OTHERS</w:t>
            </w:r>
          </w:p>
        </w:tc>
        <w:tc>
          <w:tcPr>
            <w:tcW w:w="2660" w:type="pct"/>
          </w:tcPr>
          <w:p w:rsidR="00DA4F00" w:rsidRPr="00A640DC" w:rsidRDefault="00DA4F00" w:rsidP="004318FF">
            <w:pPr>
              <w:rPr>
                <w:rFonts w:ascii="Palatino Linotype" w:hAnsi="Palatino Linotype" w:cstheme="minorHAnsi"/>
                <w:sz w:val="20"/>
                <w:szCs w:val="20"/>
              </w:rPr>
            </w:pPr>
          </w:p>
        </w:tc>
      </w:tr>
      <w:tr w:rsidR="00DA4F00" w:rsidRPr="00A640DC" w:rsidTr="00A640DC">
        <w:tc>
          <w:tcPr>
            <w:tcW w:w="398" w:type="pct"/>
            <w:vMerge/>
          </w:tcPr>
          <w:p w:rsidR="00DA4F00" w:rsidRPr="00A640DC" w:rsidRDefault="00DA4F00" w:rsidP="004318FF">
            <w:pPr>
              <w:rPr>
                <w:rFonts w:ascii="Palatino Linotype" w:hAnsi="Palatino Linotype" w:cstheme="minorHAnsi"/>
                <w:sz w:val="20"/>
                <w:szCs w:val="20"/>
              </w:rPr>
            </w:pPr>
          </w:p>
        </w:tc>
        <w:tc>
          <w:tcPr>
            <w:tcW w:w="863" w:type="pct"/>
            <w:vMerge w:val="restart"/>
          </w:tcPr>
          <w:p w:rsidR="00DA4F00" w:rsidRPr="00A640DC" w:rsidRDefault="00DA4F00" w:rsidP="004318FF">
            <w:pPr>
              <w:rPr>
                <w:rFonts w:ascii="Palatino Linotype" w:hAnsi="Palatino Linotype" w:cstheme="minorHAnsi"/>
                <w:i/>
                <w:sz w:val="20"/>
                <w:szCs w:val="20"/>
              </w:rPr>
            </w:pPr>
            <w:r w:rsidRPr="00A640DC">
              <w:rPr>
                <w:rFonts w:ascii="Palatino Linotype" w:hAnsi="Palatino Linotype" w:cstheme="minorHAnsi"/>
                <w:i/>
                <w:sz w:val="20"/>
                <w:szCs w:val="20"/>
              </w:rPr>
              <w:t>DRIVERS FOR INTERVENTION</w:t>
            </w:r>
          </w:p>
        </w:tc>
        <w:tc>
          <w:tcPr>
            <w:tcW w:w="1079" w:type="pct"/>
          </w:tcPr>
          <w:p w:rsidR="00DA4F00" w:rsidRPr="00A640DC" w:rsidRDefault="00DA4F00" w:rsidP="004318FF">
            <w:pPr>
              <w:rPr>
                <w:rFonts w:ascii="Palatino Linotype" w:hAnsi="Palatino Linotype" w:cstheme="minorHAnsi"/>
                <w:i/>
                <w:sz w:val="20"/>
                <w:szCs w:val="20"/>
              </w:rPr>
            </w:pPr>
            <w:r w:rsidRPr="00A640DC">
              <w:rPr>
                <w:rFonts w:ascii="Palatino Linotype" w:hAnsi="Palatino Linotype" w:cstheme="minorHAnsi"/>
                <w:i/>
                <w:sz w:val="20"/>
                <w:szCs w:val="20"/>
              </w:rPr>
              <w:t>POLICY</w:t>
            </w:r>
          </w:p>
        </w:tc>
        <w:tc>
          <w:tcPr>
            <w:tcW w:w="2660" w:type="pct"/>
          </w:tcPr>
          <w:p w:rsidR="00DA4F00" w:rsidRPr="00A640DC" w:rsidRDefault="00DA4F00" w:rsidP="004318FF">
            <w:pPr>
              <w:rPr>
                <w:rFonts w:ascii="Palatino Linotype" w:hAnsi="Palatino Linotype" w:cstheme="minorHAnsi"/>
                <w:sz w:val="20"/>
                <w:szCs w:val="20"/>
              </w:rPr>
            </w:pPr>
          </w:p>
        </w:tc>
      </w:tr>
      <w:tr w:rsidR="00DA4F00" w:rsidRPr="00A640DC" w:rsidTr="00A640DC">
        <w:tc>
          <w:tcPr>
            <w:tcW w:w="398" w:type="pct"/>
            <w:vMerge/>
          </w:tcPr>
          <w:p w:rsidR="00DA4F00" w:rsidRPr="00A640DC" w:rsidRDefault="00DA4F00" w:rsidP="004318FF">
            <w:pPr>
              <w:rPr>
                <w:rFonts w:ascii="Palatino Linotype" w:hAnsi="Palatino Linotype" w:cstheme="minorHAnsi"/>
                <w:sz w:val="20"/>
                <w:szCs w:val="20"/>
              </w:rPr>
            </w:pPr>
          </w:p>
        </w:tc>
        <w:tc>
          <w:tcPr>
            <w:tcW w:w="863" w:type="pct"/>
            <w:vMerge/>
          </w:tcPr>
          <w:p w:rsidR="00DA4F00" w:rsidRPr="00A640DC" w:rsidRDefault="00DA4F00" w:rsidP="004318FF">
            <w:pPr>
              <w:rPr>
                <w:rFonts w:ascii="Palatino Linotype" w:hAnsi="Palatino Linotype" w:cstheme="minorHAnsi"/>
                <w:i/>
                <w:sz w:val="20"/>
                <w:szCs w:val="20"/>
              </w:rPr>
            </w:pPr>
          </w:p>
        </w:tc>
        <w:tc>
          <w:tcPr>
            <w:tcW w:w="1079" w:type="pct"/>
          </w:tcPr>
          <w:p w:rsidR="00DA4F00" w:rsidRPr="00A640DC" w:rsidRDefault="00DA4F00" w:rsidP="004318FF">
            <w:pPr>
              <w:rPr>
                <w:rFonts w:ascii="Palatino Linotype" w:hAnsi="Palatino Linotype" w:cstheme="minorHAnsi"/>
                <w:i/>
                <w:sz w:val="20"/>
                <w:szCs w:val="20"/>
              </w:rPr>
            </w:pPr>
            <w:r w:rsidRPr="00A640DC">
              <w:rPr>
                <w:rFonts w:ascii="Palatino Linotype" w:hAnsi="Palatino Linotype" w:cstheme="minorHAnsi"/>
                <w:i/>
                <w:sz w:val="20"/>
                <w:szCs w:val="20"/>
              </w:rPr>
              <w:t>OTHERS</w:t>
            </w:r>
          </w:p>
        </w:tc>
        <w:tc>
          <w:tcPr>
            <w:tcW w:w="2660" w:type="pct"/>
          </w:tcPr>
          <w:p w:rsidR="00DA4F00" w:rsidRPr="00A640DC" w:rsidRDefault="00DA4F00" w:rsidP="004318FF">
            <w:pPr>
              <w:rPr>
                <w:rFonts w:ascii="Palatino Linotype" w:hAnsi="Palatino Linotype" w:cstheme="minorHAnsi"/>
                <w:sz w:val="20"/>
                <w:szCs w:val="20"/>
              </w:rPr>
            </w:pPr>
          </w:p>
        </w:tc>
      </w:tr>
      <w:tr w:rsidR="00DA4F00" w:rsidRPr="00A640DC" w:rsidTr="00A640DC">
        <w:tc>
          <w:tcPr>
            <w:tcW w:w="398" w:type="pct"/>
            <w:vMerge/>
          </w:tcPr>
          <w:p w:rsidR="00DA4F00" w:rsidRPr="00A640DC" w:rsidRDefault="00DA4F00" w:rsidP="004318FF">
            <w:pPr>
              <w:rPr>
                <w:rFonts w:ascii="Palatino Linotype" w:hAnsi="Palatino Linotype" w:cstheme="minorHAnsi"/>
                <w:sz w:val="20"/>
                <w:szCs w:val="20"/>
              </w:rPr>
            </w:pPr>
          </w:p>
        </w:tc>
        <w:tc>
          <w:tcPr>
            <w:tcW w:w="863" w:type="pct"/>
            <w:vMerge/>
          </w:tcPr>
          <w:p w:rsidR="00DA4F00" w:rsidRPr="00A640DC" w:rsidRDefault="00DA4F00" w:rsidP="004318FF">
            <w:pPr>
              <w:rPr>
                <w:rFonts w:ascii="Palatino Linotype" w:hAnsi="Palatino Linotype" w:cstheme="minorHAnsi"/>
                <w:i/>
                <w:sz w:val="20"/>
                <w:szCs w:val="20"/>
              </w:rPr>
            </w:pPr>
          </w:p>
        </w:tc>
        <w:tc>
          <w:tcPr>
            <w:tcW w:w="1079" w:type="pct"/>
          </w:tcPr>
          <w:p w:rsidR="00DA4F00" w:rsidRPr="00A640DC" w:rsidRDefault="00DA4F00" w:rsidP="004318FF">
            <w:pPr>
              <w:rPr>
                <w:rFonts w:ascii="Palatino Linotype" w:hAnsi="Palatino Linotype" w:cstheme="minorHAnsi"/>
                <w:i/>
                <w:sz w:val="20"/>
                <w:szCs w:val="20"/>
              </w:rPr>
            </w:pPr>
          </w:p>
        </w:tc>
        <w:tc>
          <w:tcPr>
            <w:tcW w:w="2660" w:type="pct"/>
          </w:tcPr>
          <w:p w:rsidR="00DA4F00" w:rsidRPr="00A640DC" w:rsidRDefault="00DA4F00" w:rsidP="004318FF">
            <w:pPr>
              <w:rPr>
                <w:rFonts w:ascii="Palatino Linotype" w:hAnsi="Palatino Linotype" w:cstheme="minorHAnsi"/>
                <w:sz w:val="20"/>
                <w:szCs w:val="20"/>
              </w:rPr>
            </w:pPr>
          </w:p>
        </w:tc>
      </w:tr>
      <w:tr w:rsidR="007076F5" w:rsidRPr="00A640DC" w:rsidTr="007076F5">
        <w:tc>
          <w:tcPr>
            <w:tcW w:w="5000" w:type="pct"/>
            <w:gridSpan w:val="4"/>
          </w:tcPr>
          <w:p w:rsidR="007076F5" w:rsidRPr="00A640DC" w:rsidRDefault="007076F5" w:rsidP="004318FF">
            <w:pPr>
              <w:rPr>
                <w:rFonts w:ascii="Palatino Linotype" w:hAnsi="Palatino Linotype" w:cstheme="minorHAnsi"/>
                <w:b/>
                <w:sz w:val="20"/>
                <w:szCs w:val="20"/>
              </w:rPr>
            </w:pPr>
            <w:r w:rsidRPr="00A640DC">
              <w:rPr>
                <w:rFonts w:ascii="Palatino Linotype" w:hAnsi="Palatino Linotype" w:cstheme="minorHAnsi"/>
                <w:b/>
                <w:sz w:val="20"/>
                <w:szCs w:val="20"/>
              </w:rPr>
              <w:t xml:space="preserve">OVERALL QUALITY ASSESSMENT </w:t>
            </w:r>
          </w:p>
        </w:tc>
      </w:tr>
      <w:tr w:rsidR="007076F5" w:rsidRPr="00A640DC" w:rsidTr="00A640DC">
        <w:tc>
          <w:tcPr>
            <w:tcW w:w="2340" w:type="pct"/>
            <w:gridSpan w:val="3"/>
          </w:tcPr>
          <w:p w:rsidR="007076F5" w:rsidRPr="00A640DC" w:rsidRDefault="007076F5" w:rsidP="004318FF">
            <w:pPr>
              <w:rPr>
                <w:rFonts w:ascii="Palatino Linotype" w:hAnsi="Palatino Linotype" w:cstheme="minorHAnsi"/>
                <w:i/>
                <w:sz w:val="20"/>
                <w:szCs w:val="20"/>
              </w:rPr>
            </w:pPr>
            <w:r w:rsidRPr="00A640DC">
              <w:rPr>
                <w:rFonts w:ascii="Palatino Linotype" w:hAnsi="Palatino Linotype" w:cstheme="minorHAnsi"/>
                <w:i/>
                <w:sz w:val="20"/>
                <w:szCs w:val="20"/>
              </w:rPr>
              <w:t>RELEVENCE TO RESEARCH QUESTION – does the research address the theory under test?</w:t>
            </w:r>
          </w:p>
        </w:tc>
        <w:tc>
          <w:tcPr>
            <w:tcW w:w="2660" w:type="pct"/>
          </w:tcPr>
          <w:p w:rsidR="007076F5" w:rsidRPr="00A640DC" w:rsidRDefault="007076F5" w:rsidP="00C809A3">
            <w:pPr>
              <w:rPr>
                <w:rFonts w:ascii="Palatino Linotype" w:hAnsi="Palatino Linotype" w:cstheme="minorHAnsi"/>
                <w:sz w:val="20"/>
                <w:szCs w:val="20"/>
              </w:rPr>
            </w:pPr>
          </w:p>
        </w:tc>
      </w:tr>
      <w:tr w:rsidR="007076F5" w:rsidRPr="00A640DC" w:rsidTr="00A640DC">
        <w:tc>
          <w:tcPr>
            <w:tcW w:w="2340" w:type="pct"/>
            <w:gridSpan w:val="3"/>
          </w:tcPr>
          <w:p w:rsidR="007076F5" w:rsidRDefault="007076F5" w:rsidP="004318FF">
            <w:pPr>
              <w:rPr>
                <w:rFonts w:ascii="Palatino Linotype" w:hAnsi="Palatino Linotype" w:cstheme="minorHAnsi"/>
                <w:i/>
                <w:sz w:val="20"/>
                <w:szCs w:val="20"/>
              </w:rPr>
            </w:pPr>
            <w:r w:rsidRPr="00A640DC">
              <w:rPr>
                <w:rFonts w:ascii="Palatino Linotype" w:hAnsi="Palatino Linotype" w:cstheme="minorHAnsi"/>
                <w:i/>
                <w:sz w:val="20"/>
                <w:szCs w:val="20"/>
              </w:rPr>
              <w:t>RIGOUR – does the research support the conclusions drawn from it?</w:t>
            </w:r>
          </w:p>
          <w:p w:rsidR="00A640DC" w:rsidRPr="00A640DC" w:rsidRDefault="00A640DC" w:rsidP="004318FF">
            <w:pPr>
              <w:rPr>
                <w:rFonts w:ascii="Palatino Linotype" w:hAnsi="Palatino Linotype" w:cstheme="minorHAnsi"/>
                <w:i/>
                <w:sz w:val="20"/>
                <w:szCs w:val="20"/>
              </w:rPr>
            </w:pPr>
            <w:r>
              <w:rPr>
                <w:rFonts w:ascii="Palatino Linotype" w:hAnsi="Palatino Linotype" w:cstheme="minorHAnsi"/>
                <w:i/>
                <w:sz w:val="20"/>
                <w:szCs w:val="20"/>
              </w:rPr>
              <w:t>Is any intervention sustainable? – resources, and future professionals being equipped alongside current professionals delivering care</w:t>
            </w:r>
          </w:p>
        </w:tc>
        <w:tc>
          <w:tcPr>
            <w:tcW w:w="2660" w:type="pct"/>
          </w:tcPr>
          <w:p w:rsidR="007076F5" w:rsidRPr="00A640DC" w:rsidRDefault="007076F5" w:rsidP="004318FF">
            <w:pPr>
              <w:rPr>
                <w:rFonts w:ascii="Palatino Linotype" w:hAnsi="Palatino Linotype" w:cstheme="minorHAnsi"/>
                <w:sz w:val="20"/>
                <w:szCs w:val="20"/>
              </w:rPr>
            </w:pPr>
          </w:p>
        </w:tc>
      </w:tr>
    </w:tbl>
    <w:p w:rsidR="00A640DC" w:rsidRDefault="00A640DC">
      <w:pPr>
        <w:sectPr w:rsidR="00A640DC" w:rsidSect="00DA4F00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A640DC" w:rsidRDefault="00A640DC"/>
    <w:tbl>
      <w:tblPr>
        <w:tblStyle w:val="TableGrid"/>
        <w:tblW w:w="5000" w:type="pct"/>
        <w:tblLayout w:type="fixed"/>
        <w:tblLook w:val="04A0"/>
      </w:tblPr>
      <w:tblGrid>
        <w:gridCol w:w="5050"/>
        <w:gridCol w:w="10564"/>
      </w:tblGrid>
      <w:tr w:rsidR="007076F5" w:rsidRPr="00A640DC" w:rsidTr="007076F5">
        <w:tc>
          <w:tcPr>
            <w:tcW w:w="5000" w:type="pct"/>
            <w:gridSpan w:val="2"/>
          </w:tcPr>
          <w:p w:rsidR="007076F5" w:rsidRPr="00A640DC" w:rsidRDefault="007076F5" w:rsidP="004318FF">
            <w:pPr>
              <w:rPr>
                <w:rFonts w:ascii="Palatino Linotype" w:hAnsi="Palatino Linotype" w:cstheme="minorHAnsi"/>
                <w:b/>
                <w:sz w:val="20"/>
                <w:szCs w:val="20"/>
              </w:rPr>
            </w:pPr>
            <w:r w:rsidRPr="00A640DC">
              <w:rPr>
                <w:rFonts w:ascii="Palatino Linotype" w:hAnsi="Palatino Linotype" w:cstheme="minorHAnsi"/>
                <w:b/>
                <w:sz w:val="20"/>
                <w:szCs w:val="20"/>
              </w:rPr>
              <w:t>SUMMARY NOTES FOR KEY RESEARCH QUESTIONS</w:t>
            </w:r>
            <w:r w:rsidR="00D2346F">
              <w:rPr>
                <w:rFonts w:ascii="Palatino Linotype" w:hAnsi="Palatino Linotype" w:cstheme="minorHAnsi"/>
                <w:b/>
                <w:sz w:val="20"/>
                <w:szCs w:val="20"/>
              </w:rPr>
              <w:t>*</w:t>
            </w:r>
          </w:p>
        </w:tc>
      </w:tr>
      <w:tr w:rsidR="007076F5" w:rsidRPr="00A640DC" w:rsidTr="007076F5">
        <w:tc>
          <w:tcPr>
            <w:tcW w:w="1617" w:type="pct"/>
          </w:tcPr>
          <w:p w:rsidR="007076F5" w:rsidRDefault="007076F5" w:rsidP="004318FF">
            <w:pPr>
              <w:rPr>
                <w:rFonts w:ascii="Palatino Linotype" w:hAnsi="Palatino Linotype" w:cstheme="minorHAnsi"/>
                <w:i/>
                <w:sz w:val="20"/>
                <w:szCs w:val="20"/>
              </w:rPr>
            </w:pPr>
            <w:r w:rsidRPr="00A640DC">
              <w:rPr>
                <w:rFonts w:ascii="Palatino Linotype" w:hAnsi="Palatino Linotype" w:cstheme="minorHAnsi"/>
                <w:i/>
                <w:sz w:val="20"/>
                <w:szCs w:val="20"/>
              </w:rPr>
              <w:t>‘</w:t>
            </w:r>
            <w:proofErr w:type="gramStart"/>
            <w:r w:rsidRPr="00A640DC">
              <w:rPr>
                <w:rFonts w:ascii="Palatino Linotype" w:hAnsi="Palatino Linotype" w:cstheme="minorHAnsi"/>
                <w:i/>
                <w:sz w:val="20"/>
                <w:szCs w:val="20"/>
              </w:rPr>
              <w:t>what</w:t>
            </w:r>
            <w:proofErr w:type="gramEnd"/>
            <w:r w:rsidRPr="00A640DC">
              <w:rPr>
                <w:rFonts w:ascii="Palatino Linotype" w:hAnsi="Palatino Linotype" w:cstheme="minorHAnsi"/>
                <w:i/>
                <w:sz w:val="20"/>
                <w:szCs w:val="20"/>
              </w:rPr>
              <w:t xml:space="preserve"> works for whom, to what extent, in what circumstances, in what respect, how and why?’</w:t>
            </w:r>
          </w:p>
          <w:p w:rsidR="00A640DC" w:rsidRPr="00A640DC" w:rsidRDefault="00A640DC" w:rsidP="004318FF">
            <w:pPr>
              <w:rPr>
                <w:rFonts w:ascii="Palatino Linotype" w:hAnsi="Palatino Linotype" w:cstheme="minorHAnsi"/>
                <w:i/>
                <w:sz w:val="20"/>
                <w:szCs w:val="20"/>
              </w:rPr>
            </w:pPr>
            <w:r>
              <w:rPr>
                <w:rFonts w:ascii="Palatino Linotype" w:hAnsi="Palatino Linotype" w:cstheme="minorHAnsi"/>
                <w:i/>
                <w:sz w:val="20"/>
                <w:szCs w:val="20"/>
              </w:rPr>
              <w:t>(models, wholeness of care / education process, provision of individualised care / education)</w:t>
            </w:r>
          </w:p>
        </w:tc>
        <w:tc>
          <w:tcPr>
            <w:tcW w:w="3383" w:type="pct"/>
          </w:tcPr>
          <w:p w:rsidR="007076F5" w:rsidRPr="00A640DC" w:rsidRDefault="007076F5" w:rsidP="004318FF">
            <w:pPr>
              <w:rPr>
                <w:rFonts w:ascii="Palatino Linotype" w:hAnsi="Palatino Linotype" w:cstheme="minorHAnsi"/>
                <w:sz w:val="20"/>
                <w:szCs w:val="20"/>
              </w:rPr>
            </w:pPr>
          </w:p>
        </w:tc>
      </w:tr>
      <w:tr w:rsidR="007076F5" w:rsidRPr="00A640DC" w:rsidTr="007076F5">
        <w:tc>
          <w:tcPr>
            <w:tcW w:w="1617" w:type="pct"/>
          </w:tcPr>
          <w:p w:rsidR="007076F5" w:rsidRPr="00A640DC" w:rsidRDefault="007076F5" w:rsidP="004318FF">
            <w:pPr>
              <w:rPr>
                <w:rFonts w:ascii="Palatino Linotype" w:hAnsi="Palatino Linotype" w:cstheme="minorHAnsi"/>
                <w:i/>
                <w:sz w:val="20"/>
                <w:szCs w:val="20"/>
              </w:rPr>
            </w:pPr>
            <w:r w:rsidRPr="00A640DC">
              <w:rPr>
                <w:rFonts w:ascii="Palatino Linotype" w:hAnsi="Palatino Linotype" w:cstheme="minorHAnsi"/>
                <w:i/>
                <w:sz w:val="20"/>
                <w:szCs w:val="20"/>
              </w:rPr>
              <w:t>How and why are success and failure in medical activities conceptualised in the absence of cure?</w:t>
            </w:r>
          </w:p>
        </w:tc>
        <w:tc>
          <w:tcPr>
            <w:tcW w:w="3383" w:type="pct"/>
          </w:tcPr>
          <w:p w:rsidR="007076F5" w:rsidRPr="00A640DC" w:rsidRDefault="007076F5" w:rsidP="004318FF">
            <w:pPr>
              <w:rPr>
                <w:rFonts w:ascii="Palatino Linotype" w:hAnsi="Palatino Linotype" w:cstheme="minorHAnsi"/>
                <w:sz w:val="20"/>
                <w:szCs w:val="20"/>
              </w:rPr>
            </w:pPr>
          </w:p>
        </w:tc>
      </w:tr>
      <w:tr w:rsidR="007076F5" w:rsidRPr="00A640DC" w:rsidTr="007076F5">
        <w:tc>
          <w:tcPr>
            <w:tcW w:w="1617" w:type="pct"/>
          </w:tcPr>
          <w:p w:rsidR="007076F5" w:rsidRDefault="007076F5" w:rsidP="004318FF">
            <w:pPr>
              <w:rPr>
                <w:rFonts w:ascii="Palatino Linotype" w:hAnsi="Palatino Linotype" w:cstheme="minorHAnsi"/>
                <w:i/>
                <w:sz w:val="20"/>
                <w:szCs w:val="20"/>
              </w:rPr>
            </w:pPr>
            <w:r w:rsidRPr="00A640DC">
              <w:rPr>
                <w:rFonts w:ascii="Palatino Linotype" w:hAnsi="Palatino Linotype" w:cstheme="minorHAnsi"/>
                <w:i/>
                <w:sz w:val="20"/>
                <w:szCs w:val="20"/>
              </w:rPr>
              <w:t xml:space="preserve">How and why does learning about and delivering healthcare in primary care for people with co/multimorbidity work? </w:t>
            </w:r>
          </w:p>
          <w:p w:rsidR="00A640DC" w:rsidRPr="00A640DC" w:rsidRDefault="00A640DC" w:rsidP="004318FF">
            <w:pPr>
              <w:rPr>
                <w:rFonts w:ascii="Palatino Linotype" w:hAnsi="Palatino Linotype" w:cstheme="minorHAnsi"/>
                <w:i/>
                <w:sz w:val="20"/>
                <w:szCs w:val="20"/>
              </w:rPr>
            </w:pPr>
            <w:r>
              <w:rPr>
                <w:rFonts w:ascii="Palatino Linotype" w:hAnsi="Palatino Linotype" w:cstheme="minorHAnsi"/>
                <w:i/>
                <w:sz w:val="20"/>
                <w:szCs w:val="20"/>
              </w:rPr>
              <w:t>(focus of learning, learning outcomes/consequences)</w:t>
            </w:r>
          </w:p>
        </w:tc>
        <w:tc>
          <w:tcPr>
            <w:tcW w:w="3383" w:type="pct"/>
          </w:tcPr>
          <w:p w:rsidR="007076F5" w:rsidRPr="00A640DC" w:rsidRDefault="007076F5" w:rsidP="004318FF">
            <w:pPr>
              <w:rPr>
                <w:rFonts w:ascii="Palatino Linotype" w:hAnsi="Palatino Linotype" w:cstheme="minorHAnsi"/>
                <w:sz w:val="20"/>
                <w:szCs w:val="20"/>
              </w:rPr>
            </w:pPr>
          </w:p>
        </w:tc>
      </w:tr>
      <w:tr w:rsidR="007076F5" w:rsidRPr="00A640DC" w:rsidTr="007076F5">
        <w:tc>
          <w:tcPr>
            <w:tcW w:w="1617" w:type="pct"/>
          </w:tcPr>
          <w:p w:rsidR="007076F5" w:rsidRDefault="007076F5" w:rsidP="004318FF">
            <w:pPr>
              <w:rPr>
                <w:rFonts w:ascii="Palatino Linotype" w:hAnsi="Palatino Linotype" w:cstheme="minorHAnsi"/>
                <w:i/>
                <w:sz w:val="20"/>
                <w:szCs w:val="20"/>
              </w:rPr>
            </w:pPr>
            <w:r w:rsidRPr="00A640DC">
              <w:rPr>
                <w:rFonts w:ascii="Palatino Linotype" w:hAnsi="Palatino Linotype" w:cstheme="minorHAnsi"/>
                <w:i/>
                <w:sz w:val="20"/>
                <w:szCs w:val="20"/>
              </w:rPr>
              <w:t xml:space="preserve">How do interactions between agents and structures at individual, local and wider institutional levels affect consequences? </w:t>
            </w:r>
          </w:p>
          <w:p w:rsidR="00A640DC" w:rsidRPr="00A640DC" w:rsidRDefault="00A640DC" w:rsidP="004318FF">
            <w:pPr>
              <w:rPr>
                <w:rFonts w:ascii="Palatino Linotype" w:hAnsi="Palatino Linotype" w:cstheme="minorHAnsi"/>
                <w:i/>
                <w:sz w:val="20"/>
                <w:szCs w:val="20"/>
              </w:rPr>
            </w:pPr>
            <w:r>
              <w:rPr>
                <w:rFonts w:ascii="Palatino Linotype" w:hAnsi="Palatino Linotype" w:cstheme="minorHAnsi"/>
                <w:i/>
                <w:sz w:val="20"/>
                <w:szCs w:val="20"/>
              </w:rPr>
              <w:t>(living with chronic illness, living with dying)</w:t>
            </w:r>
          </w:p>
        </w:tc>
        <w:tc>
          <w:tcPr>
            <w:tcW w:w="3383" w:type="pct"/>
          </w:tcPr>
          <w:p w:rsidR="007076F5" w:rsidRPr="00A640DC" w:rsidRDefault="007076F5" w:rsidP="004318FF">
            <w:pPr>
              <w:rPr>
                <w:rFonts w:ascii="Palatino Linotype" w:hAnsi="Palatino Linotype" w:cstheme="minorHAnsi"/>
                <w:sz w:val="20"/>
                <w:szCs w:val="20"/>
              </w:rPr>
            </w:pPr>
          </w:p>
        </w:tc>
      </w:tr>
      <w:tr w:rsidR="007076F5" w:rsidRPr="00A640DC" w:rsidTr="007076F5">
        <w:tc>
          <w:tcPr>
            <w:tcW w:w="1617" w:type="pct"/>
          </w:tcPr>
          <w:p w:rsidR="007076F5" w:rsidRDefault="007076F5" w:rsidP="004318FF">
            <w:pPr>
              <w:rPr>
                <w:rFonts w:ascii="Palatino Linotype" w:hAnsi="Palatino Linotype" w:cstheme="minorHAnsi"/>
                <w:i/>
                <w:sz w:val="20"/>
                <w:szCs w:val="20"/>
              </w:rPr>
            </w:pPr>
            <w:r w:rsidRPr="00A640DC">
              <w:rPr>
                <w:rFonts w:ascii="Palatino Linotype" w:hAnsi="Palatino Linotype" w:cstheme="minorHAnsi"/>
                <w:i/>
                <w:sz w:val="20"/>
                <w:szCs w:val="20"/>
              </w:rPr>
              <w:t>How do official explanations compare to actual practice of both education and service delivery?</w:t>
            </w:r>
          </w:p>
          <w:p w:rsidR="00A640DC" w:rsidRPr="00A640DC" w:rsidRDefault="00A640DC" w:rsidP="004318FF">
            <w:pPr>
              <w:rPr>
                <w:rFonts w:ascii="Palatino Linotype" w:hAnsi="Palatino Linotype" w:cstheme="minorHAnsi"/>
                <w:i/>
                <w:sz w:val="20"/>
                <w:szCs w:val="20"/>
              </w:rPr>
            </w:pPr>
            <w:r>
              <w:rPr>
                <w:rFonts w:ascii="Palatino Linotype" w:hAnsi="Palatino Linotype" w:cstheme="minorHAnsi"/>
                <w:i/>
                <w:sz w:val="20"/>
                <w:szCs w:val="20"/>
              </w:rPr>
              <w:t>(theory-practice gaps)</w:t>
            </w:r>
          </w:p>
        </w:tc>
        <w:tc>
          <w:tcPr>
            <w:tcW w:w="3383" w:type="pct"/>
          </w:tcPr>
          <w:p w:rsidR="007076F5" w:rsidRPr="00A640DC" w:rsidRDefault="007076F5" w:rsidP="004318FF">
            <w:pPr>
              <w:rPr>
                <w:rFonts w:ascii="Palatino Linotype" w:hAnsi="Palatino Linotype" w:cstheme="minorHAnsi"/>
                <w:sz w:val="20"/>
                <w:szCs w:val="20"/>
              </w:rPr>
            </w:pPr>
          </w:p>
        </w:tc>
      </w:tr>
      <w:tr w:rsidR="00D2346F" w:rsidRPr="00A640DC" w:rsidTr="007076F5">
        <w:tc>
          <w:tcPr>
            <w:tcW w:w="1617" w:type="pct"/>
          </w:tcPr>
          <w:p w:rsidR="00D2346F" w:rsidRPr="00A640DC" w:rsidRDefault="00D2346F" w:rsidP="004318FF">
            <w:pPr>
              <w:rPr>
                <w:rFonts w:ascii="Palatino Linotype" w:hAnsi="Palatino Linotype" w:cstheme="minorHAnsi"/>
                <w:i/>
                <w:sz w:val="20"/>
                <w:szCs w:val="20"/>
              </w:rPr>
            </w:pPr>
            <w:r>
              <w:rPr>
                <w:rFonts w:ascii="Palatino Linotype" w:hAnsi="Palatino Linotype" w:cstheme="minorHAnsi"/>
                <w:i/>
                <w:sz w:val="20"/>
                <w:szCs w:val="20"/>
              </w:rPr>
              <w:t xml:space="preserve">Does this paper contain a diagrammatic model which might be useful in thinking about our key research questions or how concurrent education and healthcare delivery happens in practice </w:t>
            </w:r>
          </w:p>
        </w:tc>
        <w:tc>
          <w:tcPr>
            <w:tcW w:w="3383" w:type="pct"/>
          </w:tcPr>
          <w:p w:rsidR="00D2346F" w:rsidRPr="00D2346F" w:rsidRDefault="00AF4B44" w:rsidP="004318FF">
            <w:pPr>
              <w:rPr>
                <w:rFonts w:ascii="Palatino Linotype" w:hAnsi="Palatino Linotype" w:cstheme="minorHAnsi"/>
                <w:color w:val="FF0000"/>
                <w:sz w:val="20"/>
                <w:szCs w:val="20"/>
              </w:rPr>
            </w:pPr>
            <w:r>
              <w:rPr>
                <w:rFonts w:ascii="Palatino Linotype" w:hAnsi="Palatino Linotype" w:cstheme="minorHAnsi"/>
                <w:sz w:val="20"/>
                <w:szCs w:val="20"/>
              </w:rPr>
              <w:t>Y/</w:t>
            </w:r>
            <w:bookmarkStart w:id="0" w:name="_GoBack"/>
            <w:bookmarkEnd w:id="0"/>
            <w:r w:rsidR="00D2346F">
              <w:rPr>
                <w:rFonts w:ascii="Palatino Linotype" w:hAnsi="Palatino Linotype" w:cstheme="minorHAnsi"/>
                <w:sz w:val="20"/>
                <w:szCs w:val="20"/>
              </w:rPr>
              <w:t xml:space="preserve">N – </w:t>
            </w:r>
            <w:r w:rsidR="00D2346F">
              <w:rPr>
                <w:rFonts w:ascii="Palatino Linotype" w:hAnsi="Palatino Linotype" w:cstheme="minorHAnsi"/>
                <w:color w:val="FF0000"/>
                <w:sz w:val="20"/>
                <w:szCs w:val="20"/>
              </w:rPr>
              <w:t>if yes please copy and paste at the end of this coding sheet</w:t>
            </w:r>
          </w:p>
        </w:tc>
      </w:tr>
    </w:tbl>
    <w:p w:rsidR="00A4697C" w:rsidRDefault="00A4697C" w:rsidP="00A4697C">
      <w:pPr>
        <w:rPr>
          <w:rFonts w:cstheme="minorHAnsi"/>
        </w:rPr>
      </w:pPr>
      <w:r>
        <w:rPr>
          <w:rFonts w:cstheme="minorHAnsi"/>
        </w:rPr>
        <w:t>*WHOLENESS: PATIENT CARE AND LEARNING TASKS SHOULD BE ‘END TO END’ COMMENCING WITH PATIENT PROBLEM AND ENDING WITH ACTION PLAN FOR PATIENT</w:t>
      </w:r>
    </w:p>
    <w:tbl>
      <w:tblPr>
        <w:tblStyle w:val="TableGrid"/>
        <w:tblW w:w="0" w:type="auto"/>
        <w:tblLook w:val="04A0"/>
      </w:tblPr>
      <w:tblGrid>
        <w:gridCol w:w="7087"/>
        <w:gridCol w:w="7087"/>
      </w:tblGrid>
      <w:tr w:rsidR="005714B0" w:rsidTr="005714B0">
        <w:tc>
          <w:tcPr>
            <w:tcW w:w="7087" w:type="dxa"/>
          </w:tcPr>
          <w:p w:rsidR="005714B0" w:rsidRDefault="005714B0">
            <w:r>
              <w:t>Citations identified for round 3 follow up</w:t>
            </w:r>
          </w:p>
        </w:tc>
        <w:tc>
          <w:tcPr>
            <w:tcW w:w="7087" w:type="dxa"/>
          </w:tcPr>
          <w:p w:rsidR="005714B0" w:rsidRDefault="005714B0">
            <w:r>
              <w:t>Outcome of checking</w:t>
            </w:r>
          </w:p>
        </w:tc>
      </w:tr>
      <w:tr w:rsidR="005714B0" w:rsidTr="005714B0">
        <w:tc>
          <w:tcPr>
            <w:tcW w:w="7087" w:type="dxa"/>
          </w:tcPr>
          <w:p w:rsidR="005714B0" w:rsidRDefault="005714B0"/>
        </w:tc>
        <w:tc>
          <w:tcPr>
            <w:tcW w:w="7087" w:type="dxa"/>
          </w:tcPr>
          <w:p w:rsidR="005714B0" w:rsidRDefault="005714B0"/>
        </w:tc>
      </w:tr>
      <w:tr w:rsidR="005714B0" w:rsidTr="005714B0">
        <w:tc>
          <w:tcPr>
            <w:tcW w:w="7087" w:type="dxa"/>
          </w:tcPr>
          <w:p w:rsidR="005714B0" w:rsidRDefault="005714B0"/>
        </w:tc>
        <w:tc>
          <w:tcPr>
            <w:tcW w:w="7087" w:type="dxa"/>
          </w:tcPr>
          <w:p w:rsidR="005714B0" w:rsidRDefault="005714B0"/>
        </w:tc>
      </w:tr>
      <w:tr w:rsidR="005714B0" w:rsidTr="005714B0">
        <w:tc>
          <w:tcPr>
            <w:tcW w:w="7087" w:type="dxa"/>
          </w:tcPr>
          <w:p w:rsidR="005714B0" w:rsidRDefault="005714B0"/>
        </w:tc>
        <w:tc>
          <w:tcPr>
            <w:tcW w:w="7087" w:type="dxa"/>
          </w:tcPr>
          <w:p w:rsidR="005714B0" w:rsidRDefault="005714B0"/>
        </w:tc>
      </w:tr>
      <w:tr w:rsidR="005714B0" w:rsidTr="005714B0">
        <w:tc>
          <w:tcPr>
            <w:tcW w:w="7087" w:type="dxa"/>
          </w:tcPr>
          <w:p w:rsidR="005714B0" w:rsidRDefault="005714B0"/>
        </w:tc>
        <w:tc>
          <w:tcPr>
            <w:tcW w:w="7087" w:type="dxa"/>
          </w:tcPr>
          <w:p w:rsidR="005714B0" w:rsidRDefault="005714B0"/>
        </w:tc>
      </w:tr>
      <w:tr w:rsidR="005714B0" w:rsidTr="005714B0">
        <w:tc>
          <w:tcPr>
            <w:tcW w:w="7087" w:type="dxa"/>
          </w:tcPr>
          <w:p w:rsidR="005714B0" w:rsidRDefault="005714B0"/>
        </w:tc>
        <w:tc>
          <w:tcPr>
            <w:tcW w:w="7087" w:type="dxa"/>
          </w:tcPr>
          <w:p w:rsidR="005714B0" w:rsidRDefault="005714B0"/>
        </w:tc>
      </w:tr>
      <w:tr w:rsidR="005714B0" w:rsidTr="005714B0">
        <w:tc>
          <w:tcPr>
            <w:tcW w:w="7087" w:type="dxa"/>
          </w:tcPr>
          <w:p w:rsidR="005714B0" w:rsidRDefault="005714B0"/>
        </w:tc>
        <w:tc>
          <w:tcPr>
            <w:tcW w:w="7087" w:type="dxa"/>
          </w:tcPr>
          <w:p w:rsidR="005714B0" w:rsidRDefault="005714B0"/>
        </w:tc>
      </w:tr>
      <w:tr w:rsidR="005714B0" w:rsidTr="005714B0">
        <w:tc>
          <w:tcPr>
            <w:tcW w:w="7087" w:type="dxa"/>
          </w:tcPr>
          <w:p w:rsidR="005714B0" w:rsidRDefault="005714B0"/>
        </w:tc>
        <w:tc>
          <w:tcPr>
            <w:tcW w:w="7087" w:type="dxa"/>
          </w:tcPr>
          <w:p w:rsidR="005714B0" w:rsidRDefault="005714B0"/>
        </w:tc>
      </w:tr>
    </w:tbl>
    <w:p w:rsidR="008C54B1" w:rsidRDefault="008C54B1"/>
    <w:sectPr w:rsidR="008C54B1" w:rsidSect="00DA4F0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0C069B"/>
    <w:multiLevelType w:val="hybridMultilevel"/>
    <w:tmpl w:val="618E0C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7076F5"/>
    <w:rsid w:val="001D13D1"/>
    <w:rsid w:val="00214491"/>
    <w:rsid w:val="00271B68"/>
    <w:rsid w:val="002D35EF"/>
    <w:rsid w:val="00397CF6"/>
    <w:rsid w:val="0042135B"/>
    <w:rsid w:val="004852B0"/>
    <w:rsid w:val="005714B0"/>
    <w:rsid w:val="007076F5"/>
    <w:rsid w:val="0072378A"/>
    <w:rsid w:val="007D4E53"/>
    <w:rsid w:val="008C54B1"/>
    <w:rsid w:val="0094718B"/>
    <w:rsid w:val="00947C75"/>
    <w:rsid w:val="00971ED9"/>
    <w:rsid w:val="00A4697C"/>
    <w:rsid w:val="00A640DC"/>
    <w:rsid w:val="00AF4B44"/>
    <w:rsid w:val="00B3742A"/>
    <w:rsid w:val="00BD1582"/>
    <w:rsid w:val="00C809A3"/>
    <w:rsid w:val="00D030B8"/>
    <w:rsid w:val="00D2346F"/>
    <w:rsid w:val="00D87CDB"/>
    <w:rsid w:val="00DA4F00"/>
    <w:rsid w:val="00E7430C"/>
    <w:rsid w:val="00EA09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15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076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809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076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809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Primary Care Sciences</Company>
  <LinksUpToDate>false</LinksUpToDate>
  <CharactersWithSpaces>2088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Yardley</dc:creator>
  <cp:lastModifiedBy>Sarah Yardley</cp:lastModifiedBy>
  <cp:revision>2</cp:revision>
  <dcterms:created xsi:type="dcterms:W3CDTF">2014-12-23T20:24:00Z</dcterms:created>
  <dcterms:modified xsi:type="dcterms:W3CDTF">2014-12-23T20:24:00Z</dcterms:modified>
</cp:coreProperties>
</file>