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00" w:rsidRPr="005C2240" w:rsidRDefault="00680E19">
      <w:pPr>
        <w:rPr>
          <w:b/>
        </w:rPr>
      </w:pPr>
      <w:r>
        <w:rPr>
          <w:b/>
        </w:rPr>
        <w:t xml:space="preserve">Additional file </w:t>
      </w:r>
      <w:r w:rsidR="001759B5">
        <w:rPr>
          <w:b/>
        </w:rPr>
        <w:t>1</w:t>
      </w:r>
      <w:bookmarkStart w:id="0" w:name="_GoBack"/>
      <w:bookmarkEnd w:id="0"/>
      <w:r>
        <w:rPr>
          <w:b/>
        </w:rPr>
        <w:t xml:space="preserve">: </w:t>
      </w:r>
      <w:r w:rsidR="005C2240" w:rsidRPr="005C2240">
        <w:rPr>
          <w:b/>
        </w:rPr>
        <w:t xml:space="preserve">Supplementary online: </w:t>
      </w:r>
      <w:r w:rsidR="00173100" w:rsidRPr="005C2240">
        <w:rPr>
          <w:b/>
        </w:rPr>
        <w:t xml:space="preserve">Medline Search strategy 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Guideline Adherence [Mesh]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Adheren*[tw]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Uptake[tw]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Implement*[tw]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Adopt*[tw]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“Diffusion of Innovation”[Mesh:NoExp]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1 OR 2 OR 3 OR 4 OR 5 OR 6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“Practice Guidelines as Topic”[Mesh]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“practice guideline*”[Publication Type] OR “practice guideline*”[AllFields]</w:t>
      </w:r>
    </w:p>
    <w:p w:rsidR="00173100" w:rsidRPr="00173100" w:rsidRDefault="00173100" w:rsidP="00173100">
      <w:pPr>
        <w:pStyle w:val="ListParagraph"/>
        <w:numPr>
          <w:ilvl w:val="0"/>
          <w:numId w:val="1"/>
        </w:numPr>
      </w:pPr>
      <w:r w:rsidRPr="00173100">
        <w:rPr>
          <w:rFonts w:ascii="Calibri" w:eastAsia="Times New Roman" w:hAnsi="Calibri" w:cs="Times New Roman"/>
          <w:color w:val="000000"/>
          <w:lang w:eastAsia="en-CA"/>
        </w:rPr>
        <w:t>"practice guideline"[Publication Type] OR "practice guidelines as topic"[MeSH Terms] OR "clinical practice guideline"[All Fields] OR "Practice Guidelines as Topic"[Mesh]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“cardiovascular diseases”[Mesh Terms]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Cardiovascular diseases[tw]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Cardio*[tw]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Cardia*[tw]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Heart*[tw]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Coronary*[tw]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Angina*[tw]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Ventric*[tw]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Myocard*[tw]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Isch?em*[tw]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Emboli*[tw]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Thombo*[tw]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Endocardi*[tw]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Stroke[Mesh]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Stroke*[tw]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Cerbrovasc*[tw]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Cerebral vascular[tw]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Brain accident**[tw]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Brain infarct*[tw]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Cerebral infarct*[tw]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Hypertension[Mesh]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Hypertensi*[tw]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Peripheral arter* disease[tw]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“blood pressure, high”[tw]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Elevated blood pressure 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Dyslipidemias[Mesh]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Hyperlipid*[tw]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Hypercholesterol*[tw]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t>Hyperlipidemia*[tw]</w:t>
      </w:r>
    </w:p>
    <w:p w:rsidR="00173100" w:rsidRDefault="00173100" w:rsidP="00173100">
      <w:pPr>
        <w:pStyle w:val="ListParagraph"/>
        <w:numPr>
          <w:ilvl w:val="0"/>
          <w:numId w:val="1"/>
        </w:numPr>
      </w:pPr>
      <w:r>
        <w:lastRenderedPageBreak/>
        <w:t>Hypercholesteremia*[tw]</w:t>
      </w:r>
    </w:p>
    <w:p w:rsidR="00173100" w:rsidRDefault="005C2240" w:rsidP="00173100">
      <w:pPr>
        <w:pStyle w:val="ListParagraph"/>
        <w:numPr>
          <w:ilvl w:val="0"/>
          <w:numId w:val="1"/>
        </w:numPr>
      </w:pPr>
      <w:r>
        <w:t>Hypertriglyceri*[tw]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Hyperlipoproteinemia*[tw]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Diabetes mellitus [Mesh]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Diabet*[tw]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Arteriosclerosis[Mesh]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Cholesterol[Mesh]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Coronary risk factor*[tw]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Blood pressure[Mesh]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Blood pressure[tw]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11 OR 12…. OR 49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Randomized controlled trial[pt]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Controlled clinical trial[pt]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Randomized[tiab]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Placebo[tiab]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Drug therapy[sh]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Randomly[tiab]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Trial[tiab]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Groups[tiab]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51 OR 52 OR 53 OR 54 OR 55 OR 56 OR 57 OR 58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Animals[mh] NOT humans[mh]</w:t>
      </w:r>
    </w:p>
    <w:p w:rsidR="005C2240" w:rsidRDefault="005C2240" w:rsidP="00173100">
      <w:pPr>
        <w:pStyle w:val="ListParagraph"/>
        <w:numPr>
          <w:ilvl w:val="0"/>
          <w:numId w:val="1"/>
        </w:numPr>
      </w:pPr>
      <w:r>
        <w:t>7 AND 10 AND 50 AND 59 NOT 60</w:t>
      </w:r>
    </w:p>
    <w:sectPr w:rsidR="005C2240" w:rsidSect="00F21A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2F7C"/>
    <w:multiLevelType w:val="hybridMultilevel"/>
    <w:tmpl w:val="ADB6AF6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173100"/>
    <w:rsid w:val="00173100"/>
    <w:rsid w:val="001759B5"/>
    <w:rsid w:val="00272DBD"/>
    <w:rsid w:val="00300BE1"/>
    <w:rsid w:val="005C2240"/>
    <w:rsid w:val="00680E19"/>
    <w:rsid w:val="00F21A94"/>
    <w:rsid w:val="00FC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6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Real, Francis Frank</cp:lastModifiedBy>
  <cp:revision>4</cp:revision>
  <dcterms:created xsi:type="dcterms:W3CDTF">2015-07-23T22:30:00Z</dcterms:created>
  <dcterms:modified xsi:type="dcterms:W3CDTF">2015-09-26T08:46:00Z</dcterms:modified>
</cp:coreProperties>
</file>