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F2" w:rsidRPr="00AB15F2" w:rsidRDefault="001F62E6" w:rsidP="00AB15F2">
      <w:pPr>
        <w:pStyle w:val="berschrift1"/>
        <w:rPr>
          <w:rFonts w:asciiTheme="minorHAnsi" w:hAnsiTheme="minorHAnsi"/>
          <w:sz w:val="24"/>
          <w:u w:val="none"/>
          <w:lang w:val="de-DE"/>
        </w:rPr>
      </w:pPr>
      <w:r>
        <w:rPr>
          <w:rFonts w:asciiTheme="minorHAnsi" w:hAnsiTheme="minorHAnsi"/>
          <w:sz w:val="24"/>
          <w:u w:val="none"/>
          <w:lang w:val="de-DE"/>
        </w:rPr>
        <w:t>Additi</w:t>
      </w:r>
      <w:bookmarkStart w:id="0" w:name="_GoBack"/>
      <w:bookmarkEnd w:id="0"/>
      <w:r>
        <w:rPr>
          <w:rFonts w:asciiTheme="minorHAnsi" w:hAnsiTheme="minorHAnsi"/>
          <w:sz w:val="24"/>
          <w:u w:val="none"/>
          <w:lang w:val="de-DE"/>
        </w:rPr>
        <w:t xml:space="preserve">onal </w:t>
      </w:r>
      <w:proofErr w:type="spellStart"/>
      <w:r>
        <w:rPr>
          <w:rFonts w:asciiTheme="minorHAnsi" w:hAnsiTheme="minorHAnsi"/>
          <w:sz w:val="24"/>
          <w:u w:val="none"/>
          <w:lang w:val="de-DE"/>
        </w:rPr>
        <w:t>file</w:t>
      </w:r>
      <w:proofErr w:type="spellEnd"/>
      <w:r>
        <w:rPr>
          <w:rFonts w:asciiTheme="minorHAnsi" w:hAnsiTheme="minorHAnsi"/>
          <w:sz w:val="24"/>
          <w:u w:val="none"/>
          <w:lang w:val="de-DE"/>
        </w:rPr>
        <w:t xml:space="preserve"> 1: </w:t>
      </w:r>
      <w:r w:rsidR="00C3156D">
        <w:rPr>
          <w:rFonts w:asciiTheme="minorHAnsi" w:hAnsiTheme="minorHAnsi"/>
          <w:sz w:val="24"/>
          <w:u w:val="none"/>
          <w:lang w:val="de-DE"/>
        </w:rPr>
        <w:t xml:space="preserve">Search </w:t>
      </w:r>
      <w:proofErr w:type="spellStart"/>
      <w:r w:rsidR="00C3156D">
        <w:rPr>
          <w:rFonts w:asciiTheme="minorHAnsi" w:hAnsiTheme="minorHAnsi"/>
          <w:sz w:val="24"/>
          <w:u w:val="none"/>
          <w:lang w:val="de-DE"/>
        </w:rPr>
        <w:t>syntax</w:t>
      </w:r>
      <w:proofErr w:type="spellEnd"/>
      <w:r w:rsidR="00C3156D">
        <w:rPr>
          <w:rFonts w:asciiTheme="minorHAnsi" w:hAnsiTheme="minorHAnsi"/>
          <w:sz w:val="24"/>
          <w:u w:val="none"/>
          <w:lang w:val="de-DE"/>
        </w:rPr>
        <w:t xml:space="preserve"> </w:t>
      </w:r>
      <w:proofErr w:type="spellStart"/>
      <w:r w:rsidR="00C3156D">
        <w:rPr>
          <w:rFonts w:asciiTheme="minorHAnsi" w:hAnsiTheme="minorHAnsi"/>
          <w:sz w:val="24"/>
          <w:u w:val="none"/>
          <w:lang w:val="de-DE"/>
        </w:rPr>
        <w:t>for</w:t>
      </w:r>
      <w:proofErr w:type="spellEnd"/>
      <w:r w:rsidR="00C3156D">
        <w:rPr>
          <w:rFonts w:asciiTheme="minorHAnsi" w:hAnsiTheme="minorHAnsi"/>
          <w:sz w:val="24"/>
          <w:u w:val="none"/>
          <w:lang w:val="de-DE"/>
        </w:rPr>
        <w:t xml:space="preserve"> </w:t>
      </w:r>
      <w:proofErr w:type="spellStart"/>
      <w:r w:rsidR="00C3156D">
        <w:rPr>
          <w:rFonts w:asciiTheme="minorHAnsi" w:hAnsiTheme="minorHAnsi"/>
          <w:sz w:val="24"/>
          <w:u w:val="none"/>
          <w:lang w:val="de-DE"/>
        </w:rPr>
        <w:t>Pubmed</w:t>
      </w:r>
      <w:proofErr w:type="spellEnd"/>
    </w:p>
    <w:p w:rsidR="00AB15F2" w:rsidRPr="00AB15F2" w:rsidRDefault="00AB15F2" w:rsidP="00AB15F2">
      <w:pPr>
        <w:rPr>
          <w:rFonts w:asciiTheme="minorHAnsi" w:hAnsiTheme="minorHAnsi" w:cs="Arial"/>
          <w:sz w:val="14"/>
        </w:rPr>
      </w:pPr>
    </w:p>
    <w:p w:rsidR="00AB15F2" w:rsidRPr="00AB15F2" w:rsidRDefault="00AB15F2" w:rsidP="00AB15F2">
      <w:pPr>
        <w:rPr>
          <w:rFonts w:asciiTheme="minorHAnsi" w:hAnsiTheme="minorHAnsi" w:cs="Arial"/>
          <w:sz w:val="14"/>
        </w:rPr>
      </w:pPr>
    </w:p>
    <w:p w:rsidR="00AB15F2" w:rsidRPr="00AB15F2" w:rsidRDefault="00AB15F2" w:rsidP="00AB15F2">
      <w:pPr>
        <w:rPr>
          <w:rFonts w:asciiTheme="minorHAnsi" w:hAnsiTheme="minorHAnsi" w:cs="Arial"/>
          <w:sz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4924"/>
        <w:gridCol w:w="1145"/>
      </w:tblGrid>
      <w:tr w:rsidR="00AB15F2" w:rsidRPr="001F62E6" w:rsidTr="00C3156D">
        <w:trPr>
          <w:trHeight w:val="539"/>
        </w:trPr>
        <w:tc>
          <w:tcPr>
            <w:tcW w:w="3003" w:type="dxa"/>
          </w:tcPr>
          <w:p w:rsidR="00C3156D" w:rsidRDefault="00AB15F2" w:rsidP="00633A68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Symptom in various notations 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(</w:t>
            </w:r>
            <w:r w:rsidR="00AB15F2" w:rsidRPr="00AB15F2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in title and/ or abstract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6069" w:type="dxa"/>
            <w:gridSpan w:val="2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Fatigue</w:t>
            </w:r>
            <w:r w:rsidR="00C3156D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T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ired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T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iredness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E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xhaustion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E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xhausted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W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eary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W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eariness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L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ethargy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C3156D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L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ethargic</w:t>
            </w: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AB15F2"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</w:tc>
      </w:tr>
      <w:tr w:rsidR="00AB15F2" w:rsidRPr="00AB15F2" w:rsidTr="00990BD0">
        <w:tc>
          <w:tcPr>
            <w:tcW w:w="9072" w:type="dxa"/>
            <w:gridSpan w:val="3"/>
            <w:shd w:val="clear" w:color="auto" w:fill="C6D9F1" w:themeFill="text2" w:themeFillTint="33"/>
          </w:tcPr>
          <w:p w:rsidR="00AB15F2" w:rsidRPr="00AB15F2" w:rsidRDefault="00AB15F2" w:rsidP="00633A6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</w:rPr>
              <w:t>OR</w:t>
            </w:r>
          </w:p>
        </w:tc>
      </w:tr>
      <w:tr w:rsidR="00AB15F2" w:rsidRPr="00AB15F2" w:rsidTr="00C3156D">
        <w:trPr>
          <w:trHeight w:val="519"/>
        </w:trPr>
        <w:tc>
          <w:tcPr>
            <w:tcW w:w="3003" w:type="dxa"/>
          </w:tcPr>
          <w:p w:rsidR="00AB15F2" w:rsidRPr="00AB15F2" w:rsidRDefault="00AB15F2" w:rsidP="00633A68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Symptom as the MESH term </w:t>
            </w:r>
          </w:p>
        </w:tc>
        <w:tc>
          <w:tcPr>
            <w:tcW w:w="6069" w:type="dxa"/>
            <w:gridSpan w:val="2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fr-FR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Fatigue</w:t>
            </w:r>
            <w:r w:rsidR="00C3156D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[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Mesh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fr-FR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“Fatigue Syndrome,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chronic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”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[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Mesh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fr-FR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“Muscle Fatigue”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[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Mesh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]</w:t>
            </w:r>
          </w:p>
        </w:tc>
      </w:tr>
      <w:tr w:rsidR="00AB15F2" w:rsidRPr="00AB15F2" w:rsidTr="00990BD0">
        <w:trPr>
          <w:trHeight w:val="70"/>
        </w:trPr>
        <w:tc>
          <w:tcPr>
            <w:tcW w:w="9072" w:type="dxa"/>
            <w:gridSpan w:val="3"/>
            <w:shd w:val="clear" w:color="auto" w:fill="C6D9F1" w:themeFill="text2" w:themeFillTint="33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                                                                                                               </w:t>
            </w:r>
            <w:r w:rsidRPr="00AB15F2">
              <w:rPr>
                <w:rFonts w:asciiTheme="minorHAnsi" w:hAnsiTheme="minorHAnsi" w:cs="Arial"/>
                <w:sz w:val="18"/>
                <w:szCs w:val="18"/>
              </w:rPr>
              <w:t>AND</w:t>
            </w:r>
          </w:p>
        </w:tc>
      </w:tr>
      <w:tr w:rsidR="00AB15F2" w:rsidRPr="00AB15F2" w:rsidTr="00990BD0">
        <w:tc>
          <w:tcPr>
            <w:tcW w:w="3003" w:type="dxa"/>
          </w:tcPr>
          <w:p w:rsidR="00AB15F2" w:rsidRPr="00C3156D" w:rsidRDefault="00AB15F2" w:rsidP="00633A68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Term „general practice“ in</w:t>
            </w:r>
            <w:r w:rsidR="00C3156D"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various notations </w:t>
            </w:r>
            <w:r w:rsid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(</w:t>
            </w:r>
            <w:r w:rsidR="00C3156D"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in title and/ or abstract)</w:t>
            </w:r>
            <w:r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24" w:type="dxa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"general practitioner”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“general practitioners”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“general practice”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“family practice”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“family practitioners”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“family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practitioner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medicine”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physician”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physicians”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doctor”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doctors”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[TIAB]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“primary care” [TIAB]</w:t>
            </w:r>
          </w:p>
        </w:tc>
        <w:tc>
          <w:tcPr>
            <w:tcW w:w="1145" w:type="dxa"/>
            <w:shd w:val="clear" w:color="auto" w:fill="C6D9F1" w:themeFill="text2" w:themeFillTint="33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</w:rPr>
              <w:t>OR</w:t>
            </w:r>
          </w:p>
        </w:tc>
      </w:tr>
      <w:tr w:rsidR="00AB15F2" w:rsidRPr="00AB15F2" w:rsidTr="00990BD0">
        <w:tc>
          <w:tcPr>
            <w:tcW w:w="9072" w:type="dxa"/>
            <w:gridSpan w:val="3"/>
            <w:shd w:val="clear" w:color="auto" w:fill="C6D9F1" w:themeFill="text2" w:themeFillTint="33"/>
          </w:tcPr>
          <w:p w:rsidR="00AB15F2" w:rsidRPr="00AB15F2" w:rsidRDefault="00AB15F2" w:rsidP="00633A6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</w:rPr>
              <w:t>OR</w:t>
            </w:r>
          </w:p>
        </w:tc>
      </w:tr>
      <w:tr w:rsidR="00AB15F2" w:rsidRPr="00AB15F2" w:rsidTr="00990BD0">
        <w:tc>
          <w:tcPr>
            <w:tcW w:w="3003" w:type="dxa"/>
          </w:tcPr>
          <w:p w:rsidR="00AB15F2" w:rsidRPr="00C3156D" w:rsidRDefault="00C3156D" w:rsidP="00C3156D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Journal representing our research field</w:t>
            </w:r>
          </w:p>
        </w:tc>
        <w:tc>
          <w:tcPr>
            <w:tcW w:w="4924" w:type="dxa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"BMC Fam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"Fam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"J Fam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"Fam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Res J"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"J Am Board Fam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fr-FR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"Br j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gen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“J R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Coll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Gen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” 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“J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Coll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Gen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” 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“J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Coll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Gen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Res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Newsl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”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"Can fam physician"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"Ann Fam Med"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Aust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fam physician"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Scand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J Prim Health Care"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fr-FR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"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Eur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J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Gen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Pract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fr-FR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fr-FR"/>
              </w:rPr>
              <w:t>[TA]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"Archives of family medicine"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[Journal]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“J Gen Intern Med”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[TA]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br/>
              <w:t>"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Atencion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primaria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/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Sociedad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Española de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Medicina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Familia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y 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Comunitaria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[Journal]</w:t>
            </w:r>
          </w:p>
        </w:tc>
        <w:tc>
          <w:tcPr>
            <w:tcW w:w="1145" w:type="dxa"/>
            <w:shd w:val="clear" w:color="auto" w:fill="C6D9F1" w:themeFill="text2" w:themeFillTint="33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OR</w:t>
            </w:r>
          </w:p>
        </w:tc>
      </w:tr>
      <w:tr w:rsidR="00AB15F2" w:rsidRPr="00AB15F2" w:rsidTr="00990BD0">
        <w:tc>
          <w:tcPr>
            <w:tcW w:w="9072" w:type="dxa"/>
            <w:gridSpan w:val="3"/>
            <w:shd w:val="clear" w:color="auto" w:fill="C6D9F1" w:themeFill="text2" w:themeFillTint="33"/>
          </w:tcPr>
          <w:p w:rsidR="00AB15F2" w:rsidRPr="00AB15F2" w:rsidRDefault="00AB15F2" w:rsidP="00633A68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OR</w:t>
            </w:r>
          </w:p>
        </w:tc>
      </w:tr>
      <w:tr w:rsidR="00AB15F2" w:rsidRPr="00AB15F2" w:rsidTr="00990BD0">
        <w:trPr>
          <w:trHeight w:val="730"/>
        </w:trPr>
        <w:tc>
          <w:tcPr>
            <w:tcW w:w="3003" w:type="dxa"/>
          </w:tcPr>
          <w:p w:rsidR="00AB15F2" w:rsidRPr="00C3156D" w:rsidRDefault="00C3156D" w:rsidP="00633A68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Term „general practice“ in various notat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ions (in affiliation to authors)</w:t>
            </w:r>
          </w:p>
        </w:tc>
        <w:tc>
          <w:tcPr>
            <w:tcW w:w="4924" w:type="dxa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“g</w:t>
            </w:r>
            <w:proofErr w:type="spellStart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eneral</w:t>
            </w:r>
            <w:proofErr w:type="spellEnd"/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practice” [AD]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practice*” [AD]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“family medicine” [AD]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“primary care” [AD]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community [AD]</w:t>
            </w:r>
          </w:p>
        </w:tc>
        <w:tc>
          <w:tcPr>
            <w:tcW w:w="1145" w:type="dxa"/>
            <w:shd w:val="clear" w:color="auto" w:fill="C6D9F1" w:themeFill="text2" w:themeFillTint="33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OR</w:t>
            </w:r>
          </w:p>
        </w:tc>
      </w:tr>
      <w:tr w:rsidR="00AB15F2" w:rsidRPr="00AB15F2" w:rsidTr="00990BD0">
        <w:tc>
          <w:tcPr>
            <w:tcW w:w="9072" w:type="dxa"/>
            <w:gridSpan w:val="3"/>
            <w:shd w:val="clear" w:color="auto" w:fill="C6D9F1" w:themeFill="text2" w:themeFillTint="33"/>
          </w:tcPr>
          <w:p w:rsidR="00AB15F2" w:rsidRPr="00AB15F2" w:rsidRDefault="00AB15F2" w:rsidP="00633A6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</w:rPr>
              <w:t>OR</w:t>
            </w:r>
          </w:p>
        </w:tc>
      </w:tr>
      <w:tr w:rsidR="00AB15F2" w:rsidRPr="00AB15F2" w:rsidTr="00990BD0">
        <w:trPr>
          <w:trHeight w:val="164"/>
        </w:trPr>
        <w:tc>
          <w:tcPr>
            <w:tcW w:w="3003" w:type="dxa"/>
          </w:tcPr>
          <w:p w:rsidR="00C3156D" w:rsidRPr="00C3156D" w:rsidRDefault="00C3156D" w:rsidP="00C3156D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MESH terms “family practice”,</w:t>
            </w:r>
          </w:p>
          <w:p w:rsidR="00AB15F2" w:rsidRPr="00C3156D" w:rsidRDefault="00C3156D" w:rsidP="00C3156D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C3156D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“physicians, family” and “primary health care“</w:t>
            </w:r>
          </w:p>
        </w:tc>
        <w:tc>
          <w:tcPr>
            <w:tcW w:w="4924" w:type="dxa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"Family Practice"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[Mesh]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"Physicians, Family"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[Mesh]</w:t>
            </w: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"Primary Health Care"</w:t>
            </w:r>
            <w:r w:rsidR="00975A80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B15F2">
              <w:rPr>
                <w:rFonts w:asciiTheme="minorHAnsi" w:hAnsiTheme="minorHAnsi" w:cs="Arial"/>
                <w:sz w:val="18"/>
                <w:szCs w:val="18"/>
                <w:lang w:val="en-US"/>
              </w:rPr>
              <w:t>[Mesh]</w:t>
            </w:r>
          </w:p>
        </w:tc>
        <w:tc>
          <w:tcPr>
            <w:tcW w:w="1145" w:type="dxa"/>
            <w:shd w:val="clear" w:color="auto" w:fill="C6D9F1" w:themeFill="text2" w:themeFillTint="33"/>
          </w:tcPr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  <w:p w:rsidR="00AB15F2" w:rsidRPr="00AB15F2" w:rsidRDefault="00AB15F2" w:rsidP="00633A68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AB15F2">
              <w:rPr>
                <w:rFonts w:asciiTheme="minorHAnsi" w:hAnsiTheme="minorHAnsi" w:cs="Arial"/>
                <w:sz w:val="18"/>
                <w:szCs w:val="18"/>
                <w:lang w:val="en-GB"/>
              </w:rPr>
              <w:t>OR</w:t>
            </w:r>
          </w:p>
        </w:tc>
      </w:tr>
    </w:tbl>
    <w:p w:rsidR="00AB15F2" w:rsidRPr="00AB15F2" w:rsidRDefault="00AB15F2" w:rsidP="00AB15F2">
      <w:pPr>
        <w:rPr>
          <w:rFonts w:asciiTheme="minorHAnsi" w:hAnsiTheme="minorHAnsi" w:cs="Arial"/>
          <w:sz w:val="18"/>
          <w:szCs w:val="18"/>
          <w:lang w:val="en-GB"/>
        </w:rPr>
      </w:pPr>
    </w:p>
    <w:p w:rsidR="00AB15F2" w:rsidRPr="00975A80" w:rsidRDefault="00AB15F2" w:rsidP="00AB15F2">
      <w:pPr>
        <w:rPr>
          <w:rFonts w:asciiTheme="minorHAnsi" w:hAnsiTheme="minorHAnsi" w:cs="Arial"/>
          <w:sz w:val="18"/>
          <w:szCs w:val="18"/>
          <w:lang w:val="en-GB"/>
        </w:rPr>
      </w:pPr>
    </w:p>
    <w:p w:rsidR="00AB15F2" w:rsidRPr="00975A80" w:rsidRDefault="00AB15F2" w:rsidP="00AB15F2">
      <w:pPr>
        <w:rPr>
          <w:rFonts w:asciiTheme="minorHAnsi" w:hAnsiTheme="minorHAnsi" w:cs="Arial"/>
          <w:bCs/>
          <w:sz w:val="18"/>
          <w:szCs w:val="18"/>
          <w:lang w:val="en-GB"/>
        </w:rPr>
      </w:pPr>
      <w:r w:rsidRPr="00975A80">
        <w:rPr>
          <w:rFonts w:asciiTheme="minorHAnsi" w:hAnsiTheme="minorHAnsi" w:cs="Arial"/>
          <w:sz w:val="18"/>
          <w:szCs w:val="18"/>
          <w:lang w:val="en-GB"/>
        </w:rPr>
        <w:t>Limits: NOT:</w:t>
      </w:r>
      <w:r w:rsidR="00975A80" w:rsidRPr="00975A80">
        <w:rPr>
          <w:rFonts w:asciiTheme="minorHAnsi" w:hAnsiTheme="minorHAnsi" w:cs="Arial"/>
          <w:sz w:val="18"/>
          <w:szCs w:val="18"/>
          <w:lang w:val="en-GB"/>
        </w:rPr>
        <w:t xml:space="preserve"> </w:t>
      </w:r>
      <w:r w:rsidRPr="00975A80">
        <w:rPr>
          <w:rFonts w:asciiTheme="minorHAnsi" w:hAnsiTheme="minorHAnsi" w:cs="Arial"/>
          <w:bCs/>
          <w:sz w:val="18"/>
          <w:szCs w:val="18"/>
          <w:lang w:val="en-GB"/>
        </w:rPr>
        <w:t>Editorial, Meta-Analysis, Practice Guideline, Review, Addresses, Bibliography, Biography, Case Reports, Comment, Dictionary, Directory, Festschrift, Government Publications, Guideline, Historical Article, In Vitro, Interactive Tutorial, Interview, Legal Cases, Legislation,  Patient Education Handout, Portraits, Webcasts</w:t>
      </w:r>
    </w:p>
    <w:p w:rsidR="00AB15F2" w:rsidRPr="00AB15F2" w:rsidRDefault="00AB15F2" w:rsidP="00AB15F2">
      <w:pPr>
        <w:rPr>
          <w:rFonts w:asciiTheme="minorHAnsi" w:hAnsiTheme="minorHAnsi"/>
          <w:sz w:val="18"/>
          <w:szCs w:val="18"/>
          <w:lang w:val="en-US"/>
        </w:rPr>
      </w:pPr>
    </w:p>
    <w:p w:rsidR="002F685B" w:rsidRPr="00AB15F2" w:rsidRDefault="002F685B">
      <w:pPr>
        <w:rPr>
          <w:lang w:val="en-US"/>
        </w:rPr>
      </w:pPr>
    </w:p>
    <w:sectPr w:rsidR="002F685B" w:rsidRPr="00AB15F2" w:rsidSect="00A548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F2"/>
    <w:rsid w:val="001219CE"/>
    <w:rsid w:val="001F62E6"/>
    <w:rsid w:val="002F685B"/>
    <w:rsid w:val="00975A80"/>
    <w:rsid w:val="00990BD0"/>
    <w:rsid w:val="00AB15F2"/>
    <w:rsid w:val="00C3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15F2"/>
    <w:rPr>
      <w:rFonts w:ascii="Times New Roman" w:eastAsia="Times New Roman" w:hAnsi="Times New Roman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AB15F2"/>
    <w:pPr>
      <w:keepNext/>
      <w:outlineLvl w:val="0"/>
    </w:pPr>
    <w:rPr>
      <w:rFonts w:ascii="Arial" w:hAnsi="Arial" w:cs="Arial"/>
      <w:b/>
      <w:bCs/>
      <w:sz w:val="20"/>
      <w:u w:val="single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B15F2"/>
    <w:rPr>
      <w:rFonts w:eastAsia="Times New Roman" w:cs="Arial"/>
      <w:b/>
      <w:bCs/>
      <w:sz w:val="20"/>
      <w:szCs w:val="24"/>
      <w:u w:val="single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15F2"/>
    <w:rPr>
      <w:rFonts w:ascii="Times New Roman" w:eastAsia="Times New Roman" w:hAnsi="Times New Roman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AB15F2"/>
    <w:pPr>
      <w:keepNext/>
      <w:outlineLvl w:val="0"/>
    </w:pPr>
    <w:rPr>
      <w:rFonts w:ascii="Arial" w:hAnsi="Arial" w:cs="Arial"/>
      <w:b/>
      <w:bCs/>
      <w:sz w:val="20"/>
      <w:u w:val="single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B15F2"/>
    <w:rPr>
      <w:rFonts w:eastAsia="Times New Roman" w:cs="Arial"/>
      <w:b/>
      <w:bCs/>
      <w:sz w:val="20"/>
      <w:szCs w:val="24"/>
      <w:u w:val="single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2016-07-10T08:42:00Z</dcterms:created>
  <dcterms:modified xsi:type="dcterms:W3CDTF">2016-07-10T08:42:00Z</dcterms:modified>
</cp:coreProperties>
</file>