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567" w:rsidRPr="00372209" w:rsidRDefault="00130567" w:rsidP="00130567">
      <w:pPr>
        <w:rPr>
          <w:rFonts w:ascii="Arial Narrow" w:hAnsi="Arial Narrow" w:cs="GillSans-Bold"/>
          <w:b/>
          <w:bCs/>
          <w:sz w:val="22"/>
          <w:szCs w:val="22"/>
          <w:lang w:val="en-US"/>
        </w:rPr>
      </w:pPr>
      <w:proofErr w:type="gramStart"/>
      <w:r w:rsidRPr="00372209">
        <w:rPr>
          <w:rFonts w:ascii="Arial Narrow" w:hAnsi="Arial Narrow" w:cs="GillSans-Bold"/>
          <w:b/>
          <w:bCs/>
          <w:sz w:val="22"/>
          <w:szCs w:val="22"/>
          <w:lang w:val="en-US"/>
        </w:rPr>
        <w:t xml:space="preserve">Additional file </w:t>
      </w:r>
      <w:r w:rsidR="00EB5851">
        <w:rPr>
          <w:rFonts w:ascii="Arial Narrow" w:hAnsi="Arial Narrow" w:cs="GillSans-Bold"/>
          <w:b/>
          <w:bCs/>
          <w:sz w:val="22"/>
          <w:szCs w:val="22"/>
          <w:lang w:val="en-US"/>
        </w:rPr>
        <w:t>4</w:t>
      </w:r>
      <w:r w:rsidRPr="00372209">
        <w:rPr>
          <w:rFonts w:ascii="Arial Narrow" w:hAnsi="Arial Narrow" w:cs="GillSans-Bold"/>
          <w:b/>
          <w:bCs/>
          <w:sz w:val="22"/>
          <w:szCs w:val="22"/>
          <w:lang w:val="en-US"/>
        </w:rPr>
        <w:t>.</w:t>
      </w:r>
      <w:proofErr w:type="gramEnd"/>
      <w:r w:rsidRPr="00372209">
        <w:rPr>
          <w:rFonts w:ascii="Arial Narrow" w:hAnsi="Arial Narrow" w:cs="GillSans-Bold"/>
          <w:b/>
          <w:bCs/>
          <w:sz w:val="22"/>
          <w:szCs w:val="22"/>
          <w:lang w:val="en-US"/>
        </w:rPr>
        <w:t xml:space="preserve"> Best evidence synthesis: sensitivity analysis</w:t>
      </w:r>
    </w:p>
    <w:p w:rsidR="00130567" w:rsidRPr="00372209" w:rsidRDefault="00130567" w:rsidP="00130567">
      <w:pPr>
        <w:rPr>
          <w:b/>
          <w:i/>
          <w:sz w:val="20"/>
          <w:szCs w:val="20"/>
          <w:lang w:val="en-US" w:eastAsia="en-US"/>
        </w:rPr>
      </w:pPr>
    </w:p>
    <w:p w:rsidR="00130567" w:rsidRPr="00372209" w:rsidRDefault="00130567" w:rsidP="00130567">
      <w:pPr>
        <w:rPr>
          <w:rFonts w:ascii="Arial Narrow" w:hAnsi="Arial Narrow"/>
          <w:sz w:val="22"/>
          <w:szCs w:val="22"/>
          <w:lang w:val="en-US" w:eastAsia="en-US"/>
        </w:rPr>
      </w:pPr>
      <w:r w:rsidRPr="00372209">
        <w:rPr>
          <w:rFonts w:ascii="Arial Narrow" w:hAnsi="Arial Narrow"/>
          <w:b/>
          <w:i/>
          <w:sz w:val="22"/>
          <w:szCs w:val="22"/>
          <w:lang w:val="en-US" w:eastAsia="en-US"/>
        </w:rPr>
        <w:t xml:space="preserve">Table </w:t>
      </w:r>
      <w:r w:rsidR="007F3C31">
        <w:rPr>
          <w:rFonts w:ascii="Arial Narrow" w:hAnsi="Arial Narrow"/>
          <w:b/>
          <w:i/>
          <w:sz w:val="22"/>
          <w:szCs w:val="22"/>
          <w:lang w:val="en-US" w:eastAsia="en-US"/>
        </w:rPr>
        <w:t>S</w:t>
      </w:r>
      <w:r w:rsidRPr="00372209">
        <w:rPr>
          <w:rFonts w:ascii="Arial Narrow" w:hAnsi="Arial Narrow"/>
          <w:b/>
          <w:i/>
          <w:sz w:val="22"/>
          <w:szCs w:val="22"/>
          <w:lang w:val="en-US" w:eastAsia="en-US"/>
        </w:rPr>
        <w:t>1</w:t>
      </w:r>
      <w:r w:rsidRPr="00372209">
        <w:rPr>
          <w:rFonts w:ascii="Arial Narrow" w:hAnsi="Arial Narrow"/>
          <w:sz w:val="22"/>
          <w:szCs w:val="22"/>
          <w:lang w:val="en-US" w:eastAsia="en-US"/>
        </w:rPr>
        <w:t xml:space="preserve"> Sensitivity analysis with regard to the impact of large trials with high risk of bias on every individual outcome measure in the best evidence synthesis.</w:t>
      </w:r>
    </w:p>
    <w:p w:rsidR="00130567" w:rsidRPr="00372209" w:rsidRDefault="00130567" w:rsidP="00130567">
      <w:pPr>
        <w:rPr>
          <w:lang w:val="en-US"/>
        </w:rPr>
      </w:pPr>
    </w:p>
    <w:tbl>
      <w:tblPr>
        <w:tblStyle w:val="TableGrid"/>
        <w:tblW w:w="12715" w:type="dxa"/>
        <w:tblInd w:w="-518" w:type="dxa"/>
        <w:tblLook w:val="04A0"/>
      </w:tblPr>
      <w:tblGrid>
        <w:gridCol w:w="1412"/>
        <w:gridCol w:w="1413"/>
        <w:gridCol w:w="1536"/>
        <w:gridCol w:w="1289"/>
        <w:gridCol w:w="1413"/>
        <w:gridCol w:w="1413"/>
        <w:gridCol w:w="1413"/>
        <w:gridCol w:w="1413"/>
        <w:gridCol w:w="1413"/>
      </w:tblGrid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color w:val="000000" w:themeColor="text1"/>
                <w:sz w:val="16"/>
                <w:szCs w:val="16"/>
                <w:lang w:val="en-US"/>
              </w:rPr>
              <w:t>Outcome measure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Median number of intervention patients of trials using this outcome measure 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sz w:val="16"/>
                <w:szCs w:val="16"/>
                <w:lang w:val="en-US"/>
              </w:rPr>
              <w:t>Trials with a high risk of bias and number of intervention patients &gt; median number of intervention patients of trials using this outcome measure</w:t>
            </w:r>
          </w:p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289" w:type="dxa"/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sz w:val="16"/>
                <w:szCs w:val="16"/>
                <w:lang w:val="en-US"/>
              </w:rPr>
              <w:t>Percentage intervention patients in trials showing effect based on all included trials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sz w:val="16"/>
                <w:szCs w:val="16"/>
                <w:lang w:val="en-US"/>
              </w:rPr>
              <w:t>Percentage intervention patients in trials showing effect after exclusion of large trials with high risk of bias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 based on all included trials</w:t>
            </w: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sz w:val="16"/>
                <w:szCs w:val="16"/>
                <w:lang w:val="en-US"/>
              </w:rPr>
              <w:t>Risk of bias after exclusion of large trials with high risk of bias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Conclusion based on all included trials 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72209">
              <w:rPr>
                <w:rFonts w:ascii="Arial" w:hAnsi="Arial" w:cs="Arial"/>
                <w:b/>
                <w:sz w:val="16"/>
                <w:szCs w:val="16"/>
                <w:lang w:val="en-US"/>
              </w:rPr>
              <w:t>Conclusion after exclusion of large trials with high risk of bias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Mortality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150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Heselmans</w:t>
            </w:r>
            <w:proofErr w:type="spell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(301)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6%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7%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(79%)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(90%)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Total nr hospital admissions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168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Gallagher (190)</w:t>
            </w:r>
          </w:p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Holland (415)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23%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(75%)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(83%)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patients admitted to hospital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415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Briggs (525)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26%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(74%)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Time to first (re)admission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518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Length of hospital stay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136</w:t>
            </w:r>
          </w:p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Briggs (525)</w:t>
            </w:r>
          </w:p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Heselmans</w:t>
            </w:r>
            <w:proofErr w:type="spell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(301)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000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(22%)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(58%)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emergency admissions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110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Krska</w:t>
            </w:r>
            <w:proofErr w:type="spell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(168)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38%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44%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(81%)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(94%)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GP visits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261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outpatient visits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258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(88%)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(88%)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patients admitted to residential home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413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Briggs (525)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000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(36%)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falls per patient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234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71%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71%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(71%)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(71%)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patients falling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261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Pit (350)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44%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10%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(62%)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spell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Barthel</w:t>
            </w:r>
            <w:proofErr w:type="spell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index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110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SMMSE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225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(74%)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(74%)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EQ-5D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192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Pit (350)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jc w:val="center"/>
              <w:rPr>
                <w:lang w:val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(70%)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(90%)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EQ-5D VAS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72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Pit (346)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38%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67%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000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(42%)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(74%)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SF-36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274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(69%)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(69%)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DRPs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122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Heselmans</w:t>
            </w:r>
            <w:proofErr w:type="spell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(301)</w:t>
            </w:r>
          </w:p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spell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Krska</w:t>
            </w:r>
            <w:proofErr w:type="spell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(168)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87%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42%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000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(9%)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000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(42%)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drug changes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331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N/A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100%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100%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Nr Drugs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74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63%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58%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(52%)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(83%)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Nr drugs with </w:t>
            </w: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lastRenderedPageBreak/>
              <w:t>dosage decrease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lastRenderedPageBreak/>
              <w:t>243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Britton (315)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100%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100%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000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(35%)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Effect</w:t>
            </w:r>
          </w:p>
        </w:tc>
      </w:tr>
      <w:tr w:rsidR="00130567" w:rsidRPr="00372209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lastRenderedPageBreak/>
              <w:t>Nr drugs with dosage increase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243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Britton (315)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0%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FF000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high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(35%)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(100%)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No effect</w:t>
            </w:r>
          </w:p>
        </w:tc>
      </w:tr>
      <w:tr w:rsidR="00130567" w:rsidRPr="00457391" w:rsidTr="00DC5139">
        <w:tc>
          <w:tcPr>
            <w:tcW w:w="1412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Drug costs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168</w:t>
            </w:r>
          </w:p>
        </w:tc>
        <w:tc>
          <w:tcPr>
            <w:tcW w:w="1536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Britton (315)</w:t>
            </w:r>
          </w:p>
        </w:tc>
        <w:tc>
          <w:tcPr>
            <w:tcW w:w="1289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44%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36%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 w:themeColor="text1"/>
                <w:sz w:val="16"/>
                <w:szCs w:val="16"/>
                <w:lang w:val="en-US" w:eastAsia="en-US"/>
              </w:rPr>
              <w:t xml:space="preserve"> (66%)</w:t>
            </w:r>
          </w:p>
        </w:tc>
        <w:tc>
          <w:tcPr>
            <w:tcW w:w="1413" w:type="dxa"/>
            <w:shd w:val="clear" w:color="auto" w:fill="92D050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proofErr w:type="gramStart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low</w:t>
            </w:r>
            <w:proofErr w:type="gramEnd"/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 xml:space="preserve"> (95%)</w:t>
            </w:r>
          </w:p>
        </w:tc>
        <w:tc>
          <w:tcPr>
            <w:tcW w:w="1413" w:type="dxa"/>
          </w:tcPr>
          <w:p w:rsidR="00130567" w:rsidRPr="00372209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color w:val="000000"/>
                <w:sz w:val="16"/>
                <w:szCs w:val="16"/>
                <w:lang w:val="en-US" w:eastAsia="en-US"/>
              </w:rPr>
              <w:t>Inconclusive</w:t>
            </w:r>
          </w:p>
        </w:tc>
        <w:tc>
          <w:tcPr>
            <w:tcW w:w="1413" w:type="dxa"/>
          </w:tcPr>
          <w:p w:rsidR="00130567" w:rsidRPr="00D42DB4" w:rsidRDefault="00130567" w:rsidP="00DC5139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</w:pPr>
            <w:r w:rsidRPr="00372209">
              <w:rPr>
                <w:rFonts w:ascii="Arial" w:eastAsiaTheme="minorHAnsi" w:hAnsi="Arial" w:cs="Arial"/>
                <w:b/>
                <w:color w:val="000000"/>
                <w:sz w:val="16"/>
                <w:szCs w:val="16"/>
                <w:lang w:val="en-US" w:eastAsia="en-US"/>
              </w:rPr>
              <w:t>No effect</w:t>
            </w:r>
            <w:bookmarkStart w:id="0" w:name="_GoBack"/>
            <w:bookmarkEnd w:id="0"/>
          </w:p>
        </w:tc>
      </w:tr>
    </w:tbl>
    <w:p w:rsidR="00FF0DCB" w:rsidRPr="00130567" w:rsidRDefault="00FF0DCB" w:rsidP="00130567"/>
    <w:sectPr w:rsidR="00FF0DCB" w:rsidRPr="00130567" w:rsidSect="00130567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San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15F52"/>
    <w:multiLevelType w:val="hybridMultilevel"/>
    <w:tmpl w:val="2EA4B9E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hyphenationZone w:val="425"/>
  <w:characterSpacingControl w:val="doNotCompress"/>
  <w:compat/>
  <w:rsids>
    <w:rsidRoot w:val="0052036A"/>
    <w:rsid w:val="00130567"/>
    <w:rsid w:val="001D183F"/>
    <w:rsid w:val="00372209"/>
    <w:rsid w:val="0052036A"/>
    <w:rsid w:val="007F3C31"/>
    <w:rsid w:val="00A85EEC"/>
    <w:rsid w:val="00BF7261"/>
    <w:rsid w:val="00EB5851"/>
    <w:rsid w:val="00FF0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5EEC"/>
    <w:pPr>
      <w:spacing w:line="240" w:lineRule="exact"/>
      <w:ind w:left="720"/>
      <w:contextualSpacing/>
    </w:pPr>
    <w:rPr>
      <w:rFonts w:ascii="Trebuchet MS" w:hAnsi="Trebuchet MS"/>
      <w:sz w:val="20"/>
      <w:szCs w:val="20"/>
      <w:lang w:eastAsia="en-US"/>
    </w:rPr>
  </w:style>
  <w:style w:type="table" w:styleId="TableGrid">
    <w:name w:val="Table Grid"/>
    <w:basedOn w:val="TableNormal"/>
    <w:rsid w:val="00A85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85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85EEC"/>
    <w:pPr>
      <w:spacing w:line="240" w:lineRule="exact"/>
      <w:ind w:left="720"/>
      <w:contextualSpacing/>
    </w:pPr>
    <w:rPr>
      <w:rFonts w:ascii="Trebuchet MS" w:hAnsi="Trebuchet MS"/>
      <w:sz w:val="20"/>
      <w:szCs w:val="20"/>
      <w:lang w:eastAsia="en-US"/>
    </w:rPr>
  </w:style>
  <w:style w:type="table" w:styleId="Tabelraster">
    <w:name w:val="Table Grid"/>
    <w:basedOn w:val="Standaardtabel"/>
    <w:rsid w:val="00A85E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Sint Maartenskliniek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Huiskes, Victor</dc:creator>
  <cp:lastModifiedBy>EDABO-ABO</cp:lastModifiedBy>
  <cp:revision>4</cp:revision>
  <dcterms:created xsi:type="dcterms:W3CDTF">2016-12-20T19:32:00Z</dcterms:created>
  <dcterms:modified xsi:type="dcterms:W3CDTF">2017-01-05T08:31:00Z</dcterms:modified>
</cp:coreProperties>
</file>