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page" w:tblpX="469" w:tblpY="-416"/>
        <w:tblW w:w="14826" w:type="dxa"/>
        <w:tblLook w:val="0420"/>
      </w:tblPr>
      <w:tblGrid>
        <w:gridCol w:w="1640"/>
        <w:gridCol w:w="1788"/>
        <w:gridCol w:w="2070"/>
        <w:gridCol w:w="1461"/>
        <w:gridCol w:w="2053"/>
        <w:gridCol w:w="2244"/>
        <w:gridCol w:w="1358"/>
        <w:gridCol w:w="2212"/>
      </w:tblGrid>
      <w:tr w:rsidR="00807666" w:rsidRPr="006D4229" w:rsidTr="00DB0DC6">
        <w:trPr>
          <w:trHeight w:val="274"/>
          <w:tblHeader/>
        </w:trPr>
        <w:tc>
          <w:tcPr>
            <w:tcW w:w="1639" w:type="dxa"/>
            <w:vMerge w:val="restart"/>
          </w:tcPr>
          <w:p w:rsidR="00807666" w:rsidRPr="002E2AF0" w:rsidRDefault="00807666" w:rsidP="00DB0DC6">
            <w:pPr>
              <w:tabs>
                <w:tab w:val="left" w:pos="142"/>
              </w:tabs>
              <w:spacing w:after="240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2E2AF0">
              <w:rPr>
                <w:rFonts w:ascii="Arial" w:hAnsi="Arial"/>
                <w:b/>
                <w:sz w:val="22"/>
                <w:szCs w:val="22"/>
              </w:rPr>
              <w:t>Article</w:t>
            </w:r>
          </w:p>
        </w:tc>
        <w:tc>
          <w:tcPr>
            <w:tcW w:w="0" w:type="auto"/>
            <w:vMerge w:val="restart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7360C4">
              <w:rPr>
                <w:rFonts w:ascii="Arial" w:hAnsi="Arial"/>
                <w:b/>
                <w:sz w:val="22"/>
                <w:szCs w:val="22"/>
              </w:rPr>
              <w:t>Screening</w:t>
            </w:r>
          </w:p>
          <w:p w:rsidR="00807666" w:rsidRPr="00F37AC9" w:rsidRDefault="00807666" w:rsidP="00DB0DC6">
            <w:pPr>
              <w:tabs>
                <w:tab w:val="left" w:pos="142"/>
              </w:tabs>
              <w:spacing w:after="240"/>
              <w:jc w:val="center"/>
              <w:rPr>
                <w:rFonts w:ascii="Arial" w:hAnsi="Arial"/>
                <w:i/>
                <w:sz w:val="22"/>
                <w:szCs w:val="22"/>
              </w:rPr>
            </w:pPr>
            <w:r w:rsidRPr="00F37AC9">
              <w:rPr>
                <w:rFonts w:ascii="Arial" w:hAnsi="Arial"/>
                <w:i/>
                <w:sz w:val="22"/>
                <w:szCs w:val="22"/>
              </w:rPr>
              <w:t>Case Finding</w:t>
            </w:r>
          </w:p>
        </w:tc>
        <w:tc>
          <w:tcPr>
            <w:tcW w:w="0" w:type="auto"/>
            <w:vMerge w:val="restart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7360C4">
              <w:rPr>
                <w:rFonts w:ascii="Arial" w:hAnsi="Arial"/>
                <w:b/>
                <w:sz w:val="22"/>
                <w:szCs w:val="22"/>
              </w:rPr>
              <w:t>Prevention</w:t>
            </w:r>
          </w:p>
          <w:p w:rsidR="00807666" w:rsidRPr="00F37AC9" w:rsidRDefault="00807666" w:rsidP="00DB0DC6">
            <w:pPr>
              <w:tabs>
                <w:tab w:val="left" w:pos="142"/>
              </w:tabs>
              <w:spacing w:after="240"/>
              <w:jc w:val="center"/>
              <w:rPr>
                <w:rFonts w:ascii="Arial" w:hAnsi="Arial"/>
                <w:i/>
                <w:sz w:val="22"/>
                <w:szCs w:val="22"/>
              </w:rPr>
            </w:pPr>
            <w:r w:rsidRPr="00F37AC9">
              <w:rPr>
                <w:rFonts w:ascii="Arial" w:hAnsi="Arial"/>
                <w:i/>
                <w:sz w:val="22"/>
                <w:szCs w:val="22"/>
              </w:rPr>
              <w:t>Modify Risk Factors</w:t>
            </w:r>
          </w:p>
        </w:tc>
        <w:tc>
          <w:tcPr>
            <w:tcW w:w="9329" w:type="dxa"/>
            <w:gridSpan w:val="5"/>
          </w:tcPr>
          <w:p w:rsidR="00807666" w:rsidRPr="009F73C2" w:rsidRDefault="00807666" w:rsidP="00DB0DC6">
            <w:pPr>
              <w:tabs>
                <w:tab w:val="left" w:pos="142"/>
              </w:tabs>
              <w:spacing w:after="240"/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Control: Decision Support</w:t>
            </w:r>
          </w:p>
        </w:tc>
      </w:tr>
      <w:tr w:rsidR="00807666" w:rsidRPr="006D4229" w:rsidTr="00DB0DC6">
        <w:trPr>
          <w:trHeight w:val="494"/>
          <w:tblHeader/>
        </w:trPr>
        <w:tc>
          <w:tcPr>
            <w:tcW w:w="1639" w:type="dxa"/>
            <w:vMerge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807666" w:rsidRPr="00F37AC9" w:rsidRDefault="00807666" w:rsidP="00DB0DC6">
            <w:pPr>
              <w:tabs>
                <w:tab w:val="left" w:pos="142"/>
              </w:tabs>
              <w:spacing w:after="240"/>
              <w:jc w:val="center"/>
              <w:rPr>
                <w:rFonts w:ascii="Arial" w:hAnsi="Arial"/>
                <w:i/>
                <w:sz w:val="22"/>
                <w:szCs w:val="22"/>
              </w:rPr>
            </w:pPr>
            <w:r w:rsidRPr="00F37AC9">
              <w:rPr>
                <w:rFonts w:ascii="Arial" w:hAnsi="Arial"/>
                <w:i/>
                <w:sz w:val="22"/>
                <w:szCs w:val="22"/>
              </w:rPr>
              <w:t>Standard diagnosis</w:t>
            </w:r>
          </w:p>
        </w:tc>
        <w:tc>
          <w:tcPr>
            <w:tcW w:w="0" w:type="auto"/>
          </w:tcPr>
          <w:p w:rsidR="00807666" w:rsidRPr="00F37AC9" w:rsidRDefault="00807666" w:rsidP="00DB0DC6">
            <w:pPr>
              <w:jc w:val="center"/>
              <w:rPr>
                <w:rFonts w:ascii="Arial" w:hAnsi="Arial"/>
                <w:i/>
                <w:sz w:val="22"/>
                <w:szCs w:val="22"/>
              </w:rPr>
            </w:pPr>
            <w:r w:rsidRPr="00F37AC9">
              <w:rPr>
                <w:rFonts w:ascii="Arial" w:hAnsi="Arial"/>
                <w:i/>
                <w:sz w:val="22"/>
                <w:szCs w:val="22"/>
              </w:rPr>
              <w:t>Standard treatment</w:t>
            </w:r>
          </w:p>
        </w:tc>
        <w:tc>
          <w:tcPr>
            <w:tcW w:w="0" w:type="auto"/>
          </w:tcPr>
          <w:p w:rsidR="00807666" w:rsidRPr="00F37AC9" w:rsidRDefault="00807666" w:rsidP="00DB0DC6">
            <w:pPr>
              <w:jc w:val="center"/>
              <w:rPr>
                <w:rFonts w:ascii="Arial" w:hAnsi="Arial"/>
                <w:i/>
                <w:sz w:val="22"/>
                <w:szCs w:val="22"/>
              </w:rPr>
            </w:pPr>
            <w:r w:rsidRPr="00F37AC9">
              <w:rPr>
                <w:rFonts w:ascii="Arial" w:hAnsi="Arial"/>
                <w:i/>
                <w:sz w:val="22"/>
                <w:szCs w:val="22"/>
              </w:rPr>
              <w:t>Referral pathway</w:t>
            </w:r>
          </w:p>
        </w:tc>
        <w:tc>
          <w:tcPr>
            <w:tcW w:w="0" w:type="auto"/>
          </w:tcPr>
          <w:p w:rsidR="00807666" w:rsidRPr="00F37AC9" w:rsidRDefault="00807666" w:rsidP="00DB0DC6">
            <w:pPr>
              <w:jc w:val="center"/>
              <w:rPr>
                <w:rFonts w:ascii="Arial" w:hAnsi="Arial"/>
                <w:i/>
                <w:sz w:val="22"/>
                <w:szCs w:val="22"/>
              </w:rPr>
            </w:pPr>
            <w:r w:rsidRPr="00F37AC9">
              <w:rPr>
                <w:rFonts w:ascii="Arial" w:hAnsi="Arial"/>
                <w:i/>
                <w:sz w:val="22"/>
                <w:szCs w:val="22"/>
              </w:rPr>
              <w:t>Adherence</w:t>
            </w:r>
          </w:p>
        </w:tc>
        <w:tc>
          <w:tcPr>
            <w:tcW w:w="2212" w:type="dxa"/>
          </w:tcPr>
          <w:p w:rsidR="00807666" w:rsidRPr="00F37AC9" w:rsidRDefault="00807666" w:rsidP="00DB0DC6">
            <w:pPr>
              <w:jc w:val="center"/>
              <w:rPr>
                <w:rFonts w:ascii="Arial" w:hAnsi="Arial"/>
                <w:i/>
                <w:sz w:val="22"/>
                <w:szCs w:val="22"/>
              </w:rPr>
            </w:pPr>
            <w:r w:rsidRPr="00F37AC9">
              <w:rPr>
                <w:rFonts w:ascii="Arial" w:hAnsi="Arial"/>
                <w:i/>
                <w:sz w:val="22"/>
                <w:szCs w:val="22"/>
              </w:rPr>
              <w:t>Follow-up</w:t>
            </w:r>
          </w:p>
        </w:tc>
      </w:tr>
      <w:tr w:rsidR="00807666" w:rsidRPr="006D4229" w:rsidTr="00DB0DC6">
        <w:tc>
          <w:tcPr>
            <w:tcW w:w="1639" w:type="dxa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proofErr w:type="spellStart"/>
            <w:r w:rsidRPr="007360C4">
              <w:rPr>
                <w:rFonts w:ascii="Arial" w:hAnsi="Arial"/>
                <w:sz w:val="22"/>
                <w:szCs w:val="22"/>
              </w:rPr>
              <w:t>Pastakia</w:t>
            </w:r>
            <w:proofErr w:type="spellEnd"/>
            <w:r w:rsidRPr="007360C4">
              <w:rPr>
                <w:rFonts w:ascii="Arial" w:hAnsi="Arial"/>
                <w:sz w:val="22"/>
                <w:szCs w:val="22"/>
              </w:rPr>
              <w:t xml:space="preserve"> 2013</w:t>
            </w:r>
          </w:p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General population  (community and</w:t>
            </w:r>
            <w:r w:rsidRPr="007360C4">
              <w:rPr>
                <w:rFonts w:ascii="Arial" w:hAnsi="Arial"/>
                <w:sz w:val="22"/>
                <w:szCs w:val="22"/>
              </w:rPr>
              <w:t xml:space="preserve"> home-based</w:t>
            </w:r>
            <w:r>
              <w:rPr>
                <w:rFonts w:ascii="Arial" w:hAnsi="Arial"/>
                <w:sz w:val="22"/>
                <w:szCs w:val="22"/>
              </w:rPr>
              <w:t>)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 xml:space="preserve">Lifestyle modification counseling 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 xml:space="preserve">SBP &gt;160 </w:t>
            </w:r>
          </w:p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proofErr w:type="spellStart"/>
            <w:r w:rsidRPr="007360C4">
              <w:rPr>
                <w:rFonts w:ascii="Arial" w:hAnsi="Arial"/>
                <w:sz w:val="22"/>
                <w:szCs w:val="22"/>
              </w:rPr>
              <w:t>RBS</w:t>
            </w:r>
            <w:proofErr w:type="spellEnd"/>
            <w:r w:rsidRPr="007360C4">
              <w:rPr>
                <w:rFonts w:ascii="Arial" w:hAnsi="Arial"/>
                <w:sz w:val="22"/>
                <w:szCs w:val="22"/>
              </w:rPr>
              <w:t xml:space="preserve"> &gt;7 mmol/L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Not clear what treatment offered at district hospital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 xml:space="preserve">Positive screen </w:t>
            </w:r>
            <w:r>
              <w:rPr>
                <w:rFonts w:ascii="Arial" w:hAnsi="Arial"/>
                <w:sz w:val="22"/>
                <w:szCs w:val="22"/>
              </w:rPr>
              <w:t>referred to district health clinic,</w:t>
            </w:r>
            <w:r w:rsidRPr="007360C4"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>secondary and</w:t>
            </w:r>
            <w:r w:rsidRPr="007360C4"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>tertiary</w:t>
            </w:r>
            <w:r w:rsidRPr="007360C4">
              <w:rPr>
                <w:rFonts w:ascii="Arial" w:hAnsi="Arial"/>
                <w:sz w:val="22"/>
                <w:szCs w:val="22"/>
              </w:rPr>
              <w:t xml:space="preserve"> referral</w:t>
            </w:r>
            <w:r>
              <w:rPr>
                <w:rFonts w:ascii="Arial" w:hAnsi="Arial"/>
                <w:sz w:val="22"/>
                <w:szCs w:val="22"/>
              </w:rPr>
              <w:t xml:space="preserve"> process</w:t>
            </w:r>
            <w:r w:rsidRPr="007360C4">
              <w:rPr>
                <w:rFonts w:ascii="Arial" w:hAnsi="Arial"/>
                <w:sz w:val="22"/>
                <w:szCs w:val="22"/>
              </w:rPr>
              <w:t xml:space="preserve"> not described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 xml:space="preserve">Phone reminder of referral </w:t>
            </w:r>
          </w:p>
        </w:tc>
        <w:tc>
          <w:tcPr>
            <w:tcW w:w="2212" w:type="dxa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 xml:space="preserve">HTN 31%, DM 22-23%, </w:t>
            </w:r>
            <w:r>
              <w:rPr>
                <w:rFonts w:ascii="Arial" w:hAnsi="Arial"/>
                <w:sz w:val="22"/>
                <w:szCs w:val="22"/>
              </w:rPr>
              <w:t>follow up</w:t>
            </w:r>
            <w:r w:rsidRPr="007360C4">
              <w:rPr>
                <w:rFonts w:ascii="Arial" w:hAnsi="Arial"/>
                <w:sz w:val="22"/>
                <w:szCs w:val="22"/>
              </w:rPr>
              <w:t xml:space="preserve"> at clinic</w:t>
            </w:r>
          </w:p>
        </w:tc>
      </w:tr>
      <w:tr w:rsidR="00807666" w:rsidRPr="006D4229" w:rsidTr="00DB0DC6">
        <w:tc>
          <w:tcPr>
            <w:tcW w:w="1639" w:type="dxa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Rabkin 2012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None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DM Peer educators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Not clear, mentions point of care diagnosis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Step-by-step protocol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Tertiary outpatient department</w:t>
            </w:r>
            <w:r w:rsidRPr="007360C4">
              <w:rPr>
                <w:rFonts w:ascii="Arial" w:hAnsi="Arial"/>
                <w:sz w:val="22"/>
                <w:szCs w:val="22"/>
              </w:rPr>
              <w:t>, no referral pathway mentioned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None</w:t>
            </w:r>
          </w:p>
        </w:tc>
        <w:tc>
          <w:tcPr>
            <w:tcW w:w="2212" w:type="dxa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Appointment</w:t>
            </w:r>
            <w:r w:rsidRPr="007360C4">
              <w:rPr>
                <w:rFonts w:ascii="Arial" w:hAnsi="Arial"/>
                <w:sz w:val="22"/>
                <w:szCs w:val="22"/>
              </w:rPr>
              <w:t xml:space="preserve"> system in place</w:t>
            </w:r>
          </w:p>
        </w:tc>
      </w:tr>
      <w:tr w:rsidR="00807666" w:rsidRPr="006D4229" w:rsidTr="00DB0DC6">
        <w:tc>
          <w:tcPr>
            <w:tcW w:w="1639" w:type="dxa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proofErr w:type="spellStart"/>
            <w:r w:rsidRPr="007360C4">
              <w:rPr>
                <w:rFonts w:ascii="Arial" w:hAnsi="Arial"/>
                <w:sz w:val="22"/>
                <w:szCs w:val="22"/>
              </w:rPr>
              <w:t>Chamie</w:t>
            </w:r>
            <w:proofErr w:type="spellEnd"/>
            <w:r w:rsidRPr="007360C4">
              <w:rPr>
                <w:rFonts w:ascii="Arial" w:hAnsi="Arial"/>
                <w:sz w:val="22"/>
                <w:szCs w:val="22"/>
              </w:rPr>
              <w:t xml:space="preserve"> 2012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5-day community based screening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Pre- and post</w:t>
            </w:r>
            <w:r w:rsidRPr="007360C4">
              <w:rPr>
                <w:rFonts w:ascii="Arial" w:hAnsi="Arial"/>
                <w:sz w:val="22"/>
                <w:szCs w:val="22"/>
              </w:rPr>
              <w:t>-counseling for HTN/DM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 xml:space="preserve">BP &gt; 140/90 </w:t>
            </w:r>
            <w:proofErr w:type="spellStart"/>
            <w:r w:rsidRPr="007360C4">
              <w:rPr>
                <w:rFonts w:ascii="Arial" w:hAnsi="Arial"/>
                <w:sz w:val="22"/>
                <w:szCs w:val="22"/>
              </w:rPr>
              <w:t>x3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 xml:space="preserve">, </w:t>
            </w:r>
            <w:proofErr w:type="spellStart"/>
            <w:r w:rsidRPr="007360C4">
              <w:rPr>
                <w:rFonts w:ascii="Arial" w:hAnsi="Arial"/>
                <w:sz w:val="22"/>
                <w:szCs w:val="22"/>
              </w:rPr>
              <w:t>RBS</w:t>
            </w:r>
            <w:proofErr w:type="spellEnd"/>
            <w:r w:rsidRPr="007360C4">
              <w:rPr>
                <w:rFonts w:ascii="Arial" w:hAnsi="Arial"/>
                <w:sz w:val="22"/>
                <w:szCs w:val="22"/>
              </w:rPr>
              <w:t xml:space="preserve"> &gt;11.1 mmol/L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Not clear what off</w:t>
            </w:r>
            <w:r>
              <w:rPr>
                <w:rFonts w:ascii="Arial" w:hAnsi="Arial"/>
                <w:sz w:val="22"/>
                <w:szCs w:val="22"/>
              </w:rPr>
              <w:t>ered at tertiary hospital for treatment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Local health</w:t>
            </w:r>
            <w:r>
              <w:rPr>
                <w:rFonts w:ascii="Arial" w:hAnsi="Arial"/>
                <w:sz w:val="22"/>
                <w:szCs w:val="22"/>
              </w:rPr>
              <w:t xml:space="preserve"> center did not manage HTN/DM, t</w:t>
            </w:r>
            <w:r w:rsidRPr="007360C4">
              <w:rPr>
                <w:rFonts w:ascii="Arial" w:hAnsi="Arial"/>
                <w:sz w:val="22"/>
                <w:szCs w:val="22"/>
              </w:rPr>
              <w:t xml:space="preserve">ertiary hospital 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None</w:t>
            </w:r>
          </w:p>
        </w:tc>
        <w:tc>
          <w:tcPr>
            <w:tcW w:w="2212" w:type="dxa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 xml:space="preserve">HTN 43% DM 61% </w:t>
            </w:r>
            <w:r>
              <w:rPr>
                <w:rFonts w:ascii="Arial" w:hAnsi="Arial"/>
                <w:sz w:val="22"/>
                <w:szCs w:val="22"/>
              </w:rPr>
              <w:t>follow up</w:t>
            </w:r>
            <w:r w:rsidRPr="007360C4">
              <w:rPr>
                <w:rFonts w:ascii="Arial" w:hAnsi="Arial"/>
                <w:sz w:val="22"/>
                <w:szCs w:val="22"/>
              </w:rPr>
              <w:t xml:space="preserve"> at clinic</w:t>
            </w:r>
          </w:p>
        </w:tc>
      </w:tr>
      <w:tr w:rsidR="00807666" w:rsidRPr="006D4229" w:rsidTr="00DB0DC6">
        <w:tc>
          <w:tcPr>
            <w:tcW w:w="1639" w:type="dxa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Price 2011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None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Empowerment based diabetes group education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proofErr w:type="spellStart"/>
            <w:r w:rsidRPr="007360C4">
              <w:rPr>
                <w:rFonts w:ascii="Arial" w:hAnsi="Arial"/>
                <w:sz w:val="22"/>
                <w:szCs w:val="22"/>
              </w:rPr>
              <w:t>RBS</w:t>
            </w:r>
            <w:proofErr w:type="spellEnd"/>
            <w:r w:rsidRPr="007360C4">
              <w:rPr>
                <w:rFonts w:ascii="Arial" w:hAnsi="Arial"/>
                <w:sz w:val="22"/>
                <w:szCs w:val="22"/>
              </w:rPr>
              <w:t xml:space="preserve"> &gt; 12 mmol/L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Algorithm for oral hypoglycemic titration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Referred to MD for possible insulin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None</w:t>
            </w:r>
          </w:p>
        </w:tc>
        <w:tc>
          <w:tcPr>
            <w:tcW w:w="2212" w:type="dxa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320 patients enrolled, 80 at 4 years</w:t>
            </w:r>
          </w:p>
        </w:tc>
      </w:tr>
      <w:tr w:rsidR="00807666" w:rsidRPr="006D4229" w:rsidTr="00DB0DC6">
        <w:tc>
          <w:tcPr>
            <w:tcW w:w="1639" w:type="dxa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Bloomfield 2011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General population </w:t>
            </w:r>
            <w:r w:rsidRPr="007360C4">
              <w:rPr>
                <w:rFonts w:ascii="Arial" w:hAnsi="Arial"/>
                <w:sz w:val="22"/>
                <w:szCs w:val="22"/>
              </w:rPr>
              <w:t xml:space="preserve">community and home based 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Lifestyle modification counseling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SBP &gt;160</w:t>
            </w:r>
          </w:p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RBS &gt;7mmol/L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Computer based decision support with clinical algorithm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Positiv</w:t>
            </w:r>
            <w:r>
              <w:rPr>
                <w:rFonts w:ascii="Arial" w:hAnsi="Arial"/>
                <w:sz w:val="22"/>
                <w:szCs w:val="22"/>
              </w:rPr>
              <w:t>e screen referred to district health center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 xml:space="preserve">Phone reminder of referral </w:t>
            </w:r>
          </w:p>
        </w:tc>
        <w:tc>
          <w:tcPr>
            <w:tcW w:w="2212" w:type="dxa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Aggressive outreach program traces no shows</w:t>
            </w:r>
          </w:p>
        </w:tc>
      </w:tr>
      <w:tr w:rsidR="00807666" w:rsidRPr="006D4229" w:rsidTr="00DB0DC6">
        <w:trPr>
          <w:cantSplit/>
        </w:trPr>
        <w:tc>
          <w:tcPr>
            <w:tcW w:w="1639" w:type="dxa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proofErr w:type="spellStart"/>
            <w:r w:rsidRPr="007360C4">
              <w:rPr>
                <w:rFonts w:ascii="Arial" w:hAnsi="Arial"/>
                <w:sz w:val="22"/>
                <w:szCs w:val="22"/>
              </w:rPr>
              <w:lastRenderedPageBreak/>
              <w:t>Mendis</w:t>
            </w:r>
            <w:proofErr w:type="spellEnd"/>
            <w:r w:rsidRPr="007360C4">
              <w:rPr>
                <w:rFonts w:ascii="Arial" w:hAnsi="Arial"/>
                <w:sz w:val="22"/>
                <w:szCs w:val="22"/>
              </w:rPr>
              <w:t xml:space="preserve"> 2010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 xml:space="preserve">All patients </w:t>
            </w:r>
            <w:r>
              <w:rPr>
                <w:rFonts w:ascii="Arial" w:hAnsi="Arial"/>
                <w:sz w:val="22"/>
                <w:szCs w:val="22"/>
              </w:rPr>
              <w:t>between 30-70 presenting to primary health center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Counsel </w:t>
            </w:r>
            <w:r w:rsidRPr="007360C4">
              <w:rPr>
                <w:rFonts w:ascii="Arial" w:hAnsi="Arial"/>
                <w:sz w:val="22"/>
                <w:szCs w:val="22"/>
              </w:rPr>
              <w:t>on diet, activity, smoking; education handout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 SBP’s &gt;140 4 months apart if 50 or smoking, SBP</w:t>
            </w:r>
            <w:r w:rsidRPr="007360C4">
              <w:rPr>
                <w:rFonts w:ascii="Arial" w:hAnsi="Arial"/>
                <w:sz w:val="22"/>
                <w:szCs w:val="22"/>
              </w:rPr>
              <w:t>&gt;150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Alg</w:t>
            </w:r>
            <w:r>
              <w:rPr>
                <w:rFonts w:ascii="Arial" w:hAnsi="Arial"/>
                <w:sz w:val="22"/>
                <w:szCs w:val="22"/>
              </w:rPr>
              <w:t>orithm for titration of HCTZ</w:t>
            </w:r>
            <w:r w:rsidRPr="007360C4">
              <w:rPr>
                <w:rFonts w:ascii="Arial" w:hAnsi="Arial"/>
                <w:sz w:val="22"/>
                <w:szCs w:val="22"/>
              </w:rPr>
              <w:t xml:space="preserve"> for BP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BP&gt;179 or history of myocardial infraction/ stroke/ DM/ transient ischemic attack/ positive urine for </w:t>
            </w:r>
            <w:r w:rsidRPr="007360C4">
              <w:rPr>
                <w:rFonts w:ascii="Arial" w:hAnsi="Arial"/>
                <w:sz w:val="22"/>
                <w:szCs w:val="22"/>
              </w:rPr>
              <w:t>glucose referred to “next level of care”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None</w:t>
            </w:r>
          </w:p>
        </w:tc>
        <w:tc>
          <w:tcPr>
            <w:tcW w:w="2212" w:type="dxa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100% at 4,8,12 months for experimental arm, </w:t>
            </w:r>
            <w:r w:rsidRPr="007360C4">
              <w:rPr>
                <w:rFonts w:ascii="Arial" w:hAnsi="Arial"/>
                <w:sz w:val="22"/>
                <w:szCs w:val="22"/>
              </w:rPr>
              <w:t>75% for controls</w:t>
            </w:r>
          </w:p>
        </w:tc>
      </w:tr>
      <w:tr w:rsidR="00807666" w:rsidRPr="006D4229" w:rsidTr="00DB0DC6">
        <w:trPr>
          <w:cantSplit/>
        </w:trPr>
        <w:tc>
          <w:tcPr>
            <w:tcW w:w="1639" w:type="dxa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proofErr w:type="spellStart"/>
            <w:r w:rsidRPr="007360C4">
              <w:rPr>
                <w:rFonts w:ascii="Arial" w:hAnsi="Arial"/>
                <w:sz w:val="22"/>
                <w:szCs w:val="22"/>
              </w:rPr>
              <w:t>Labhar</w:t>
            </w:r>
            <w:r>
              <w:rPr>
                <w:rFonts w:ascii="Arial" w:hAnsi="Arial"/>
                <w:sz w:val="22"/>
                <w:szCs w:val="22"/>
              </w:rPr>
              <w:t>d</w:t>
            </w:r>
            <w:r w:rsidRPr="007360C4">
              <w:rPr>
                <w:rFonts w:ascii="Arial" w:hAnsi="Arial"/>
                <w:sz w:val="22"/>
                <w:szCs w:val="22"/>
              </w:rPr>
              <w:t>t</w:t>
            </w:r>
            <w:proofErr w:type="spellEnd"/>
            <w:r w:rsidRPr="007360C4">
              <w:rPr>
                <w:rFonts w:ascii="Arial" w:hAnsi="Arial"/>
                <w:sz w:val="22"/>
                <w:szCs w:val="22"/>
              </w:rPr>
              <w:t xml:space="preserve"> 2010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 xml:space="preserve">All </w:t>
            </w:r>
            <w:r>
              <w:rPr>
                <w:rFonts w:ascii="Arial" w:hAnsi="Arial"/>
                <w:sz w:val="22"/>
                <w:szCs w:val="22"/>
              </w:rPr>
              <w:t>adult patients presenting to primary health center</w:t>
            </w:r>
            <w:r w:rsidRPr="007360C4">
              <w:rPr>
                <w:rFonts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 xml:space="preserve">Counseling on diet </w:t>
            </w:r>
            <w:r>
              <w:rPr>
                <w:rFonts w:ascii="Arial" w:hAnsi="Arial"/>
                <w:sz w:val="22"/>
                <w:szCs w:val="22"/>
              </w:rPr>
              <w:t>and lifestyle by non-physician clinician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 BP &gt;140/90 for treatment</w:t>
            </w:r>
          </w:p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2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FBS</w:t>
            </w:r>
            <w:proofErr w:type="spellEnd"/>
            <w:r w:rsidRPr="007360C4">
              <w:rPr>
                <w:rFonts w:ascii="Arial" w:hAnsi="Arial"/>
                <w:sz w:val="22"/>
                <w:szCs w:val="22"/>
              </w:rPr>
              <w:t xml:space="preserve"> &gt;7</w:t>
            </w:r>
            <w:r>
              <w:rPr>
                <w:rFonts w:ascii="Arial" w:hAnsi="Arial"/>
                <w:sz w:val="22"/>
                <w:szCs w:val="22"/>
              </w:rPr>
              <w:t xml:space="preserve"> mmol/L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Yes (HCTZ +/- CCB</w:t>
            </w:r>
            <w:r w:rsidRPr="007360C4">
              <w:rPr>
                <w:rFonts w:ascii="Arial" w:hAnsi="Arial"/>
                <w:sz w:val="22"/>
                <w:szCs w:val="22"/>
              </w:rPr>
              <w:t>, MF +/-GBL</w:t>
            </w:r>
            <w:r>
              <w:rPr>
                <w:rFonts w:ascii="Arial" w:hAnsi="Arial"/>
                <w:sz w:val="22"/>
                <w:szCs w:val="22"/>
              </w:rPr>
              <w:t>)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Yes if HTN or DM still not controlled refer to hospital physician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None</w:t>
            </w:r>
          </w:p>
        </w:tc>
        <w:tc>
          <w:tcPr>
            <w:tcW w:w="2212" w:type="dxa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High attrition rate, 18% retention at 1 year</w:t>
            </w:r>
          </w:p>
        </w:tc>
      </w:tr>
      <w:tr w:rsidR="00807666" w:rsidRPr="006D4229" w:rsidTr="00DB0DC6">
        <w:tc>
          <w:tcPr>
            <w:tcW w:w="1639" w:type="dxa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  <w:szCs w:val="22"/>
              </w:rPr>
              <w:t>Kengne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 xml:space="preserve"> 2009</w:t>
            </w:r>
          </w:p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Initial survey, opportunis</w:t>
            </w:r>
            <w:r>
              <w:rPr>
                <w:rFonts w:ascii="Arial" w:hAnsi="Arial"/>
                <w:sz w:val="22"/>
                <w:szCs w:val="22"/>
              </w:rPr>
              <w:t>tic otherwise during routine primary health center</w:t>
            </w:r>
            <w:r w:rsidRPr="007360C4">
              <w:rPr>
                <w:rFonts w:ascii="Arial" w:hAnsi="Arial"/>
                <w:sz w:val="22"/>
                <w:szCs w:val="22"/>
              </w:rPr>
              <w:t xml:space="preserve"> visit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Counseling on: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  <w:r w:rsidRPr="00007DAA">
              <w:rPr>
                <w:rFonts w:ascii="Arial" w:hAnsi="Arial"/>
                <w:sz w:val="22"/>
                <w:szCs w:val="22"/>
              </w:rPr>
              <w:t>smoking/alcohol/ obesity/ activity/ salt intake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Average 3 BP &gt;140/90 with DM treatment or &gt;160/95 treatment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Clinical algorithm: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  <w:r w:rsidRPr="007360C4">
              <w:rPr>
                <w:rFonts w:ascii="Arial" w:hAnsi="Arial"/>
                <w:sz w:val="22"/>
                <w:szCs w:val="22"/>
              </w:rPr>
              <w:t>HTN – HCTZ, add CCB or BB, then methyldopa or CCB/BB not used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Triple therapy for H</w:t>
            </w:r>
            <w:r>
              <w:rPr>
                <w:rFonts w:ascii="Arial" w:hAnsi="Arial"/>
                <w:sz w:val="22"/>
                <w:szCs w:val="22"/>
              </w:rPr>
              <w:t>TN not controlled referred to physician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None</w:t>
            </w:r>
          </w:p>
        </w:tc>
        <w:tc>
          <w:tcPr>
            <w:tcW w:w="2212" w:type="dxa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Loss to follow up</w:t>
            </w:r>
            <w:r w:rsidRPr="007360C4">
              <w:rPr>
                <w:rFonts w:ascii="Arial" w:hAnsi="Arial"/>
                <w:sz w:val="22"/>
                <w:szCs w:val="22"/>
              </w:rPr>
              <w:t xml:space="preserve"> traced and tracked, 77% had at least 1 visit</w:t>
            </w:r>
          </w:p>
        </w:tc>
      </w:tr>
      <w:tr w:rsidR="00807666" w:rsidRPr="006D4229" w:rsidTr="00DB0DC6">
        <w:trPr>
          <w:cantSplit/>
        </w:trPr>
        <w:tc>
          <w:tcPr>
            <w:tcW w:w="1639" w:type="dxa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Katz 2009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Adults &gt;18 and &lt;80 years old screened at primary health clinic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Counse</w:t>
            </w:r>
            <w:r w:rsidRPr="007360C4">
              <w:rPr>
                <w:rFonts w:ascii="Arial" w:hAnsi="Arial"/>
                <w:sz w:val="22"/>
                <w:szCs w:val="22"/>
              </w:rPr>
              <w:t>ling</w:t>
            </w:r>
            <w:r>
              <w:rPr>
                <w:rFonts w:ascii="Arial" w:hAnsi="Arial"/>
                <w:sz w:val="22"/>
                <w:szCs w:val="22"/>
              </w:rPr>
              <w:t xml:space="preserve"> by primary health care nurse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BP &gt;140/90</w:t>
            </w:r>
          </w:p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RBS &gt;8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Vague algorithm, “add another class of medications for DM/HTN”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Refer</w:t>
            </w:r>
            <w:r>
              <w:rPr>
                <w:rFonts w:ascii="Arial" w:hAnsi="Arial"/>
                <w:sz w:val="22"/>
                <w:szCs w:val="22"/>
              </w:rPr>
              <w:t>r</w:t>
            </w:r>
            <w:r w:rsidRPr="007360C4">
              <w:rPr>
                <w:rFonts w:ascii="Arial" w:hAnsi="Arial"/>
                <w:sz w:val="22"/>
                <w:szCs w:val="22"/>
              </w:rPr>
              <w:t>al if max</w:t>
            </w:r>
            <w:r>
              <w:rPr>
                <w:rFonts w:ascii="Arial" w:hAnsi="Arial"/>
                <w:sz w:val="22"/>
                <w:szCs w:val="22"/>
              </w:rPr>
              <w:t xml:space="preserve">imum therapy, serious cardiovascular </w:t>
            </w:r>
            <w:r w:rsidRPr="007360C4">
              <w:rPr>
                <w:rFonts w:ascii="Arial" w:hAnsi="Arial"/>
                <w:sz w:val="22"/>
                <w:szCs w:val="22"/>
              </w:rPr>
              <w:t>com</w:t>
            </w:r>
            <w:r>
              <w:rPr>
                <w:rFonts w:ascii="Arial" w:hAnsi="Arial"/>
                <w:sz w:val="22"/>
                <w:szCs w:val="22"/>
              </w:rPr>
              <w:t>orbidity, need insulin, poor kidney function</w:t>
            </w:r>
            <w:r w:rsidRPr="007360C4">
              <w:rPr>
                <w:rFonts w:ascii="Arial" w:hAnsi="Arial"/>
                <w:sz w:val="22"/>
                <w:szCs w:val="22"/>
              </w:rPr>
              <w:t>, anti-lipid meds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None</w:t>
            </w:r>
          </w:p>
        </w:tc>
        <w:tc>
          <w:tcPr>
            <w:tcW w:w="2212" w:type="dxa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49% of primary health care patients </w:t>
            </w:r>
            <w:r w:rsidRPr="007360C4">
              <w:rPr>
                <w:rFonts w:ascii="Arial" w:hAnsi="Arial"/>
                <w:sz w:val="22"/>
                <w:szCs w:val="22"/>
              </w:rPr>
              <w:t>los</w:t>
            </w:r>
            <w:r>
              <w:rPr>
                <w:rFonts w:ascii="Arial" w:hAnsi="Arial"/>
                <w:sz w:val="22"/>
                <w:szCs w:val="22"/>
              </w:rPr>
              <w:t>t to</w:t>
            </w:r>
            <w:r w:rsidRPr="007360C4">
              <w:rPr>
                <w:rFonts w:ascii="Arial" w:hAnsi="Arial"/>
                <w:sz w:val="22"/>
                <w:szCs w:val="22"/>
              </w:rPr>
              <w:t xml:space="preserve"> follow up</w:t>
            </w:r>
          </w:p>
        </w:tc>
      </w:tr>
      <w:tr w:rsidR="00807666" w:rsidRPr="006D4229" w:rsidTr="00DB0DC6">
        <w:tc>
          <w:tcPr>
            <w:tcW w:w="1639" w:type="dxa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Bovet 2008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Screening of 25-64 year</w:t>
            </w:r>
            <w:r w:rsidRPr="007360C4">
              <w:rPr>
                <w:rFonts w:ascii="Arial" w:hAnsi="Arial"/>
                <w:sz w:val="22"/>
                <w:szCs w:val="22"/>
              </w:rPr>
              <w:t xml:space="preserve"> olds in home in 5 </w:t>
            </w:r>
            <w:r w:rsidRPr="007360C4">
              <w:rPr>
                <w:rFonts w:ascii="Arial" w:hAnsi="Arial"/>
                <w:sz w:val="22"/>
                <w:szCs w:val="22"/>
              </w:rPr>
              <w:lastRenderedPageBreak/>
              <w:t>areas of the city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lastRenderedPageBreak/>
              <w:t xml:space="preserve">10 minutes advice on lifestyle and </w:t>
            </w:r>
            <w:r w:rsidRPr="007360C4">
              <w:rPr>
                <w:rFonts w:ascii="Arial" w:hAnsi="Arial"/>
                <w:sz w:val="22"/>
                <w:szCs w:val="22"/>
              </w:rPr>
              <w:lastRenderedPageBreak/>
              <w:t>nutrition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lastRenderedPageBreak/>
              <w:t xml:space="preserve">3 BP readings at each visit, </w:t>
            </w:r>
            <w:r w:rsidRPr="007360C4">
              <w:rPr>
                <w:rFonts w:ascii="Arial" w:hAnsi="Arial"/>
                <w:sz w:val="22"/>
                <w:szCs w:val="22"/>
              </w:rPr>
              <w:lastRenderedPageBreak/>
              <w:t>BP &gt;165/95 on 4</w:t>
            </w:r>
            <w:r w:rsidRPr="007360C4">
              <w:rPr>
                <w:rFonts w:ascii="Arial" w:hAnsi="Arial"/>
                <w:sz w:val="22"/>
                <w:szCs w:val="22"/>
                <w:vertAlign w:val="superscript"/>
              </w:rPr>
              <w:t>th</w:t>
            </w:r>
            <w:r w:rsidRPr="007360C4">
              <w:rPr>
                <w:rFonts w:ascii="Arial" w:hAnsi="Arial"/>
                <w:sz w:val="22"/>
                <w:szCs w:val="22"/>
              </w:rPr>
              <w:t xml:space="preserve"> visit w/n 45 days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lastRenderedPageBreak/>
              <w:t xml:space="preserve">Not clear what treatment offered at local health </w:t>
            </w:r>
            <w:r w:rsidRPr="007360C4">
              <w:rPr>
                <w:rFonts w:ascii="Arial" w:hAnsi="Arial"/>
                <w:sz w:val="22"/>
                <w:szCs w:val="22"/>
              </w:rPr>
              <w:lastRenderedPageBreak/>
              <w:t>clinic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lastRenderedPageBreak/>
              <w:t xml:space="preserve">If positive </w:t>
            </w:r>
            <w:r w:rsidRPr="007360C4">
              <w:rPr>
                <w:rFonts w:ascii="Arial" w:hAnsi="Arial"/>
                <w:sz w:val="22"/>
                <w:szCs w:val="22"/>
              </w:rPr>
              <w:t xml:space="preserve">screen referred to health clinic, referral </w:t>
            </w:r>
            <w:r w:rsidRPr="007360C4">
              <w:rPr>
                <w:rFonts w:ascii="Arial" w:hAnsi="Arial"/>
                <w:sz w:val="22"/>
                <w:szCs w:val="22"/>
              </w:rPr>
              <w:lastRenderedPageBreak/>
              <w:t>pathway beyond not defined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lastRenderedPageBreak/>
              <w:t>None</w:t>
            </w:r>
          </w:p>
        </w:tc>
        <w:tc>
          <w:tcPr>
            <w:tcW w:w="2212" w:type="dxa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14% lost to follow up in 45 days for diagnosis, 34% </w:t>
            </w:r>
            <w:r>
              <w:rPr>
                <w:rFonts w:ascii="Arial" w:hAnsi="Arial"/>
                <w:sz w:val="22"/>
                <w:szCs w:val="22"/>
              </w:rPr>
              <w:lastRenderedPageBreak/>
              <w:t>follow up in health clinic</w:t>
            </w:r>
          </w:p>
        </w:tc>
      </w:tr>
      <w:tr w:rsidR="00807666" w:rsidRPr="006D4229" w:rsidTr="00DB0DC6">
        <w:trPr>
          <w:cantSplit/>
        </w:trPr>
        <w:tc>
          <w:tcPr>
            <w:tcW w:w="1639" w:type="dxa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proofErr w:type="spellStart"/>
            <w:r w:rsidRPr="007360C4">
              <w:rPr>
                <w:rFonts w:ascii="Arial" w:hAnsi="Arial"/>
                <w:sz w:val="22"/>
                <w:szCs w:val="22"/>
              </w:rPr>
              <w:lastRenderedPageBreak/>
              <w:t>Mamo</w:t>
            </w:r>
            <w:proofErr w:type="spellEnd"/>
            <w:r w:rsidRPr="007360C4">
              <w:rPr>
                <w:rFonts w:ascii="Arial" w:hAnsi="Arial"/>
                <w:sz w:val="22"/>
                <w:szCs w:val="22"/>
              </w:rPr>
              <w:t xml:space="preserve"> 2007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Patient</w:t>
            </w:r>
            <w:r w:rsidRPr="007360C4">
              <w:rPr>
                <w:rFonts w:ascii="Arial" w:hAnsi="Arial"/>
                <w:sz w:val="22"/>
                <w:szCs w:val="22"/>
              </w:rPr>
              <w:t xml:space="preserve"> with symptoms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Not clear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Doesn’t specify dx criteria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Doesn’t specify protocol used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Referral to specialist at hospital if uncontrolled</w:t>
            </w:r>
          </w:p>
        </w:tc>
        <w:tc>
          <w:tcPr>
            <w:tcW w:w="0" w:type="auto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7360C4">
              <w:rPr>
                <w:rFonts w:ascii="Arial" w:hAnsi="Arial"/>
                <w:sz w:val="22"/>
                <w:szCs w:val="22"/>
              </w:rPr>
              <w:t>None</w:t>
            </w:r>
          </w:p>
        </w:tc>
        <w:tc>
          <w:tcPr>
            <w:tcW w:w="2212" w:type="dxa"/>
          </w:tcPr>
          <w:p w:rsidR="00807666" w:rsidRPr="007360C4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Didn’t record follow up</w:t>
            </w:r>
            <w:r w:rsidRPr="007360C4">
              <w:rPr>
                <w:rFonts w:ascii="Arial" w:hAnsi="Arial"/>
                <w:sz w:val="22"/>
                <w:szCs w:val="22"/>
              </w:rPr>
              <w:t xml:space="preserve"> of patients</w:t>
            </w:r>
          </w:p>
        </w:tc>
      </w:tr>
      <w:tr w:rsidR="00807666" w:rsidRPr="006D4229" w:rsidTr="00DB0DC6">
        <w:trPr>
          <w:trHeight w:val="1860"/>
        </w:trPr>
        <w:tc>
          <w:tcPr>
            <w:tcW w:w="1639" w:type="dxa"/>
          </w:tcPr>
          <w:p w:rsidR="00807666" w:rsidRPr="006D4229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6D4229">
              <w:rPr>
                <w:rFonts w:ascii="Arial" w:hAnsi="Arial"/>
                <w:sz w:val="22"/>
                <w:szCs w:val="22"/>
              </w:rPr>
              <w:t>Coleman 1998</w:t>
            </w:r>
          </w:p>
        </w:tc>
        <w:tc>
          <w:tcPr>
            <w:tcW w:w="0" w:type="auto"/>
          </w:tcPr>
          <w:p w:rsidR="00807666" w:rsidRPr="006D4229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6D4229">
              <w:rPr>
                <w:rFonts w:ascii="Arial" w:hAnsi="Arial"/>
                <w:sz w:val="22"/>
                <w:szCs w:val="22"/>
              </w:rPr>
              <w:t>None</w:t>
            </w:r>
          </w:p>
          <w:p w:rsidR="00807666" w:rsidRPr="006D4229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0" w:type="auto"/>
          </w:tcPr>
          <w:p w:rsidR="00807666" w:rsidRPr="009F73C2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6D4229">
              <w:rPr>
                <w:rFonts w:ascii="Arial" w:hAnsi="Arial"/>
                <w:sz w:val="22"/>
                <w:szCs w:val="22"/>
              </w:rPr>
              <w:t>Lifestyle and dietary advice given</w:t>
            </w:r>
          </w:p>
        </w:tc>
        <w:tc>
          <w:tcPr>
            <w:tcW w:w="0" w:type="auto"/>
          </w:tcPr>
          <w:p w:rsidR="00807666" w:rsidRPr="006D4229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6D4229">
              <w:rPr>
                <w:rFonts w:ascii="Arial" w:hAnsi="Arial"/>
                <w:sz w:val="22"/>
                <w:szCs w:val="22"/>
              </w:rPr>
              <w:t xml:space="preserve">Persistent SBP &gt;170 or DBP &gt;100, </w:t>
            </w:r>
            <w:r>
              <w:rPr>
                <w:rFonts w:ascii="Arial" w:hAnsi="Arial"/>
                <w:sz w:val="22"/>
                <w:szCs w:val="22"/>
              </w:rPr>
              <w:t>DM and</w:t>
            </w:r>
            <w:r w:rsidRPr="006D4229">
              <w:rPr>
                <w:rFonts w:ascii="Arial" w:hAnsi="Arial"/>
                <w:sz w:val="22"/>
                <w:szCs w:val="22"/>
              </w:rPr>
              <w:t xml:space="preserve"> asthma clinically</w:t>
            </w:r>
          </w:p>
        </w:tc>
        <w:tc>
          <w:tcPr>
            <w:tcW w:w="0" w:type="auto"/>
          </w:tcPr>
          <w:p w:rsidR="00807666" w:rsidRPr="006D4229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6D4229">
              <w:rPr>
                <w:rFonts w:ascii="Arial" w:hAnsi="Arial"/>
                <w:sz w:val="22"/>
                <w:szCs w:val="22"/>
              </w:rPr>
              <w:t>Clinical algorithm</w:t>
            </w:r>
            <w:r>
              <w:rPr>
                <w:rFonts w:ascii="Arial" w:hAnsi="Arial"/>
                <w:sz w:val="22"/>
                <w:szCs w:val="22"/>
              </w:rPr>
              <w:t xml:space="preserve">; </w:t>
            </w:r>
            <w:r w:rsidRPr="006D4229">
              <w:rPr>
                <w:rFonts w:ascii="Arial" w:hAnsi="Arial"/>
                <w:sz w:val="22"/>
                <w:szCs w:val="22"/>
              </w:rPr>
              <w:t>HTN: HTCZ, add meth</w:t>
            </w:r>
            <w:r>
              <w:rPr>
                <w:rFonts w:ascii="Arial" w:hAnsi="Arial"/>
                <w:sz w:val="22"/>
                <w:szCs w:val="22"/>
              </w:rPr>
              <w:t>y</w:t>
            </w:r>
            <w:r w:rsidRPr="006D4229">
              <w:rPr>
                <w:rFonts w:ascii="Arial" w:hAnsi="Arial"/>
                <w:sz w:val="22"/>
                <w:szCs w:val="22"/>
              </w:rPr>
              <w:t>ldopa</w:t>
            </w:r>
            <w:r>
              <w:rPr>
                <w:rFonts w:ascii="Arial" w:hAnsi="Arial"/>
                <w:sz w:val="22"/>
                <w:szCs w:val="22"/>
              </w:rPr>
              <w:t xml:space="preserve">; </w:t>
            </w:r>
            <w:r w:rsidRPr="006D4229">
              <w:rPr>
                <w:rFonts w:ascii="Arial" w:hAnsi="Arial"/>
                <w:sz w:val="22"/>
                <w:szCs w:val="22"/>
              </w:rPr>
              <w:t xml:space="preserve">DM: </w:t>
            </w:r>
            <w:r>
              <w:rPr>
                <w:rFonts w:ascii="Arial" w:hAnsi="Arial"/>
                <w:sz w:val="22"/>
                <w:szCs w:val="22"/>
              </w:rPr>
              <w:t xml:space="preserve">MF; Asthma: beta-2 </w:t>
            </w:r>
            <w:r w:rsidRPr="006D4229">
              <w:rPr>
                <w:rFonts w:ascii="Arial" w:hAnsi="Arial"/>
                <w:sz w:val="22"/>
                <w:szCs w:val="22"/>
              </w:rPr>
              <w:t>agonist, steroid inhaler, oral theophylline</w:t>
            </w:r>
          </w:p>
        </w:tc>
        <w:tc>
          <w:tcPr>
            <w:tcW w:w="0" w:type="auto"/>
          </w:tcPr>
          <w:p w:rsidR="00807666" w:rsidRPr="006D4229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6D4229">
              <w:rPr>
                <w:rFonts w:ascii="Arial" w:hAnsi="Arial"/>
                <w:sz w:val="22"/>
                <w:szCs w:val="22"/>
              </w:rPr>
              <w:t>As per previous algorithm, if</w:t>
            </w:r>
            <w:r>
              <w:rPr>
                <w:rFonts w:ascii="Arial" w:hAnsi="Arial"/>
                <w:sz w:val="22"/>
                <w:szCs w:val="22"/>
              </w:rPr>
              <w:t xml:space="preserve"> not controlled then refer to physician</w:t>
            </w:r>
            <w:r w:rsidRPr="006D4229">
              <w:rPr>
                <w:rFonts w:ascii="Arial" w:hAnsi="Arial"/>
                <w:sz w:val="22"/>
                <w:szCs w:val="22"/>
              </w:rPr>
              <w:t xml:space="preserve"> at district hospital</w:t>
            </w:r>
          </w:p>
        </w:tc>
        <w:tc>
          <w:tcPr>
            <w:tcW w:w="0" w:type="auto"/>
          </w:tcPr>
          <w:p w:rsidR="00807666" w:rsidRPr="006D4229" w:rsidRDefault="00807666" w:rsidP="00DB0DC6">
            <w:pPr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 w:rsidRPr="006D4229">
              <w:rPr>
                <w:rFonts w:ascii="Arial" w:hAnsi="Arial"/>
                <w:sz w:val="22"/>
                <w:szCs w:val="22"/>
              </w:rPr>
              <w:t>None</w:t>
            </w:r>
          </w:p>
        </w:tc>
        <w:tc>
          <w:tcPr>
            <w:tcW w:w="2212" w:type="dxa"/>
          </w:tcPr>
          <w:p w:rsidR="00807666" w:rsidRPr="006D4229" w:rsidRDefault="00807666" w:rsidP="00DB0DC6">
            <w:pPr>
              <w:keepNext/>
              <w:tabs>
                <w:tab w:val="left" w:pos="142"/>
              </w:tabs>
              <w:spacing w:after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Doesn’t report follow up rates, 1 month follow up unless stable then 6 month follow up</w:t>
            </w:r>
          </w:p>
        </w:tc>
      </w:tr>
    </w:tbl>
    <w:p w:rsidR="00807666" w:rsidRDefault="00807666" w:rsidP="00807666">
      <w:pPr>
        <w:pStyle w:val="Caption"/>
        <w:jc w:val="center"/>
        <w:rPr>
          <w:rFonts w:ascii="Arial" w:hAnsi="Arial"/>
          <w:b w:val="0"/>
          <w:color w:val="auto"/>
          <w:sz w:val="20"/>
          <w:szCs w:val="20"/>
        </w:rPr>
      </w:pPr>
    </w:p>
    <w:p w:rsidR="00CA34C0" w:rsidRDefault="00773CCD" w:rsidP="00807666">
      <w:bookmarkStart w:id="0" w:name="_Toc269559065"/>
      <w:bookmarkStart w:id="1" w:name="_Toc269722130"/>
      <w:bookmarkStart w:id="2" w:name="_Toc269722231"/>
      <w:bookmarkStart w:id="3" w:name="_Toc269722269"/>
      <w:bookmarkStart w:id="4" w:name="_Toc269722628"/>
      <w:bookmarkStart w:id="5" w:name="_Toc270336943"/>
      <w:bookmarkStart w:id="6" w:name="_Toc270365305"/>
      <w:r w:rsidRPr="00773CCD">
        <w:rPr>
          <w:rFonts w:ascii="Arial" w:hAnsi="Arial" w:cs="Arial"/>
          <w:sz w:val="20"/>
          <w:szCs w:val="20"/>
        </w:rPr>
        <w:t xml:space="preserve">Additional file </w:t>
      </w:r>
      <w:r w:rsidR="00807666">
        <w:rPr>
          <w:rFonts w:ascii="Arial" w:hAnsi="Arial"/>
          <w:sz w:val="20"/>
          <w:szCs w:val="20"/>
        </w:rPr>
        <w:t>5</w:t>
      </w:r>
      <w:r w:rsidR="00807666" w:rsidRPr="001E0D36">
        <w:rPr>
          <w:rFonts w:ascii="Arial" w:hAnsi="Arial"/>
          <w:sz w:val="20"/>
          <w:szCs w:val="20"/>
        </w:rPr>
        <w:t xml:space="preserve">: </w:t>
      </w:r>
      <w:r w:rsidR="00807666" w:rsidRPr="001403F6">
        <w:rPr>
          <w:rFonts w:ascii="Arial" w:hAnsi="Arial"/>
          <w:i/>
          <w:sz w:val="20"/>
          <w:szCs w:val="20"/>
        </w:rPr>
        <w:t>A Priori</w:t>
      </w:r>
      <w:r w:rsidR="00807666" w:rsidRPr="001E0D36">
        <w:rPr>
          <w:rFonts w:ascii="Arial" w:hAnsi="Arial"/>
          <w:sz w:val="20"/>
          <w:szCs w:val="20"/>
        </w:rPr>
        <w:t xml:space="preserve"> Themes in Primary Research Studies for NCD</w:t>
      </w:r>
      <w:r w:rsidR="00807666">
        <w:rPr>
          <w:rFonts w:ascii="Arial" w:hAnsi="Arial"/>
          <w:sz w:val="20"/>
          <w:szCs w:val="20"/>
        </w:rPr>
        <w:t>s</w:t>
      </w:r>
      <w:r w:rsidR="00807666" w:rsidRPr="001E0D36">
        <w:rPr>
          <w:rFonts w:ascii="Arial" w:hAnsi="Arial"/>
          <w:sz w:val="20"/>
          <w:szCs w:val="20"/>
        </w:rPr>
        <w:t xml:space="preserve"> Interventions in SSA</w:t>
      </w:r>
      <w:r w:rsidR="00807666">
        <w:rPr>
          <w:rFonts w:ascii="Arial" w:hAnsi="Arial"/>
          <w:sz w:val="20"/>
          <w:szCs w:val="20"/>
        </w:rPr>
        <w:t xml:space="preserve"> </w:t>
      </w:r>
      <w:r w:rsidR="00807666" w:rsidRPr="007B44D1">
        <w:rPr>
          <w:rFonts w:ascii="Arial" w:hAnsi="Arial"/>
          <w:i/>
          <w:sz w:val="20"/>
          <w:szCs w:val="20"/>
        </w:rPr>
        <w:t xml:space="preserve">(SBP = systolic blood pressure, RBS = random blood sugar, HTN = hypertension, DM = diabetes mellitus, BP = blood pressure, </w:t>
      </w:r>
      <w:r w:rsidR="00807666">
        <w:rPr>
          <w:rFonts w:ascii="Arial" w:hAnsi="Arial"/>
          <w:i/>
          <w:sz w:val="20"/>
          <w:szCs w:val="20"/>
        </w:rPr>
        <w:t>HTCZ = H</w:t>
      </w:r>
      <w:r w:rsidR="00807666" w:rsidRPr="007B44D1">
        <w:rPr>
          <w:rFonts w:ascii="Arial" w:hAnsi="Arial"/>
          <w:i/>
          <w:sz w:val="20"/>
          <w:szCs w:val="20"/>
        </w:rPr>
        <w:t>ydrochlorothiazide, FB</w:t>
      </w:r>
      <w:r w:rsidR="00807666">
        <w:rPr>
          <w:rFonts w:ascii="Arial" w:hAnsi="Arial"/>
          <w:i/>
          <w:sz w:val="20"/>
          <w:szCs w:val="20"/>
        </w:rPr>
        <w:t>S = fasting blood sugar, CCB = C</w:t>
      </w:r>
      <w:r w:rsidR="00807666" w:rsidRPr="007B44D1">
        <w:rPr>
          <w:rFonts w:ascii="Arial" w:hAnsi="Arial"/>
          <w:i/>
          <w:sz w:val="20"/>
          <w:szCs w:val="20"/>
        </w:rPr>
        <w:t xml:space="preserve">alcium channel </w:t>
      </w:r>
      <w:r w:rsidR="00807666">
        <w:rPr>
          <w:rFonts w:ascii="Arial" w:hAnsi="Arial"/>
          <w:i/>
          <w:sz w:val="20"/>
          <w:szCs w:val="20"/>
        </w:rPr>
        <w:t xml:space="preserve">blocker, MF = Metformin, </w:t>
      </w:r>
      <w:proofErr w:type="spellStart"/>
      <w:r w:rsidR="00807666">
        <w:rPr>
          <w:rFonts w:ascii="Arial" w:hAnsi="Arial"/>
          <w:i/>
          <w:sz w:val="20"/>
          <w:szCs w:val="20"/>
        </w:rPr>
        <w:t>GBL</w:t>
      </w:r>
      <w:proofErr w:type="spellEnd"/>
      <w:r w:rsidR="00807666">
        <w:rPr>
          <w:rFonts w:ascii="Arial" w:hAnsi="Arial"/>
          <w:i/>
          <w:sz w:val="20"/>
          <w:szCs w:val="20"/>
        </w:rPr>
        <w:t xml:space="preserve"> = Glibenclamide, BB = B</w:t>
      </w:r>
      <w:r w:rsidR="00807666" w:rsidRPr="007B44D1">
        <w:rPr>
          <w:rFonts w:ascii="Arial" w:hAnsi="Arial"/>
          <w:i/>
          <w:sz w:val="20"/>
          <w:szCs w:val="20"/>
        </w:rPr>
        <w:t>eta blocker, DBP = diastolic blood pressure)</w:t>
      </w:r>
      <w:bookmarkStart w:id="7" w:name="_GoBack"/>
      <w:bookmarkEnd w:id="0"/>
      <w:bookmarkEnd w:id="1"/>
      <w:bookmarkEnd w:id="2"/>
      <w:bookmarkEnd w:id="3"/>
      <w:bookmarkEnd w:id="4"/>
      <w:bookmarkEnd w:id="5"/>
      <w:bookmarkEnd w:id="6"/>
      <w:bookmarkEnd w:id="7"/>
    </w:p>
    <w:sectPr w:rsidR="00CA34C0" w:rsidSect="00807666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Mincho"/>
    <w:charset w:val="4E"/>
    <w:family w:val="auto"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compat>
    <w:useFELayout/>
  </w:compat>
  <w:rsids>
    <w:rsidRoot w:val="00807666"/>
    <w:rsid w:val="00773CCD"/>
    <w:rsid w:val="00807666"/>
    <w:rsid w:val="00A52957"/>
    <w:rsid w:val="00CA34C0"/>
    <w:rsid w:val="00F55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666"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5543A"/>
    <w:pPr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link w:val="Heading3Char"/>
    <w:autoRedefine/>
    <w:uiPriority w:val="9"/>
    <w:unhideWhenUsed/>
    <w:qFormat/>
    <w:rsid w:val="00F5543A"/>
    <w:pPr>
      <w:outlineLvl w:val="2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5543A"/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9"/>
    <w:rsid w:val="00F5543A"/>
    <w:rPr>
      <w:rFonts w:ascii="Arial" w:hAnsi="Arial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807666"/>
    <w:pPr>
      <w:spacing w:after="200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8076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666"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5543A"/>
    <w:pPr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link w:val="Heading3Char"/>
    <w:autoRedefine/>
    <w:uiPriority w:val="9"/>
    <w:unhideWhenUsed/>
    <w:qFormat/>
    <w:rsid w:val="00F5543A"/>
    <w:pPr>
      <w:outlineLvl w:val="2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5543A"/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9"/>
    <w:rsid w:val="00F5543A"/>
    <w:rPr>
      <w:rFonts w:ascii="Arial" w:hAnsi="Arial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807666"/>
    <w:pPr>
      <w:spacing w:after="200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8076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661</Words>
  <Characters>3771</Characters>
  <Application>Microsoft Office Word</Application>
  <DocSecurity>0</DocSecurity>
  <Lines>31</Lines>
  <Paragraphs>8</Paragraphs>
  <ScaleCrop>false</ScaleCrop>
  <Company/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</dc:creator>
  <cp:keywords/>
  <dc:description/>
  <cp:lastModifiedBy>cbaylon</cp:lastModifiedBy>
  <cp:revision>2</cp:revision>
  <dcterms:created xsi:type="dcterms:W3CDTF">2016-12-27T21:01:00Z</dcterms:created>
  <dcterms:modified xsi:type="dcterms:W3CDTF">2017-03-10T23:49:00Z</dcterms:modified>
</cp:coreProperties>
</file>