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71" w:rsidRPr="009E69B8" w:rsidRDefault="00EA4DAF" w:rsidP="00861971">
      <w:pPr>
        <w:jc w:val="both"/>
        <w:rPr>
          <w:b/>
        </w:rPr>
      </w:pPr>
      <w:r>
        <w:rPr>
          <w:b/>
        </w:rPr>
        <w:t>Additional File</w:t>
      </w:r>
      <w:bookmarkStart w:id="0" w:name="_GoBack"/>
      <w:bookmarkEnd w:id="0"/>
      <w:r w:rsidR="00861971">
        <w:rPr>
          <w:b/>
        </w:rPr>
        <w:t xml:space="preserve"> 2</w:t>
      </w:r>
    </w:p>
    <w:p w:rsidR="00861971" w:rsidRDefault="00861971" w:rsidP="00861971">
      <w:pPr>
        <w:jc w:val="both"/>
      </w:pPr>
      <w:r>
        <w:t>Interview T</w:t>
      </w:r>
      <w:r w:rsidRPr="009E69B8">
        <w:t>opic Guide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61971" w:rsidTr="000676CB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861971" w:rsidRPr="003F1DC2" w:rsidRDefault="00861971" w:rsidP="000676CB">
            <w:pPr>
              <w:jc w:val="both"/>
              <w:rPr>
                <w:b/>
              </w:rPr>
            </w:pPr>
            <w:r w:rsidRPr="003F1DC2">
              <w:rPr>
                <w:b/>
              </w:rPr>
              <w:t>Section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861971" w:rsidRPr="003F1DC2" w:rsidRDefault="00861971" w:rsidP="000676CB">
            <w:pPr>
              <w:jc w:val="both"/>
              <w:rPr>
                <w:b/>
              </w:rPr>
            </w:pPr>
            <w:r w:rsidRPr="003F1DC2">
              <w:rPr>
                <w:b/>
              </w:rPr>
              <w:t>Types of questions/prompts</w:t>
            </w:r>
          </w:p>
        </w:tc>
      </w:tr>
      <w:tr w:rsidR="00861971" w:rsidTr="000676CB">
        <w:tc>
          <w:tcPr>
            <w:tcW w:w="4508" w:type="dxa"/>
            <w:tcBorders>
              <w:top w:val="single" w:sz="4" w:space="0" w:color="auto"/>
            </w:tcBorders>
          </w:tcPr>
          <w:p w:rsidR="00861971" w:rsidRDefault="00861971" w:rsidP="000676CB">
            <w:pPr>
              <w:jc w:val="both"/>
            </w:pPr>
            <w:r>
              <w:t>Background and coordination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:rsidR="00861971" w:rsidRDefault="00861971" w:rsidP="000676CB">
            <w:pPr>
              <w:jc w:val="both"/>
            </w:pPr>
            <w:r>
              <w:t>Types of patients you see</w:t>
            </w:r>
          </w:p>
          <w:p w:rsidR="00861971" w:rsidRDefault="00861971" w:rsidP="000676CB">
            <w:pPr>
              <w:jc w:val="both"/>
            </w:pPr>
            <w:r>
              <w:t>Register management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Who oversees it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How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When do patients go on the register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How are they subsequently managed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Traffic light system</w:t>
            </w:r>
          </w:p>
        </w:tc>
      </w:tr>
      <w:tr w:rsidR="00861971" w:rsidTr="000676CB"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GSF meetings</w:t>
            </w:r>
          </w:p>
        </w:tc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GSF meeting attendance, frequency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Purpose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Usefulness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Action planning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Decisions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Impact on patient care</w:t>
            </w:r>
          </w:p>
        </w:tc>
      </w:tr>
      <w:tr w:rsidR="00861971" w:rsidTr="000676CB"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Communication with other health professionals</w:t>
            </w:r>
          </w:p>
        </w:tc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Within and between meeting communication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Which professionals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What method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How does this compare with other practices</w:t>
            </w:r>
          </w:p>
        </w:tc>
      </w:tr>
      <w:tr w:rsidR="00861971" w:rsidTr="000676CB"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Roles and responsibilities</w:t>
            </w:r>
          </w:p>
        </w:tc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Own role and of other services</w:t>
            </w:r>
          </w:p>
          <w:p w:rsidR="00861971" w:rsidRDefault="00861971" w:rsidP="00861971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Level, timing, and continuity of involvement</w:t>
            </w:r>
          </w:p>
          <w:p w:rsidR="00861971" w:rsidRDefault="00861971" w:rsidP="000676CB">
            <w:pPr>
              <w:jc w:val="both"/>
            </w:pPr>
            <w:r>
              <w:t>Interaction between services</w:t>
            </w:r>
          </w:p>
        </w:tc>
      </w:tr>
      <w:tr w:rsidR="00861971" w:rsidTr="000676CB"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Control of symptoms</w:t>
            </w:r>
          </w:p>
        </w:tc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Assessment, monitoring, and management</w:t>
            </w:r>
          </w:p>
          <w:p w:rsidR="00861971" w:rsidRDefault="00861971" w:rsidP="000676CB">
            <w:pPr>
              <w:jc w:val="both"/>
            </w:pPr>
            <w:r>
              <w:t>Medication management</w:t>
            </w:r>
          </w:p>
          <w:p w:rsidR="00861971" w:rsidRDefault="00861971" w:rsidP="000676CB">
            <w:pPr>
              <w:jc w:val="both"/>
            </w:pPr>
            <w:r>
              <w:t>Patient attitudes towards pain/pain relief</w:t>
            </w:r>
          </w:p>
        </w:tc>
      </w:tr>
      <w:tr w:rsidR="00861971" w:rsidTr="000676CB"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Communication with patients</w:t>
            </w:r>
          </w:p>
        </w:tc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Who do patients speak to about what/why/when/how?</w:t>
            </w:r>
          </w:p>
        </w:tc>
      </w:tr>
      <w:tr w:rsidR="00861971" w:rsidTr="000676CB"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Advanced care planning and carer support</w:t>
            </w:r>
          </w:p>
        </w:tc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Professional involvement</w:t>
            </w:r>
          </w:p>
          <w:p w:rsidR="00861971" w:rsidRDefault="00861971" w:rsidP="000676CB">
            <w:pPr>
              <w:jc w:val="both"/>
            </w:pPr>
            <w:r>
              <w:t>Anticipatory drugs</w:t>
            </w:r>
          </w:p>
          <w:p w:rsidR="00861971" w:rsidRDefault="00861971" w:rsidP="000676CB">
            <w:pPr>
              <w:jc w:val="both"/>
            </w:pPr>
            <w:r>
              <w:t>End of life wishes</w:t>
            </w:r>
          </w:p>
          <w:p w:rsidR="00861971" w:rsidRDefault="00861971" w:rsidP="000676CB">
            <w:pPr>
              <w:jc w:val="both"/>
            </w:pPr>
            <w:r>
              <w:t>Bereavement support</w:t>
            </w:r>
          </w:p>
        </w:tc>
      </w:tr>
      <w:tr w:rsidR="00861971" w:rsidTr="000676CB"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Continued learning</w:t>
            </w:r>
          </w:p>
        </w:tc>
        <w:tc>
          <w:tcPr>
            <w:tcW w:w="4508" w:type="dxa"/>
          </w:tcPr>
          <w:p w:rsidR="00861971" w:rsidRDefault="00861971" w:rsidP="000676CB">
            <w:pPr>
              <w:jc w:val="both"/>
            </w:pPr>
            <w:r>
              <w:t>Significant event or after death review</w:t>
            </w:r>
          </w:p>
        </w:tc>
      </w:tr>
    </w:tbl>
    <w:p w:rsidR="00861971" w:rsidRDefault="00861971" w:rsidP="00861971">
      <w:pPr>
        <w:jc w:val="both"/>
      </w:pPr>
    </w:p>
    <w:p w:rsidR="006B1176" w:rsidRDefault="00EA4DAF"/>
    <w:sectPr w:rsidR="006B11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278E"/>
    <w:multiLevelType w:val="hybridMultilevel"/>
    <w:tmpl w:val="B964CDC0"/>
    <w:lvl w:ilvl="0" w:tplc="E46CA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71"/>
    <w:rsid w:val="00256002"/>
    <w:rsid w:val="004E2FB5"/>
    <w:rsid w:val="00861971"/>
    <w:rsid w:val="00EA0C09"/>
    <w:rsid w:val="00EA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23D92"/>
  <w15:chartTrackingRefBased/>
  <w15:docId w15:val="{C5D33EF1-12CA-4C68-991C-FB23D442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971"/>
    <w:pPr>
      <w:ind w:left="720"/>
      <w:contextualSpacing/>
    </w:pPr>
  </w:style>
  <w:style w:type="table" w:styleId="TableGrid">
    <w:name w:val="Table Grid"/>
    <w:basedOn w:val="TableNormal"/>
    <w:uiPriority w:val="59"/>
    <w:rsid w:val="008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Hackett</dc:creator>
  <cp:keywords/>
  <dc:description/>
  <cp:lastModifiedBy>Julia Hackett</cp:lastModifiedBy>
  <cp:revision>2</cp:revision>
  <dcterms:created xsi:type="dcterms:W3CDTF">2017-07-27T08:56:00Z</dcterms:created>
  <dcterms:modified xsi:type="dcterms:W3CDTF">2018-10-30T09:36:00Z</dcterms:modified>
</cp:coreProperties>
</file>