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024B3" w14:textId="77777777" w:rsidR="00411F4F" w:rsidRPr="00411F4F" w:rsidRDefault="00411F4F" w:rsidP="00411F4F">
      <w:pPr>
        <w:pStyle w:val="Gemiddeldraster21"/>
        <w:rPr>
          <w:rFonts w:ascii="Times New Roman" w:hAnsi="Times New Roman"/>
          <w:sz w:val="24"/>
          <w:szCs w:val="24"/>
          <w:bdr w:val="none" w:sz="0" w:space="0" w:color="auto" w:frame="1"/>
          <w:lang w:val="en-US" w:eastAsia="nl-NL"/>
        </w:rPr>
      </w:pPr>
      <w:bookmarkStart w:id="0" w:name="_GoBack"/>
      <w:bookmarkEnd w:id="0"/>
    </w:p>
    <w:tbl>
      <w:tblPr>
        <w:tblStyle w:val="Lijsttabel6kleurrijk-Accent1"/>
        <w:tblW w:w="8364" w:type="dxa"/>
        <w:tblLook w:val="04A0" w:firstRow="1" w:lastRow="0" w:firstColumn="1" w:lastColumn="0" w:noHBand="0" w:noVBand="1"/>
      </w:tblPr>
      <w:tblGrid>
        <w:gridCol w:w="1114"/>
        <w:gridCol w:w="2053"/>
        <w:gridCol w:w="2537"/>
        <w:gridCol w:w="2660"/>
      </w:tblGrid>
      <w:tr w:rsidR="001F0852" w:rsidRPr="001F0852" w14:paraId="3AEF6EDA" w14:textId="77777777" w:rsidTr="001F0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uto"/>
          </w:tcPr>
          <w:p w14:paraId="5DFCE6A1" w14:textId="77777777" w:rsidR="001F0852" w:rsidRPr="001F0852" w:rsidRDefault="001F0852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Year</w:t>
            </w:r>
          </w:p>
          <w:p w14:paraId="4A289537" w14:textId="77777777" w:rsidR="001F0852" w:rsidRPr="001F0852" w:rsidRDefault="001F0852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53" w:type="dxa"/>
            <w:shd w:val="clear" w:color="auto" w:fill="auto"/>
          </w:tcPr>
          <w:p w14:paraId="11F139F2" w14:textId="77777777" w:rsidR="001F0852" w:rsidRPr="001F0852" w:rsidRDefault="001F0852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 xml:space="preserve">Treated </w:t>
            </w:r>
            <w:proofErr w:type="spellStart"/>
            <w:r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gonorrhoea</w:t>
            </w:r>
            <w:proofErr w:type="spellEnd"/>
            <w:r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 xml:space="preserve"> infections</w:t>
            </w: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6E48C005" w14:textId="77777777" w:rsidR="001F0852" w:rsidRPr="001F0852" w:rsidRDefault="001F0852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 xml:space="preserve">(N) </w:t>
            </w:r>
          </w:p>
        </w:tc>
        <w:tc>
          <w:tcPr>
            <w:tcW w:w="2537" w:type="dxa"/>
            <w:shd w:val="clear" w:color="auto" w:fill="auto"/>
          </w:tcPr>
          <w:p w14:paraId="77FB681D" w14:textId="77777777" w:rsidR="001F0852" w:rsidRPr="001F0852" w:rsidRDefault="001F0852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A</w:t>
            </w: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 xml:space="preserve">dministered first choice treatment  </w:t>
            </w:r>
          </w:p>
          <w:p w14:paraId="02D61ABF" w14:textId="77777777" w:rsidR="001F0852" w:rsidRPr="001F0852" w:rsidRDefault="001F0852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2660" w:type="dxa"/>
            <w:shd w:val="clear" w:color="auto" w:fill="auto"/>
          </w:tcPr>
          <w:p w14:paraId="6ACCCEC0" w14:textId="77777777" w:rsidR="001F0852" w:rsidRPr="001F0852" w:rsidRDefault="001F0852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A</w:t>
            </w: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dministered alternative drugs</w:t>
            </w:r>
          </w:p>
          <w:p w14:paraId="4E2492E3" w14:textId="77777777" w:rsidR="001F0852" w:rsidRDefault="001F0852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  <w:p w14:paraId="6C23F809" w14:textId="77777777" w:rsidR="001F0852" w:rsidRPr="001F0852" w:rsidRDefault="001F0852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N (%)</w:t>
            </w:r>
          </w:p>
        </w:tc>
      </w:tr>
      <w:tr w:rsidR="001F0852" w:rsidRPr="001F0852" w14:paraId="379FB84D" w14:textId="77777777" w:rsidTr="001F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14:paraId="0E7C6529" w14:textId="77777777" w:rsidR="001F0852" w:rsidRPr="001F0852" w:rsidRDefault="001F0852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2010</w:t>
            </w:r>
          </w:p>
        </w:tc>
        <w:tc>
          <w:tcPr>
            <w:tcW w:w="2053" w:type="dxa"/>
            <w:shd w:val="clear" w:color="auto" w:fill="FFFFFF" w:themeFill="background1"/>
          </w:tcPr>
          <w:p w14:paraId="55417FB4" w14:textId="77777777" w:rsidR="001F0852" w:rsidRPr="001F0852" w:rsidRDefault="001F0852" w:rsidP="005D13F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 xml:space="preserve">32 </w:t>
            </w:r>
          </w:p>
        </w:tc>
        <w:tc>
          <w:tcPr>
            <w:tcW w:w="2537" w:type="dxa"/>
            <w:shd w:val="clear" w:color="auto" w:fill="FFFFFF" w:themeFill="background1"/>
          </w:tcPr>
          <w:p w14:paraId="4CCD03DE" w14:textId="77777777" w:rsidR="001F0852" w:rsidRPr="001F0852" w:rsidRDefault="001F0852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26 (81%)</w:t>
            </w:r>
          </w:p>
        </w:tc>
        <w:tc>
          <w:tcPr>
            <w:tcW w:w="2660" w:type="dxa"/>
            <w:shd w:val="clear" w:color="auto" w:fill="FFFFFF" w:themeFill="background1"/>
          </w:tcPr>
          <w:p w14:paraId="701A2F91" w14:textId="77777777" w:rsidR="001F0852" w:rsidRPr="001F0852" w:rsidRDefault="001F0852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6 (19%)</w:t>
            </w:r>
          </w:p>
        </w:tc>
      </w:tr>
      <w:tr w:rsidR="001F0852" w:rsidRPr="001F0852" w14:paraId="5B053C7D" w14:textId="77777777" w:rsidTr="001F0852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D9E2F3" w:themeFill="accent1" w:themeFillTint="33"/>
          </w:tcPr>
          <w:p w14:paraId="056E27BC" w14:textId="77777777" w:rsidR="001F0852" w:rsidRPr="001F0852" w:rsidRDefault="001F0852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2011</w:t>
            </w:r>
          </w:p>
        </w:tc>
        <w:tc>
          <w:tcPr>
            <w:tcW w:w="2053" w:type="dxa"/>
            <w:shd w:val="clear" w:color="auto" w:fill="FFFFFF" w:themeFill="background1"/>
          </w:tcPr>
          <w:p w14:paraId="6DF70EE4" w14:textId="77777777" w:rsidR="001F0852" w:rsidRPr="001F0852" w:rsidRDefault="001F0852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 xml:space="preserve">57 </w:t>
            </w:r>
          </w:p>
        </w:tc>
        <w:tc>
          <w:tcPr>
            <w:tcW w:w="2537" w:type="dxa"/>
            <w:shd w:val="clear" w:color="auto" w:fill="FFFFFF" w:themeFill="background1"/>
          </w:tcPr>
          <w:p w14:paraId="3A03387D" w14:textId="77777777" w:rsidR="001F0852" w:rsidRPr="001F0852" w:rsidRDefault="001F0852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50 (88%)</w:t>
            </w:r>
          </w:p>
        </w:tc>
        <w:tc>
          <w:tcPr>
            <w:tcW w:w="2660" w:type="dxa"/>
            <w:shd w:val="clear" w:color="auto" w:fill="FFFFFF" w:themeFill="background1"/>
          </w:tcPr>
          <w:p w14:paraId="289AF066" w14:textId="77777777" w:rsidR="001F0852" w:rsidRPr="001F0852" w:rsidRDefault="001F0852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7 (12%)</w:t>
            </w:r>
          </w:p>
        </w:tc>
      </w:tr>
      <w:tr w:rsidR="001F0852" w:rsidRPr="001F0852" w14:paraId="53EC8DEA" w14:textId="77777777" w:rsidTr="001F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14:paraId="72EE7387" w14:textId="77777777" w:rsidR="001F0852" w:rsidRPr="001F0852" w:rsidRDefault="001F0852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2012</w:t>
            </w:r>
          </w:p>
        </w:tc>
        <w:tc>
          <w:tcPr>
            <w:tcW w:w="2053" w:type="dxa"/>
            <w:shd w:val="clear" w:color="auto" w:fill="FFFFFF" w:themeFill="background1"/>
          </w:tcPr>
          <w:p w14:paraId="40D3065E" w14:textId="77777777" w:rsidR="001F0852" w:rsidRPr="001F0852" w:rsidRDefault="001F0852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 xml:space="preserve">53 </w:t>
            </w:r>
          </w:p>
        </w:tc>
        <w:tc>
          <w:tcPr>
            <w:tcW w:w="2537" w:type="dxa"/>
            <w:shd w:val="clear" w:color="auto" w:fill="FFFFFF" w:themeFill="background1"/>
          </w:tcPr>
          <w:p w14:paraId="7AA81598" w14:textId="77777777" w:rsidR="001F0852" w:rsidRPr="001F0852" w:rsidRDefault="001F0852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43 (81%)</w:t>
            </w:r>
          </w:p>
        </w:tc>
        <w:tc>
          <w:tcPr>
            <w:tcW w:w="2660" w:type="dxa"/>
            <w:shd w:val="clear" w:color="auto" w:fill="FFFFFF" w:themeFill="background1"/>
          </w:tcPr>
          <w:p w14:paraId="1D515312" w14:textId="77777777" w:rsidR="001F0852" w:rsidRPr="001F0852" w:rsidRDefault="001F0852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10 (19%)</w:t>
            </w:r>
          </w:p>
        </w:tc>
      </w:tr>
      <w:tr w:rsidR="001F0852" w:rsidRPr="001F0852" w14:paraId="086C9497" w14:textId="77777777" w:rsidTr="001F0852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D9E2F3" w:themeFill="accent1" w:themeFillTint="33"/>
          </w:tcPr>
          <w:p w14:paraId="350D2293" w14:textId="77777777" w:rsidR="001F0852" w:rsidRPr="001F0852" w:rsidRDefault="001F0852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2013</w:t>
            </w:r>
          </w:p>
        </w:tc>
        <w:tc>
          <w:tcPr>
            <w:tcW w:w="2053" w:type="dxa"/>
            <w:shd w:val="clear" w:color="auto" w:fill="FFFFFF" w:themeFill="background1"/>
          </w:tcPr>
          <w:p w14:paraId="53F42FB4" w14:textId="77777777" w:rsidR="001F0852" w:rsidRPr="001F0852" w:rsidRDefault="001F0852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 xml:space="preserve">36 </w:t>
            </w:r>
          </w:p>
        </w:tc>
        <w:tc>
          <w:tcPr>
            <w:tcW w:w="2537" w:type="dxa"/>
            <w:shd w:val="clear" w:color="auto" w:fill="FFFFFF" w:themeFill="background1"/>
          </w:tcPr>
          <w:p w14:paraId="59D6DF1C" w14:textId="77777777" w:rsidR="001F0852" w:rsidRPr="001F0852" w:rsidRDefault="001F0852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35 (97%)</w:t>
            </w:r>
          </w:p>
        </w:tc>
        <w:tc>
          <w:tcPr>
            <w:tcW w:w="2660" w:type="dxa"/>
            <w:shd w:val="clear" w:color="auto" w:fill="FFFFFF" w:themeFill="background1"/>
          </w:tcPr>
          <w:p w14:paraId="233A2365" w14:textId="77777777" w:rsidR="001F0852" w:rsidRPr="001F0852" w:rsidRDefault="001F0852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 (3%)</w:t>
            </w:r>
          </w:p>
        </w:tc>
      </w:tr>
      <w:tr w:rsidR="001F0852" w:rsidRPr="001F0852" w14:paraId="3F4C19B3" w14:textId="77777777" w:rsidTr="001F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14:paraId="488D0F7D" w14:textId="77777777" w:rsidR="001F0852" w:rsidRPr="001F0852" w:rsidRDefault="001F0852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2014</w:t>
            </w:r>
          </w:p>
        </w:tc>
        <w:tc>
          <w:tcPr>
            <w:tcW w:w="2053" w:type="dxa"/>
            <w:shd w:val="clear" w:color="auto" w:fill="FFFFFF" w:themeFill="background1"/>
          </w:tcPr>
          <w:p w14:paraId="669815CF" w14:textId="77777777" w:rsidR="001F0852" w:rsidRPr="001F0852" w:rsidRDefault="001F0852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 xml:space="preserve">38 </w:t>
            </w:r>
          </w:p>
        </w:tc>
        <w:tc>
          <w:tcPr>
            <w:tcW w:w="2537" w:type="dxa"/>
            <w:shd w:val="clear" w:color="auto" w:fill="FFFFFF" w:themeFill="background1"/>
          </w:tcPr>
          <w:p w14:paraId="73899983" w14:textId="77777777" w:rsidR="001F0852" w:rsidRPr="001F0852" w:rsidRDefault="001F0852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32 (84%)</w:t>
            </w:r>
          </w:p>
        </w:tc>
        <w:tc>
          <w:tcPr>
            <w:tcW w:w="2660" w:type="dxa"/>
            <w:shd w:val="clear" w:color="auto" w:fill="FFFFFF" w:themeFill="background1"/>
          </w:tcPr>
          <w:p w14:paraId="00D32557" w14:textId="77777777" w:rsidR="001F0852" w:rsidRPr="001F0852" w:rsidRDefault="001F0852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6 (16%)</w:t>
            </w:r>
          </w:p>
        </w:tc>
      </w:tr>
      <w:tr w:rsidR="001F0852" w:rsidRPr="001F0852" w14:paraId="1BF4E2EC" w14:textId="77777777" w:rsidTr="001F0852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D9E2F3" w:themeFill="accent1" w:themeFillTint="33"/>
          </w:tcPr>
          <w:p w14:paraId="6582D07A" w14:textId="77777777" w:rsidR="001F0852" w:rsidRPr="001F0852" w:rsidRDefault="001F0852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2015</w:t>
            </w:r>
          </w:p>
        </w:tc>
        <w:tc>
          <w:tcPr>
            <w:tcW w:w="2053" w:type="dxa"/>
            <w:shd w:val="clear" w:color="auto" w:fill="FFFFFF" w:themeFill="background1"/>
          </w:tcPr>
          <w:p w14:paraId="6684C590" w14:textId="77777777" w:rsidR="001F0852" w:rsidRPr="001F0852" w:rsidRDefault="001F0852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 xml:space="preserve">60 </w:t>
            </w:r>
          </w:p>
        </w:tc>
        <w:tc>
          <w:tcPr>
            <w:tcW w:w="2537" w:type="dxa"/>
            <w:shd w:val="clear" w:color="auto" w:fill="FFFFFF" w:themeFill="background1"/>
          </w:tcPr>
          <w:p w14:paraId="0E9C1F13" w14:textId="77777777" w:rsidR="001F0852" w:rsidRPr="001F0852" w:rsidRDefault="001F0852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56 (93%)</w:t>
            </w:r>
          </w:p>
        </w:tc>
        <w:tc>
          <w:tcPr>
            <w:tcW w:w="2660" w:type="dxa"/>
            <w:shd w:val="clear" w:color="auto" w:fill="FFFFFF" w:themeFill="background1"/>
          </w:tcPr>
          <w:p w14:paraId="1660D5C0" w14:textId="77777777" w:rsidR="001F0852" w:rsidRPr="001F0852" w:rsidRDefault="001F0852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F0852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4 (7%)</w:t>
            </w:r>
          </w:p>
        </w:tc>
      </w:tr>
    </w:tbl>
    <w:p w14:paraId="1CB225BE" w14:textId="77777777" w:rsidR="00411F4F" w:rsidRPr="004E2852" w:rsidRDefault="00411F4F" w:rsidP="00411F4F">
      <w:pPr>
        <w:pStyle w:val="Gemiddeldraster21"/>
        <w:rPr>
          <w:rFonts w:cs="Arial"/>
          <w:lang w:val="en-US"/>
        </w:rPr>
      </w:pPr>
    </w:p>
    <w:p w14:paraId="795EB1BA" w14:textId="77777777" w:rsidR="00411F4F" w:rsidRDefault="00411F4F" w:rsidP="00411F4F">
      <w:pPr>
        <w:pStyle w:val="Gemiddeldraster21"/>
        <w:rPr>
          <w:rFonts w:ascii="Times New Roman" w:hAnsi="Times New Roman"/>
          <w:sz w:val="24"/>
          <w:szCs w:val="24"/>
          <w:bdr w:val="none" w:sz="0" w:space="0" w:color="auto" w:frame="1"/>
          <w:lang w:val="en-US" w:eastAsia="nl-NL"/>
        </w:rPr>
      </w:pPr>
    </w:p>
    <w:p w14:paraId="400842F5" w14:textId="45DB1532" w:rsidR="001B6DF2" w:rsidRDefault="001B6DF2" w:rsidP="00411F4F">
      <w:pPr>
        <w:pStyle w:val="Gemiddeldraster21"/>
        <w:rPr>
          <w:rFonts w:ascii="Times New Roman" w:hAnsi="Times New Roman"/>
          <w:sz w:val="24"/>
          <w:szCs w:val="24"/>
          <w:bdr w:val="none" w:sz="0" w:space="0" w:color="auto" w:frame="1"/>
          <w:lang w:val="en-US" w:eastAsia="nl-NL"/>
        </w:rPr>
      </w:pPr>
    </w:p>
    <w:p w14:paraId="3EB90207" w14:textId="77777777" w:rsidR="001B6DF2" w:rsidRPr="00E036DA" w:rsidRDefault="001B6DF2" w:rsidP="00E036DA">
      <w:pPr>
        <w:spacing w:after="0" w:line="240" w:lineRule="auto"/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 w:eastAsia="nl-NL"/>
        </w:rPr>
      </w:pPr>
    </w:p>
    <w:tbl>
      <w:tblPr>
        <w:tblStyle w:val="Lijsttabel6kleurrijk-Accent1"/>
        <w:tblW w:w="0" w:type="auto"/>
        <w:tblLook w:val="04A0" w:firstRow="1" w:lastRow="0" w:firstColumn="1" w:lastColumn="0" w:noHBand="0" w:noVBand="1"/>
      </w:tblPr>
      <w:tblGrid>
        <w:gridCol w:w="1833"/>
        <w:gridCol w:w="1134"/>
        <w:gridCol w:w="1134"/>
        <w:gridCol w:w="1134"/>
        <w:gridCol w:w="1134"/>
        <w:gridCol w:w="1134"/>
        <w:gridCol w:w="1134"/>
      </w:tblGrid>
      <w:tr w:rsidR="00E036DA" w:rsidRPr="00E036DA" w14:paraId="529D0876" w14:textId="77777777" w:rsidTr="001B6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1982419E" w14:textId="77777777" w:rsidR="00E036DA" w:rsidRPr="001B6DF2" w:rsidRDefault="00E036DA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Year</w:t>
            </w:r>
          </w:p>
        </w:tc>
        <w:tc>
          <w:tcPr>
            <w:tcW w:w="1134" w:type="dxa"/>
          </w:tcPr>
          <w:p w14:paraId="351BF8B5" w14:textId="77777777" w:rsidR="00E036DA" w:rsidRPr="001B6DF2" w:rsidRDefault="00E036DA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2010</w:t>
            </w:r>
          </w:p>
        </w:tc>
        <w:tc>
          <w:tcPr>
            <w:tcW w:w="1134" w:type="dxa"/>
          </w:tcPr>
          <w:p w14:paraId="0D20F4F9" w14:textId="77777777" w:rsidR="00E036DA" w:rsidRPr="001B6DF2" w:rsidRDefault="00E036DA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2011</w:t>
            </w:r>
          </w:p>
        </w:tc>
        <w:tc>
          <w:tcPr>
            <w:tcW w:w="1134" w:type="dxa"/>
          </w:tcPr>
          <w:p w14:paraId="4462B74B" w14:textId="77777777" w:rsidR="00E036DA" w:rsidRPr="001B6DF2" w:rsidRDefault="00E036DA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2012</w:t>
            </w:r>
          </w:p>
        </w:tc>
        <w:tc>
          <w:tcPr>
            <w:tcW w:w="1134" w:type="dxa"/>
          </w:tcPr>
          <w:p w14:paraId="1A1E92FD" w14:textId="77777777" w:rsidR="00E036DA" w:rsidRPr="001B6DF2" w:rsidRDefault="00E036DA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2013</w:t>
            </w:r>
          </w:p>
        </w:tc>
        <w:tc>
          <w:tcPr>
            <w:tcW w:w="1134" w:type="dxa"/>
          </w:tcPr>
          <w:p w14:paraId="21F9A61D" w14:textId="77777777" w:rsidR="00E036DA" w:rsidRPr="001B6DF2" w:rsidRDefault="00E036DA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2014</w:t>
            </w:r>
          </w:p>
        </w:tc>
        <w:tc>
          <w:tcPr>
            <w:tcW w:w="1134" w:type="dxa"/>
          </w:tcPr>
          <w:p w14:paraId="016674D7" w14:textId="77777777" w:rsidR="00E036DA" w:rsidRPr="001B6DF2" w:rsidRDefault="00E036DA" w:rsidP="00275F7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2015</w:t>
            </w:r>
          </w:p>
        </w:tc>
      </w:tr>
      <w:tr w:rsidR="00E036DA" w:rsidRPr="00E036DA" w14:paraId="195E86C5" w14:textId="77777777" w:rsidTr="001B6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6D5A8516" w14:textId="77777777" w:rsidR="00E036DA" w:rsidRPr="001B6DF2" w:rsidRDefault="00E036DA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Ceftriaxone</w:t>
            </w:r>
          </w:p>
        </w:tc>
        <w:tc>
          <w:tcPr>
            <w:tcW w:w="1134" w:type="dxa"/>
            <w:shd w:val="clear" w:color="auto" w:fill="auto"/>
          </w:tcPr>
          <w:p w14:paraId="44B089B7" w14:textId="1FFBE991" w:rsidR="00E036DA" w:rsidRPr="00E036DA" w:rsidRDefault="003E625F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 (31.3</w:t>
            </w:r>
            <w:r w:rsidR="00E036DA"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39FFA89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13 (22.8%)</w:t>
            </w:r>
          </w:p>
        </w:tc>
        <w:tc>
          <w:tcPr>
            <w:tcW w:w="1134" w:type="dxa"/>
            <w:shd w:val="clear" w:color="auto" w:fill="auto"/>
          </w:tcPr>
          <w:p w14:paraId="6B5B376D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16 (30.2%)</w:t>
            </w:r>
          </w:p>
        </w:tc>
        <w:tc>
          <w:tcPr>
            <w:tcW w:w="1134" w:type="dxa"/>
            <w:shd w:val="clear" w:color="auto" w:fill="auto"/>
          </w:tcPr>
          <w:p w14:paraId="256A52C0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15 (41.7%)</w:t>
            </w:r>
          </w:p>
        </w:tc>
        <w:tc>
          <w:tcPr>
            <w:tcW w:w="1134" w:type="dxa"/>
            <w:shd w:val="clear" w:color="auto" w:fill="auto"/>
          </w:tcPr>
          <w:p w14:paraId="7AF556DB" w14:textId="2B6EE06D" w:rsidR="00E036DA" w:rsidRPr="00E036DA" w:rsidRDefault="003E625F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32 (84.2</w:t>
            </w:r>
            <w:r w:rsidR="00E036DA"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111F7DC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56 (93.3%)</w:t>
            </w:r>
          </w:p>
        </w:tc>
      </w:tr>
      <w:tr w:rsidR="00E036DA" w:rsidRPr="00E036DA" w14:paraId="1909033D" w14:textId="77777777" w:rsidTr="001B6D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shd w:val="clear" w:color="auto" w:fill="D9E2F3" w:themeFill="accent1" w:themeFillTint="33"/>
          </w:tcPr>
          <w:p w14:paraId="5A64F0DB" w14:textId="77777777" w:rsidR="00E036DA" w:rsidRPr="001B6DF2" w:rsidRDefault="00E036DA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Cefotaxime</w:t>
            </w:r>
          </w:p>
        </w:tc>
        <w:tc>
          <w:tcPr>
            <w:tcW w:w="1134" w:type="dxa"/>
            <w:shd w:val="clear" w:color="auto" w:fill="auto"/>
          </w:tcPr>
          <w:p w14:paraId="6D78F1B9" w14:textId="0297C6C2" w:rsidR="00E036DA" w:rsidRPr="00E036DA" w:rsidRDefault="003E625F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16 (50.0</w:t>
            </w:r>
            <w:r w:rsidR="00E036DA"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3DE4330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37 (64.9%)</w:t>
            </w:r>
          </w:p>
        </w:tc>
        <w:tc>
          <w:tcPr>
            <w:tcW w:w="1134" w:type="dxa"/>
            <w:shd w:val="clear" w:color="auto" w:fill="auto"/>
          </w:tcPr>
          <w:p w14:paraId="10C46161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27 (50.9%)</w:t>
            </w:r>
          </w:p>
        </w:tc>
        <w:tc>
          <w:tcPr>
            <w:tcW w:w="1134" w:type="dxa"/>
            <w:shd w:val="clear" w:color="auto" w:fill="auto"/>
          </w:tcPr>
          <w:p w14:paraId="58D89104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20 (55.6%)</w:t>
            </w:r>
          </w:p>
        </w:tc>
        <w:tc>
          <w:tcPr>
            <w:tcW w:w="1134" w:type="dxa"/>
            <w:shd w:val="clear" w:color="auto" w:fill="auto"/>
          </w:tcPr>
          <w:p w14:paraId="07402AF0" w14:textId="5A5FA410" w:rsidR="00E036DA" w:rsidRPr="00E036DA" w:rsidRDefault="003E625F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 (7.9</w:t>
            </w:r>
            <w:r w:rsidR="00E036DA"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3BBDC8E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(1.7%)</w:t>
            </w:r>
          </w:p>
        </w:tc>
      </w:tr>
      <w:tr w:rsidR="00E036DA" w:rsidRPr="00E036DA" w14:paraId="3C9B1979" w14:textId="77777777" w:rsidTr="001B6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</w:tcPr>
          <w:p w14:paraId="09CDF1DD" w14:textId="77777777" w:rsidR="00E036DA" w:rsidRPr="001B6DF2" w:rsidRDefault="00E036DA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Cefuroxime</w:t>
            </w:r>
          </w:p>
        </w:tc>
        <w:tc>
          <w:tcPr>
            <w:tcW w:w="1134" w:type="dxa"/>
            <w:shd w:val="clear" w:color="auto" w:fill="auto"/>
          </w:tcPr>
          <w:p w14:paraId="3CC44F54" w14:textId="7AB5832D" w:rsidR="00E036DA" w:rsidRPr="00E036DA" w:rsidRDefault="003E625F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 (9.4</w:t>
            </w:r>
            <w:r w:rsidR="00E036DA"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2240B27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 (5.3%)</w:t>
            </w:r>
          </w:p>
        </w:tc>
        <w:tc>
          <w:tcPr>
            <w:tcW w:w="1134" w:type="dxa"/>
            <w:shd w:val="clear" w:color="auto" w:fill="auto"/>
          </w:tcPr>
          <w:p w14:paraId="4BCCB581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 (7.5%)</w:t>
            </w:r>
          </w:p>
        </w:tc>
        <w:tc>
          <w:tcPr>
            <w:tcW w:w="1134" w:type="dxa"/>
            <w:shd w:val="clear" w:color="auto" w:fill="auto"/>
          </w:tcPr>
          <w:p w14:paraId="075BE3A5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B38D2E2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DFF0CCD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E036DA" w:rsidRPr="00E036DA" w14:paraId="6A789CF3" w14:textId="77777777" w:rsidTr="001B6DF2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shd w:val="clear" w:color="auto" w:fill="D9E2F3" w:themeFill="accent1" w:themeFillTint="33"/>
          </w:tcPr>
          <w:p w14:paraId="252CFA52" w14:textId="77777777" w:rsidR="00E036DA" w:rsidRPr="001B6DF2" w:rsidRDefault="00E036DA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Other cephalosporin</w:t>
            </w:r>
          </w:p>
        </w:tc>
        <w:tc>
          <w:tcPr>
            <w:tcW w:w="1134" w:type="dxa"/>
            <w:shd w:val="clear" w:color="auto" w:fill="auto"/>
          </w:tcPr>
          <w:p w14:paraId="498BDA94" w14:textId="77272F1B" w:rsidR="00E036DA" w:rsidRPr="00E036DA" w:rsidRDefault="003E625F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(3.1</w:t>
            </w:r>
            <w:r w:rsidR="00E036DA"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54D41DA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(1.8%)</w:t>
            </w:r>
          </w:p>
        </w:tc>
        <w:tc>
          <w:tcPr>
            <w:tcW w:w="1134" w:type="dxa"/>
            <w:shd w:val="clear" w:color="auto" w:fill="auto"/>
          </w:tcPr>
          <w:p w14:paraId="4FE3F2C1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(1.9%)</w:t>
            </w:r>
          </w:p>
        </w:tc>
        <w:tc>
          <w:tcPr>
            <w:tcW w:w="1134" w:type="dxa"/>
            <w:shd w:val="clear" w:color="auto" w:fill="auto"/>
          </w:tcPr>
          <w:p w14:paraId="76E4B68B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(2.8%)</w:t>
            </w:r>
          </w:p>
        </w:tc>
        <w:tc>
          <w:tcPr>
            <w:tcW w:w="1134" w:type="dxa"/>
            <w:shd w:val="clear" w:color="auto" w:fill="auto"/>
          </w:tcPr>
          <w:p w14:paraId="3F3BE9EF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88A3DFA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(1.7%)</w:t>
            </w:r>
          </w:p>
        </w:tc>
      </w:tr>
      <w:tr w:rsidR="00E036DA" w:rsidRPr="00E036DA" w14:paraId="36410455" w14:textId="77777777" w:rsidTr="001B6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3029FD4E" w14:textId="77777777" w:rsidR="00E036DA" w:rsidRPr="001B6DF2" w:rsidRDefault="00E036DA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Ciprofloxacin</w:t>
            </w:r>
          </w:p>
        </w:tc>
        <w:tc>
          <w:tcPr>
            <w:tcW w:w="1134" w:type="dxa"/>
            <w:shd w:val="clear" w:color="auto" w:fill="auto"/>
          </w:tcPr>
          <w:p w14:paraId="55E769CF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9D30730" w14:textId="6B441439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(1.8%)</w:t>
            </w:r>
          </w:p>
        </w:tc>
        <w:tc>
          <w:tcPr>
            <w:tcW w:w="1134" w:type="dxa"/>
            <w:shd w:val="clear" w:color="auto" w:fill="auto"/>
          </w:tcPr>
          <w:p w14:paraId="1FC77FE0" w14:textId="6488C801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(1.9%)</w:t>
            </w:r>
          </w:p>
        </w:tc>
        <w:tc>
          <w:tcPr>
            <w:tcW w:w="1134" w:type="dxa"/>
            <w:shd w:val="clear" w:color="auto" w:fill="auto"/>
          </w:tcPr>
          <w:p w14:paraId="43817A22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937484F" w14:textId="050653E9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(2.6%)</w:t>
            </w:r>
          </w:p>
        </w:tc>
        <w:tc>
          <w:tcPr>
            <w:tcW w:w="1134" w:type="dxa"/>
            <w:shd w:val="clear" w:color="auto" w:fill="auto"/>
          </w:tcPr>
          <w:p w14:paraId="38DDF65C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E036DA" w:rsidRPr="00E036DA" w14:paraId="3CB2BC82" w14:textId="77777777" w:rsidTr="001B6D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E2F3" w:themeFill="accent1" w:themeFillTint="33"/>
          </w:tcPr>
          <w:p w14:paraId="775013B5" w14:textId="77777777" w:rsidR="00E036DA" w:rsidRPr="001B6DF2" w:rsidRDefault="00E036DA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Azithromycin 1g</w:t>
            </w:r>
          </w:p>
          <w:p w14:paraId="5610F6FF" w14:textId="77777777" w:rsidR="00E036DA" w:rsidRPr="001B6DF2" w:rsidRDefault="00E036DA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Azithromycin 2g</w:t>
            </w:r>
          </w:p>
        </w:tc>
        <w:tc>
          <w:tcPr>
            <w:tcW w:w="1134" w:type="dxa"/>
            <w:shd w:val="clear" w:color="auto" w:fill="auto"/>
          </w:tcPr>
          <w:p w14:paraId="63E0725F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908945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7EEDEFB" w14:textId="16A21EEB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(1.9%)</w:t>
            </w:r>
          </w:p>
        </w:tc>
        <w:tc>
          <w:tcPr>
            <w:tcW w:w="1134" w:type="dxa"/>
            <w:shd w:val="clear" w:color="auto" w:fill="auto"/>
          </w:tcPr>
          <w:p w14:paraId="11ECFE88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BED557D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  <w:p w14:paraId="6AF56B15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(2.6%)</w:t>
            </w:r>
          </w:p>
        </w:tc>
        <w:tc>
          <w:tcPr>
            <w:tcW w:w="1134" w:type="dxa"/>
            <w:shd w:val="clear" w:color="auto" w:fill="auto"/>
          </w:tcPr>
          <w:p w14:paraId="6419FA31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  <w:p w14:paraId="53A0037D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(1.7%)</w:t>
            </w:r>
          </w:p>
        </w:tc>
      </w:tr>
      <w:tr w:rsidR="00E036DA" w:rsidRPr="00E036DA" w14:paraId="24C3A28C" w14:textId="77777777" w:rsidTr="001B6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2FF6A8DC" w14:textId="77777777" w:rsidR="00E036DA" w:rsidRPr="001B6DF2" w:rsidRDefault="00E036DA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>Amoxicillin</w:t>
            </w:r>
          </w:p>
        </w:tc>
        <w:tc>
          <w:tcPr>
            <w:tcW w:w="1134" w:type="dxa"/>
            <w:shd w:val="clear" w:color="auto" w:fill="auto"/>
          </w:tcPr>
          <w:p w14:paraId="24B8CD66" w14:textId="17E733DD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</w:t>
            </w:r>
            <w:r w:rsidR="003E625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3.1</w:t>
            </w: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0AC94D9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 (3.5%)</w:t>
            </w:r>
          </w:p>
        </w:tc>
        <w:tc>
          <w:tcPr>
            <w:tcW w:w="1134" w:type="dxa"/>
            <w:shd w:val="clear" w:color="auto" w:fill="auto"/>
          </w:tcPr>
          <w:p w14:paraId="57D73E05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 (3.8%)</w:t>
            </w:r>
          </w:p>
        </w:tc>
        <w:tc>
          <w:tcPr>
            <w:tcW w:w="1134" w:type="dxa"/>
            <w:shd w:val="clear" w:color="auto" w:fill="auto"/>
          </w:tcPr>
          <w:p w14:paraId="777322F3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710BC04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809A31E" w14:textId="77777777" w:rsidR="00E036DA" w:rsidRPr="00E036DA" w:rsidRDefault="00E036DA" w:rsidP="00275F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(1.7%)</w:t>
            </w:r>
          </w:p>
        </w:tc>
      </w:tr>
      <w:tr w:rsidR="00E036DA" w:rsidRPr="00E036DA" w14:paraId="5BDAD23C" w14:textId="77777777" w:rsidTr="001B6DF2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D9E2F3" w:themeFill="accent1" w:themeFillTint="33"/>
          </w:tcPr>
          <w:p w14:paraId="003F9706" w14:textId="77777777" w:rsidR="00E036DA" w:rsidRPr="001B6DF2" w:rsidRDefault="00E036DA" w:rsidP="00275F74">
            <w:pPr>
              <w:spacing w:after="0" w:line="240" w:lineRule="auto"/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1B6DF2">
              <w:rPr>
                <w:rFonts w:ascii="Times New Roman" w:hAnsi="Times New Roman"/>
                <w:bCs w:val="0"/>
                <w:color w:val="000000" w:themeColor="text1"/>
                <w:sz w:val="18"/>
                <w:szCs w:val="18"/>
                <w:lang w:val="en-US"/>
              </w:rPr>
              <w:t xml:space="preserve">Other/combination³ </w:t>
            </w:r>
          </w:p>
        </w:tc>
        <w:tc>
          <w:tcPr>
            <w:tcW w:w="1134" w:type="dxa"/>
            <w:shd w:val="clear" w:color="auto" w:fill="auto"/>
          </w:tcPr>
          <w:p w14:paraId="22918391" w14:textId="4A1161DD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</w:t>
            </w:r>
            <w:r w:rsidR="003E625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3.1</w:t>
            </w: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%)¹</w:t>
            </w:r>
          </w:p>
        </w:tc>
        <w:tc>
          <w:tcPr>
            <w:tcW w:w="1134" w:type="dxa"/>
            <w:shd w:val="clear" w:color="auto" w:fill="auto"/>
          </w:tcPr>
          <w:p w14:paraId="437128F8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73D8B68" w14:textId="00EC0A3B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(1.9%)</w:t>
            </w:r>
          </w:p>
        </w:tc>
        <w:tc>
          <w:tcPr>
            <w:tcW w:w="1134" w:type="dxa"/>
            <w:shd w:val="clear" w:color="auto" w:fill="auto"/>
          </w:tcPr>
          <w:p w14:paraId="3F1A0267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3DAF94A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036D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(2.6%)</w:t>
            </w:r>
          </w:p>
        </w:tc>
        <w:tc>
          <w:tcPr>
            <w:tcW w:w="1134" w:type="dxa"/>
            <w:shd w:val="clear" w:color="auto" w:fill="auto"/>
          </w:tcPr>
          <w:p w14:paraId="629A7DD9" w14:textId="77777777" w:rsidR="00E036DA" w:rsidRPr="00E036DA" w:rsidRDefault="00E036DA" w:rsidP="00275F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40D52641" w14:textId="77777777" w:rsidR="00EF194D" w:rsidRDefault="00D04787"/>
    <w:sectPr w:rsidR="00EF194D" w:rsidSect="0027264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4F"/>
    <w:rsid w:val="000F06BA"/>
    <w:rsid w:val="001B6DF2"/>
    <w:rsid w:val="001F0852"/>
    <w:rsid w:val="00235B47"/>
    <w:rsid w:val="00272641"/>
    <w:rsid w:val="003E625F"/>
    <w:rsid w:val="00411F4F"/>
    <w:rsid w:val="005D13F1"/>
    <w:rsid w:val="005E4C83"/>
    <w:rsid w:val="0081499C"/>
    <w:rsid w:val="00D04787"/>
    <w:rsid w:val="00D13257"/>
    <w:rsid w:val="00E036DA"/>
    <w:rsid w:val="00F7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5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F4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iddeldraster21">
    <w:name w:val="Gemiddeld raster 21"/>
    <w:uiPriority w:val="1"/>
    <w:qFormat/>
    <w:rsid w:val="00411F4F"/>
    <w:rPr>
      <w:rFonts w:ascii="Cambria" w:eastAsia="Calibri" w:hAnsi="Cambria" w:cs="Times New Roman"/>
      <w:sz w:val="22"/>
      <w:szCs w:val="22"/>
    </w:rPr>
  </w:style>
  <w:style w:type="table" w:styleId="Lijsttabel6kleurrijk-Accent1">
    <w:name w:val="List Table 6 Colorful Accent 1"/>
    <w:basedOn w:val="Standaardtabel"/>
    <w:uiPriority w:val="51"/>
    <w:rsid w:val="001F085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Jantien van Amerongen</dc:creator>
  <cp:keywords/>
  <dc:description/>
  <cp:lastModifiedBy>Amerongen, R. van</cp:lastModifiedBy>
  <cp:revision>7</cp:revision>
  <dcterms:created xsi:type="dcterms:W3CDTF">2018-09-12T10:14:00Z</dcterms:created>
  <dcterms:modified xsi:type="dcterms:W3CDTF">2018-12-11T11:36:00Z</dcterms:modified>
</cp:coreProperties>
</file>