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A1A" w:rsidRPr="009F5EA1" w:rsidRDefault="000E1A1A" w:rsidP="000E1A1A">
      <w:pPr>
        <w:rPr>
          <w:b/>
          <w:sz w:val="24"/>
          <w:szCs w:val="24"/>
        </w:rPr>
      </w:pPr>
      <w:r>
        <w:rPr>
          <w:b/>
          <w:sz w:val="24"/>
          <w:szCs w:val="24"/>
        </w:rPr>
        <w:t>Additional file</w:t>
      </w:r>
      <w:r w:rsidRPr="009F5EA1">
        <w:rPr>
          <w:b/>
          <w:sz w:val="24"/>
          <w:szCs w:val="24"/>
        </w:rPr>
        <w:t xml:space="preserve"> 1</w:t>
      </w:r>
      <w:proofErr w:type="gramStart"/>
      <w:r w:rsidRPr="009F5EA1">
        <w:rPr>
          <w:b/>
          <w:sz w:val="24"/>
          <w:szCs w:val="24"/>
        </w:rPr>
        <w:t xml:space="preserve">.  </w:t>
      </w:r>
      <w:proofErr w:type="gramEnd"/>
      <w:r w:rsidRPr="009F5EA1">
        <w:rPr>
          <w:b/>
          <w:sz w:val="24"/>
          <w:szCs w:val="24"/>
        </w:rPr>
        <w:t xml:space="preserve">ICD-10 coding used to define </w:t>
      </w:r>
      <w:r>
        <w:rPr>
          <w:b/>
          <w:sz w:val="24"/>
          <w:szCs w:val="24"/>
        </w:rPr>
        <w:t>ACSC emergency admissions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3"/>
        <w:gridCol w:w="3836"/>
        <w:gridCol w:w="4035"/>
      </w:tblGrid>
      <w:tr w:rsidR="000E1A1A" w:rsidRPr="009F5EA1" w:rsidTr="0012226E">
        <w:tc>
          <w:tcPr>
            <w:tcW w:w="9464" w:type="dxa"/>
            <w:gridSpan w:val="3"/>
          </w:tcPr>
          <w:p w:rsidR="000E1A1A" w:rsidRPr="009F5EA1" w:rsidRDefault="000E1A1A" w:rsidP="0012226E">
            <w:r w:rsidRPr="009F5EA1">
              <w:rPr>
                <w:b/>
              </w:rPr>
              <w:t>Asthma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J45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Asthma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J46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 xml:space="preserve">Status </w:t>
            </w:r>
            <w:proofErr w:type="spellStart"/>
            <w:r w:rsidRPr="009F5EA1">
              <w:t>asthmaticus</w:t>
            </w:r>
            <w:proofErr w:type="spellEnd"/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</w:t>
            </w:r>
          </w:p>
        </w:tc>
      </w:tr>
      <w:tr w:rsidR="000E1A1A" w:rsidRPr="009F5EA1" w:rsidTr="0012226E">
        <w:tc>
          <w:tcPr>
            <w:tcW w:w="9464" w:type="dxa"/>
            <w:gridSpan w:val="3"/>
          </w:tcPr>
          <w:p w:rsidR="000E1A1A" w:rsidRPr="009F5EA1" w:rsidRDefault="000E1A1A" w:rsidP="0012226E">
            <w:pPr>
              <w:rPr>
                <w:b/>
              </w:rPr>
            </w:pPr>
            <w:r w:rsidRPr="009F5EA1">
              <w:rPr>
                <w:b/>
              </w:rPr>
              <w:t>COPD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9F5EA1">
              <w:rPr>
                <w:rFonts w:ascii="Times New Roman" w:hAnsi="Times New Roman" w:cs="Times New Roman"/>
                <w:sz w:val="20"/>
                <w:szCs w:val="20"/>
              </w:rPr>
              <w:t>J20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Acute bronchitis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diagnosis. Exclude episodes with following main ops K01 - K50, K56, K60 - K61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J41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Simple and mucopurulent chronic bronchitis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diagnosis. Exclude episodes with following main ops K01 - K50, K56, K60 - K61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J42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Unspecified chronic bronchitis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diagnosis. Exclude episodes with following main ops K01 - K50, K56, K60 - K61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J43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Emphysema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diagnosis. Exclude episodes with following main ops K01 - K50, K56, K60 - K61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J44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Other chronic obstructive pulmonary disease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diagnosis. Exclude episodes with following main ops K01 - K50, K56, K60 - K61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J47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Bronchiectasis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diagnosis. Exclude episodes with following main ops K01 - K50, K56, K60 - K61</w:t>
            </w:r>
          </w:p>
        </w:tc>
      </w:tr>
      <w:tr w:rsidR="000E1A1A" w:rsidRPr="009F5EA1" w:rsidTr="0012226E">
        <w:tc>
          <w:tcPr>
            <w:tcW w:w="9464" w:type="dxa"/>
            <w:gridSpan w:val="3"/>
          </w:tcPr>
          <w:p w:rsidR="000E1A1A" w:rsidRPr="009F5EA1" w:rsidRDefault="000E1A1A" w:rsidP="0012226E">
            <w:r w:rsidRPr="009F5EA1">
              <w:rPr>
                <w:b/>
              </w:rPr>
              <w:t>Diabetes complications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E10; .0 - .8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rPr>
                <w:rStyle w:val="label1"/>
                <w:bCs/>
                <w:color w:val="000000"/>
                <w:specVanish w:val="0"/>
              </w:rPr>
              <w:t>Type 1 diabetes mellitus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Any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E11; .0 - .8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rPr>
                <w:rStyle w:val="label1"/>
                <w:bCs/>
                <w:color w:val="000000"/>
                <w:specVanish w:val="0"/>
              </w:rPr>
              <w:t>Type 2 diabetes mellitus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Any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E12; .0 - .8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rPr>
                <w:rStyle w:val="label1"/>
                <w:bCs/>
                <w:color w:val="000000"/>
                <w:specVanish w:val="0"/>
              </w:rPr>
              <w:t>Malnutrition-related diabetes mellitus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Any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E13; .0 - .8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rPr>
                <w:rStyle w:val="label1"/>
                <w:bCs/>
                <w:color w:val="000000"/>
                <w:specVanish w:val="0"/>
              </w:rPr>
              <w:t>Other specified diabetes mellitus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Any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E14; .0 - .8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rPr>
                <w:rStyle w:val="label1"/>
                <w:bCs/>
                <w:color w:val="000000"/>
                <w:specVanish w:val="0"/>
              </w:rPr>
              <w:t>Unspecified diabetes mellitus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Any diagnosis</w:t>
            </w:r>
          </w:p>
        </w:tc>
      </w:tr>
      <w:tr w:rsidR="000E1A1A" w:rsidRPr="009F5EA1" w:rsidTr="0012226E">
        <w:tc>
          <w:tcPr>
            <w:tcW w:w="9464" w:type="dxa"/>
            <w:gridSpan w:val="3"/>
          </w:tcPr>
          <w:p w:rsidR="000E1A1A" w:rsidRPr="009F5EA1" w:rsidRDefault="000E1A1A" w:rsidP="0012226E">
            <w:pPr>
              <w:rPr>
                <w:vertAlign w:val="superscript"/>
              </w:rPr>
            </w:pPr>
            <w:r w:rsidRPr="009F5EA1">
              <w:rPr>
                <w:b/>
              </w:rPr>
              <w:lastRenderedPageBreak/>
              <w:t>Convulsions and epilepsy</w:t>
            </w:r>
            <w:r w:rsidRPr="009F5EA1">
              <w:rPr>
                <w:b/>
                <w:vertAlign w:val="superscript"/>
              </w:rPr>
              <w:t>1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G40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Epilepsy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G41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Status epilepticus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R56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Convulsions, not elsewhere specified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</w:t>
            </w:r>
          </w:p>
        </w:tc>
      </w:tr>
      <w:tr w:rsidR="000E1A1A" w:rsidRPr="009F5EA1" w:rsidTr="0012226E">
        <w:tc>
          <w:tcPr>
            <w:tcW w:w="9464" w:type="dxa"/>
            <w:gridSpan w:val="3"/>
          </w:tcPr>
          <w:p w:rsidR="000E1A1A" w:rsidRPr="009F5EA1" w:rsidRDefault="000E1A1A" w:rsidP="0012226E">
            <w:r w:rsidRPr="009F5EA1">
              <w:rPr>
                <w:b/>
              </w:rPr>
              <w:t>Hypertension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I10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Essential (primary) hypertension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diagnosis. Exclude episodes with following main ops K01 - K50, K56, K60 - K61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I11.9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Hypertensive heart disease without (congestive) heart failure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diagnosis. Exclude episodes with following main ops K01 - K50, K56, K60 - K61</w:t>
            </w:r>
          </w:p>
        </w:tc>
      </w:tr>
      <w:tr w:rsidR="000E1A1A" w:rsidRPr="009F5EA1" w:rsidTr="0012226E">
        <w:tc>
          <w:tcPr>
            <w:tcW w:w="9464" w:type="dxa"/>
            <w:gridSpan w:val="3"/>
          </w:tcPr>
          <w:p w:rsidR="000E1A1A" w:rsidRPr="009F5EA1" w:rsidRDefault="000E1A1A" w:rsidP="0012226E">
            <w:r w:rsidRPr="009F5EA1">
              <w:rPr>
                <w:b/>
              </w:rPr>
              <w:t>Stroke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9F5EA1">
              <w:rPr>
                <w:rFonts w:ascii="Times New Roman" w:hAnsi="Times New Roman" w:cs="Times New Roman"/>
                <w:sz w:val="20"/>
                <w:szCs w:val="20"/>
              </w:rPr>
              <w:t>I60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 xml:space="preserve">Subarachnoid hemorrhage 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I61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Intracerebral hemorrhage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I63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Cerebral infarction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I64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S</w:t>
            </w:r>
            <w:r>
              <w:t>t</w:t>
            </w:r>
            <w:r w:rsidRPr="009F5EA1">
              <w:t>roke, not specified as hemorrhage or infarction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I66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Occlusion and stenosis of cerebral arteries, not resulting in cerebral infarction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I67.2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Other cerebrovascular di</w:t>
            </w:r>
            <w:r>
              <w:t>seases</w:t>
            </w:r>
            <w:proofErr w:type="gramStart"/>
            <w:r w:rsidRPr="009F5EA1">
              <w:t xml:space="preserve">.  </w:t>
            </w:r>
            <w:proofErr w:type="gramEnd"/>
            <w:r w:rsidRPr="009F5EA1">
              <w:t>Cerebral atherosclerosis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I69.8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Sequelae of other and unspecified cerebrovascular diseases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R47.0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Speech disturbances, not elsewhere classified Dysphasia and aphasia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</w:t>
            </w:r>
          </w:p>
        </w:tc>
      </w:tr>
      <w:tr w:rsidR="000E1A1A" w:rsidRPr="009F5EA1" w:rsidTr="0012226E">
        <w:tc>
          <w:tcPr>
            <w:tcW w:w="9464" w:type="dxa"/>
            <w:gridSpan w:val="3"/>
          </w:tcPr>
          <w:p w:rsidR="000E1A1A" w:rsidRPr="009F5EA1" w:rsidRDefault="000E1A1A" w:rsidP="0012226E">
            <w:r w:rsidRPr="009F5EA1">
              <w:rPr>
                <w:b/>
              </w:rPr>
              <w:t>Angina</w:t>
            </w:r>
          </w:p>
        </w:tc>
      </w:tr>
      <w:tr w:rsidR="000E1A1A" w:rsidRPr="009F5EA1" w:rsidTr="0012226E">
        <w:tc>
          <w:tcPr>
            <w:tcW w:w="1593" w:type="dxa"/>
          </w:tcPr>
          <w:p w:rsidR="000E1A1A" w:rsidRPr="009F5EA1" w:rsidRDefault="000E1A1A" w:rsidP="0012226E">
            <w:r w:rsidRPr="009F5EA1">
              <w:t>I20</w:t>
            </w:r>
          </w:p>
        </w:tc>
        <w:tc>
          <w:tcPr>
            <w:tcW w:w="3836" w:type="dxa"/>
          </w:tcPr>
          <w:p w:rsidR="000E1A1A" w:rsidRPr="009F5EA1" w:rsidRDefault="000E1A1A" w:rsidP="0012226E">
            <w:r w:rsidRPr="009F5EA1">
              <w:t>Angina pectoris</w:t>
            </w:r>
          </w:p>
        </w:tc>
        <w:tc>
          <w:tcPr>
            <w:tcW w:w="4035" w:type="dxa"/>
          </w:tcPr>
          <w:p w:rsidR="000E1A1A" w:rsidRPr="009F5EA1" w:rsidRDefault="000E1A1A" w:rsidP="0012226E">
            <w:r w:rsidRPr="009F5EA1">
              <w:t>Principal diagnosis. Exclude episodes with main ops K40 K45 K49 K60 K65 K66</w:t>
            </w:r>
          </w:p>
        </w:tc>
      </w:tr>
    </w:tbl>
    <w:p w:rsidR="000E1A1A" w:rsidRDefault="000E1A1A" w:rsidP="000E1A1A">
      <w:pPr>
        <w:rPr>
          <w:rFonts w:ascii="Verdana" w:hAnsi="Verdana"/>
        </w:rPr>
      </w:pPr>
      <w:r w:rsidRPr="009F5EA1">
        <w:rPr>
          <w:vertAlign w:val="superscript"/>
        </w:rPr>
        <w:lastRenderedPageBreak/>
        <w:t>1</w:t>
      </w:r>
      <w:r w:rsidRPr="009F5EA1">
        <w:t xml:space="preserve"> eclampsia (O15) was excluded as this is a pregnancy related condition and not </w:t>
      </w:r>
      <w:proofErr w:type="spellStart"/>
      <w:r w:rsidRPr="009F5EA1">
        <w:t>incentivised</w:t>
      </w:r>
      <w:proofErr w:type="spellEnd"/>
      <w:r w:rsidRPr="009F5EA1">
        <w:t xml:space="preserve"> within the QOF</w:t>
      </w:r>
    </w:p>
    <w:p w:rsidR="001271DE" w:rsidRDefault="001271DE">
      <w:bookmarkStart w:id="0" w:name="_GoBack"/>
      <w:bookmarkEnd w:id="0"/>
    </w:p>
    <w:sectPr w:rsidR="001271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A1A"/>
    <w:rsid w:val="000E1A1A"/>
    <w:rsid w:val="001271DE"/>
    <w:rsid w:val="003B159B"/>
    <w:rsid w:val="00AB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A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label1">
    <w:name w:val="label1"/>
    <w:rsid w:val="000E1A1A"/>
    <w:rPr>
      <w:vanish w:val="0"/>
      <w:webHidden w:val="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E1A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label1">
    <w:name w:val="label1"/>
    <w:rsid w:val="000E1A1A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2084</Characters>
  <Application>Microsoft Office Word</Application>
  <DocSecurity>0</DocSecurity>
  <Lines>260</Lines>
  <Paragraphs>190</Paragraphs>
  <ScaleCrop>false</ScaleCrop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LCAPITAN</dc:creator>
  <cp:lastModifiedBy>LCAPITAN</cp:lastModifiedBy>
  <cp:revision>1</cp:revision>
  <dcterms:created xsi:type="dcterms:W3CDTF">2019-02-19T06:35:00Z</dcterms:created>
  <dcterms:modified xsi:type="dcterms:W3CDTF">2019-02-19T06:36:00Z</dcterms:modified>
</cp:coreProperties>
</file>