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CA9" w:rsidRPr="00EF4CA9" w:rsidRDefault="00EF4CA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</w:t>
      </w:r>
      <w:r w:rsidRPr="00EF4CA9">
        <w:rPr>
          <w:rFonts w:ascii="Arial" w:hAnsi="Arial" w:cs="Arial"/>
          <w:b/>
          <w:sz w:val="24"/>
          <w:szCs w:val="24"/>
        </w:rPr>
        <w:t xml:space="preserve"> file 1</w:t>
      </w:r>
      <w:r>
        <w:rPr>
          <w:rFonts w:ascii="Arial" w:hAnsi="Arial" w:cs="Arial"/>
          <w:b/>
          <w:sz w:val="24"/>
          <w:szCs w:val="24"/>
        </w:rPr>
        <w:t>: Codes in all rou</w:t>
      </w:r>
      <w:r w:rsidR="00467D61">
        <w:rPr>
          <w:rFonts w:ascii="Arial" w:hAnsi="Arial" w:cs="Arial"/>
          <w:b/>
          <w:sz w:val="24"/>
          <w:szCs w:val="24"/>
        </w:rPr>
        <w:t xml:space="preserve">nds of the e-Delphi study and </w:t>
      </w:r>
      <w:r w:rsidR="009D199A">
        <w:rPr>
          <w:rFonts w:ascii="Arial" w:hAnsi="Arial" w:cs="Arial"/>
          <w:b/>
          <w:sz w:val="24"/>
          <w:szCs w:val="24"/>
        </w:rPr>
        <w:t>percentage agreement</w:t>
      </w:r>
      <w:r w:rsidR="00467D61">
        <w:rPr>
          <w:rFonts w:ascii="Arial" w:hAnsi="Arial" w:cs="Arial"/>
          <w:b/>
          <w:sz w:val="24"/>
          <w:szCs w:val="24"/>
        </w:rPr>
        <w:t xml:space="preserve"> on each one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1"/>
        <w:gridCol w:w="2268"/>
        <w:gridCol w:w="2268"/>
        <w:gridCol w:w="2268"/>
      </w:tblGrid>
      <w:tr w:rsidR="00B7225C" w:rsidTr="00DA3129">
        <w:tc>
          <w:tcPr>
            <w:tcW w:w="7031" w:type="dxa"/>
          </w:tcPr>
          <w:p w:rsidR="00B7225C" w:rsidRPr="006551B6" w:rsidRDefault="00B7225C" w:rsidP="001302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51B6">
              <w:rPr>
                <w:rFonts w:ascii="Arial" w:hAnsi="Arial" w:cs="Arial"/>
                <w:b/>
                <w:sz w:val="24"/>
                <w:szCs w:val="24"/>
              </w:rPr>
              <w:t>Codes</w:t>
            </w:r>
          </w:p>
        </w:tc>
        <w:tc>
          <w:tcPr>
            <w:tcW w:w="2268" w:type="dxa"/>
          </w:tcPr>
          <w:p w:rsidR="00B7225C" w:rsidRPr="006551B6" w:rsidRDefault="00B7225C" w:rsidP="001302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Round 1</w:t>
            </w:r>
            <w:r w:rsidR="00B5779F">
              <w:rPr>
                <w:rFonts w:ascii="Arial" w:hAnsi="Arial" w:cs="Arial"/>
                <w:b/>
                <w:sz w:val="24"/>
                <w:szCs w:val="24"/>
              </w:rPr>
              <w:t xml:space="preserve"> (%</w:t>
            </w:r>
            <w:r w:rsidR="00DA5CB6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="00B5779F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7225C" w:rsidRPr="006551B6" w:rsidRDefault="00B7225C" w:rsidP="001302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Round 2</w:t>
            </w:r>
            <w:r w:rsidR="00B5779F">
              <w:rPr>
                <w:rFonts w:ascii="Arial" w:hAnsi="Arial" w:cs="Arial"/>
                <w:b/>
                <w:sz w:val="24"/>
                <w:szCs w:val="24"/>
              </w:rPr>
              <w:t xml:space="preserve"> (%</w:t>
            </w:r>
            <w:r w:rsidR="00DA5CB6">
              <w:rPr>
                <w:rFonts w:ascii="Arial" w:hAnsi="Arial" w:cs="Arial"/>
                <w:b/>
                <w:sz w:val="24"/>
                <w:szCs w:val="24"/>
              </w:rPr>
              <w:t>**</w:t>
            </w:r>
            <w:r w:rsidR="00B5779F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B7225C" w:rsidRPr="006551B6" w:rsidRDefault="00B7225C" w:rsidP="001302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Round 3</w:t>
            </w:r>
            <w:r w:rsidR="00B5779F">
              <w:rPr>
                <w:rFonts w:ascii="Arial" w:hAnsi="Arial" w:cs="Arial"/>
                <w:b/>
                <w:sz w:val="24"/>
                <w:szCs w:val="24"/>
              </w:rPr>
              <w:t xml:space="preserve"> (%</w:t>
            </w:r>
            <w:r w:rsidR="00DA5CB6">
              <w:rPr>
                <w:rFonts w:ascii="Arial" w:hAnsi="Arial" w:cs="Arial"/>
                <w:b/>
                <w:sz w:val="24"/>
                <w:szCs w:val="24"/>
              </w:rPr>
              <w:t>***</w:t>
            </w:r>
            <w:r w:rsidR="00B5779F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Drug side effect-acceptable to patient</w:t>
            </w:r>
            <w:r w:rsidR="004917E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>
            <w:pPr>
              <w:rPr>
                <w:rFonts w:ascii="Arial" w:hAnsi="Arial" w:cs="Arial"/>
                <w:sz w:val="24"/>
                <w:szCs w:val="24"/>
              </w:rPr>
            </w:pPr>
            <w:r w:rsidRPr="00900B82">
              <w:rPr>
                <w:rFonts w:ascii="Arial" w:hAnsi="Arial" w:cs="Arial"/>
                <w:sz w:val="24"/>
                <w:szCs w:val="24"/>
              </w:rPr>
              <w:t>On four or more medications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7225C" w:rsidRPr="00900B82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900B82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900B82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900B82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satisfactory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900B82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Needs assistance with medication concordance</w:t>
            </w:r>
            <w:r w:rsidR="000E0840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6551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900B82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Patient medication advice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900B82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 xml:space="preserve">Medication review done by medicines management pharmacist 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900B82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review with patient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900B82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Respiratory disease medication review</w:t>
            </w:r>
            <w:r w:rsidR="000E0840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900B82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Diabetic medicine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900B82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Hypertension six month review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900B82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Bisphosphonate medication review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900B82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Osteoporosis medication review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900B82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Other medication review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900B82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 xml:space="preserve">Efficacy of all medication checked 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Repeat medication check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Answer to GP medication-related query</w:t>
            </w:r>
            <w:r w:rsidR="000E0840" w:rsidRPr="000E0840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  <w:r w:rsidRPr="006551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Hypertension monitoring check done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Adjustment of a patient’s medication inside the framework of drug monitoring</w:t>
            </w:r>
            <w:r w:rsidR="000E0840" w:rsidRPr="000E0840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  <w:r w:rsidRPr="006551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on discharge letter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optimisation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 xml:space="preserve">Medication </w:t>
            </w:r>
            <w:r w:rsidR="00543A21">
              <w:rPr>
                <w:rFonts w:ascii="Arial" w:hAnsi="Arial" w:cs="Arial"/>
                <w:sz w:val="24"/>
                <w:szCs w:val="24"/>
              </w:rPr>
              <w:t xml:space="preserve">management plan in situ 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Clinical check on a patient</w:t>
            </w:r>
            <w:r w:rsidR="000E0840" w:rsidRPr="000E0840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  <w:r w:rsidRPr="006551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Drug therapy discontinued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Able to use medication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58.8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Advice to continue with drug treatment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61.1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discussed with pharmacist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66.7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Advice to GP to change patient medication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61.1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lastRenderedPageBreak/>
              <w:t>Medication counselling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55.6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review done by pharmacy technician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review of medical notes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55.6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Cardiac medication review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58.8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Coronary heart disease medication review</w:t>
            </w:r>
            <w:r w:rsidR="000E0840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6551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52.9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Epilepsy medication review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61.1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Dementia medication review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66.7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Drug compliance checked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61.1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Indication for each drug checked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increased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61.1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decreased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61.1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Repeat prescription reviewed by pharmacist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55.6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Medicine list reviewed for inefficient use/unwanted medicines</w:t>
            </w:r>
            <w:r w:rsidR="00050D93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6551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Cost alternative medication switch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38.9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monitoring</w:t>
            </w:r>
            <w:r w:rsidR="00050D93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6551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55.6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Any other kind of drug monitoring</w:t>
            </w:r>
            <w:r w:rsidR="00050D93" w:rsidRPr="00050D93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11.1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Blood pressure monitoring</w:t>
            </w:r>
          </w:p>
        </w:tc>
        <w:tc>
          <w:tcPr>
            <w:tcW w:w="2268" w:type="dxa"/>
          </w:tcPr>
          <w:p w:rsidR="00B7225C" w:rsidRPr="006551B6" w:rsidRDefault="00CB5736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44.4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Medicines reconciliation post-discharge with patient</w:t>
            </w:r>
            <w:r w:rsidR="00050D93" w:rsidRPr="00050D93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268" w:type="dxa"/>
          </w:tcPr>
          <w:p w:rsidR="00B7225C" w:rsidRPr="006551B6" w:rsidRDefault="00B5779F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61.1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Medicines reconciliation on admission to a nursing home</w:t>
            </w:r>
            <w:r w:rsidR="00050D93" w:rsidRPr="00050D93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268" w:type="dxa"/>
          </w:tcPr>
          <w:p w:rsidR="00B7225C" w:rsidRPr="006551B6" w:rsidRDefault="00B5779F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Stop an unnecessary request for an antibiotic</w:t>
            </w:r>
            <w:r w:rsidR="00050D93" w:rsidRPr="00050D93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  <w:r w:rsidRPr="006551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7225C" w:rsidRPr="006551B6" w:rsidRDefault="00B5779F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Review of a MUR sent by the community pharmacy to the clinical pharmacist in the general practice</w:t>
            </w:r>
            <w:r w:rsidR="00050D93" w:rsidRPr="00050D93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268" w:type="dxa"/>
          </w:tcPr>
          <w:p w:rsidR="00B7225C" w:rsidRPr="006551B6" w:rsidRDefault="00B5779F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64.7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Seen by pharmacist</w:t>
            </w:r>
          </w:p>
        </w:tc>
        <w:tc>
          <w:tcPr>
            <w:tcW w:w="2268" w:type="dxa"/>
          </w:tcPr>
          <w:p w:rsidR="00B7225C" w:rsidRPr="006551B6" w:rsidRDefault="00B5779F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61.1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B7225C" w:rsidRPr="006551B6" w:rsidRDefault="00B7225C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Able to manage medication</w:t>
            </w:r>
            <w:r w:rsidR="00050D93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6551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FE2323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83.3</w:t>
            </w:r>
          </w:p>
        </w:tc>
        <w:tc>
          <w:tcPr>
            <w:tcW w:w="2268" w:type="dxa"/>
          </w:tcPr>
          <w:p w:rsidR="00B7225C" w:rsidRPr="006551B6" w:rsidRDefault="00543A2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31.3</w:t>
            </w: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Unable to manage medication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5779F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83.3</w:t>
            </w:r>
          </w:p>
        </w:tc>
        <w:tc>
          <w:tcPr>
            <w:tcW w:w="2268" w:type="dxa"/>
          </w:tcPr>
          <w:p w:rsidR="00B7225C" w:rsidRPr="006551B6" w:rsidRDefault="00543A2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Difficulty managing medication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5779F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72.2</w:t>
            </w:r>
          </w:p>
        </w:tc>
        <w:tc>
          <w:tcPr>
            <w:tcW w:w="2268" w:type="dxa"/>
          </w:tcPr>
          <w:p w:rsidR="00B7225C" w:rsidRPr="006551B6" w:rsidRDefault="00543A2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46.7</w:t>
            </w:r>
            <w:r w:rsidR="00D27DA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7225C" w:rsidTr="00DA3129">
        <w:tc>
          <w:tcPr>
            <w:tcW w:w="7031" w:type="dxa"/>
            <w:shd w:val="clear" w:color="auto" w:fill="auto"/>
          </w:tcPr>
          <w:p w:rsidR="00B7225C" w:rsidRPr="006551B6" w:rsidRDefault="00B7225C" w:rsidP="00664F8A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Uses medication administration system</w:t>
            </w:r>
          </w:p>
        </w:tc>
        <w:tc>
          <w:tcPr>
            <w:tcW w:w="2268" w:type="dxa"/>
            <w:shd w:val="clear" w:color="auto" w:fill="auto"/>
          </w:tcPr>
          <w:p w:rsidR="00B7225C" w:rsidRPr="006551B6" w:rsidRDefault="00B5779F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B7225C" w:rsidRPr="006551B6" w:rsidRDefault="003A54E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77.8</w:t>
            </w:r>
          </w:p>
        </w:tc>
        <w:tc>
          <w:tcPr>
            <w:tcW w:w="2268" w:type="dxa"/>
          </w:tcPr>
          <w:p w:rsidR="00B7225C" w:rsidRPr="006551B6" w:rsidRDefault="00543A21" w:rsidP="00B722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Drug compliance good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77.8</w:t>
            </w:r>
          </w:p>
        </w:tc>
        <w:tc>
          <w:tcPr>
            <w:tcW w:w="2268" w:type="dxa"/>
          </w:tcPr>
          <w:p w:rsidR="00D27DAC" w:rsidRPr="006551B6" w:rsidRDefault="00543A21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33.4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 xml:space="preserve">Needs assistance with medication regimen adherence 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88.9</w:t>
            </w:r>
          </w:p>
        </w:tc>
        <w:tc>
          <w:tcPr>
            <w:tcW w:w="2268" w:type="dxa"/>
          </w:tcPr>
          <w:p w:rsidR="00D27DAC" w:rsidRPr="006551B6" w:rsidRDefault="00543A21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13.4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Patient understands why taking all medication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81.3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No drug side effect reported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83.3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56.3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lastRenderedPageBreak/>
              <w:t>Has shown side effects from medication</w:t>
            </w:r>
            <w:r w:rsidR="00050D93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6551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77.8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87.5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Advice about side effects of drug treatment</w:t>
            </w:r>
            <w:r w:rsidR="00050D93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6551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88.9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68.8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Advice about drug treatment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62.5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review done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77.8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87.5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review done by pharmacist</w:t>
            </w:r>
            <w:r w:rsidR="00127A4E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6551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77.8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81.3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review without patient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77.8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62.5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Asthma medication review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77.8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COPD medication review</w:t>
            </w:r>
            <w:r w:rsidR="00127A4E" w:rsidRPr="00127A4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77.8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Anticoagulation medication review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66.7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Diabetes medication review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77.8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Antipsychotic medication review</w:t>
            </w:r>
            <w:r w:rsidR="00127A4E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73.3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Depression medication review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Polypharmacy medication review</w:t>
            </w:r>
            <w:r w:rsidR="00127A4E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75.1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Medicines adherence checked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83.3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62.5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changed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77.8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75.1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New medication added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stopped-side effect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83.3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68.3</w:t>
            </w:r>
          </w:p>
        </w:tc>
      </w:tr>
      <w:tr w:rsidR="00A14490" w:rsidTr="00DA3129">
        <w:tc>
          <w:tcPr>
            <w:tcW w:w="7031" w:type="dxa"/>
            <w:shd w:val="clear" w:color="auto" w:fill="auto"/>
          </w:tcPr>
          <w:p w:rsidR="00A14490" w:rsidRPr="006551B6" w:rsidRDefault="00A14490" w:rsidP="00D27D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Medication stopped </w:t>
            </w:r>
          </w:p>
        </w:tc>
        <w:tc>
          <w:tcPr>
            <w:tcW w:w="2268" w:type="dxa"/>
            <w:shd w:val="clear" w:color="auto" w:fill="auto"/>
          </w:tcPr>
          <w:p w:rsidR="00A14490" w:rsidRDefault="00A14490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4490" w:rsidRDefault="00A14490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4490" w:rsidRDefault="00A14490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68.8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Synchronisation of repeat medication</w:t>
            </w:r>
            <w:r w:rsidR="00127A4E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88.9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56.3</w:t>
            </w:r>
          </w:p>
        </w:tc>
      </w:tr>
      <w:tr w:rsidR="00A14490" w:rsidTr="00DA3129">
        <w:tc>
          <w:tcPr>
            <w:tcW w:w="7031" w:type="dxa"/>
            <w:shd w:val="clear" w:color="auto" w:fill="auto"/>
          </w:tcPr>
          <w:p w:rsidR="00A14490" w:rsidRPr="006551B6" w:rsidRDefault="00A14490" w:rsidP="00D27D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Drug changed to cost effective alternative </w:t>
            </w:r>
          </w:p>
        </w:tc>
        <w:tc>
          <w:tcPr>
            <w:tcW w:w="2268" w:type="dxa"/>
            <w:shd w:val="clear" w:color="auto" w:fill="auto"/>
          </w:tcPr>
          <w:p w:rsidR="00A14490" w:rsidRDefault="00A14490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A14490" w:rsidRDefault="00A14490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77.8 </w:t>
            </w:r>
          </w:p>
        </w:tc>
        <w:tc>
          <w:tcPr>
            <w:tcW w:w="2268" w:type="dxa"/>
          </w:tcPr>
          <w:p w:rsidR="00A14490" w:rsidRDefault="00A14490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62.6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High-risk drug monitoring</w:t>
            </w:r>
            <w:r w:rsidR="00127A4E" w:rsidRPr="00127A4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94.4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93.8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Medicines reconciliation performed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83.3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75.1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Medicines reconciliation post-discharge with notes</w:t>
            </w:r>
            <w:r w:rsidR="00127A4E" w:rsidRPr="00127A4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87.5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Medication error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68.8</w:t>
            </w:r>
          </w:p>
        </w:tc>
      </w:tr>
      <w:tr w:rsidR="00D27DAC" w:rsidTr="00DA3129">
        <w:tc>
          <w:tcPr>
            <w:tcW w:w="7031" w:type="dxa"/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Contact with the local community pharmacy</w:t>
            </w:r>
            <w:r w:rsidR="00127A4E" w:rsidRPr="00127A4E">
              <w:rPr>
                <w:rFonts w:ascii="Arial" w:hAnsi="Arial" w:cs="Arial"/>
                <w:sz w:val="24"/>
                <w:szCs w:val="24"/>
                <w:vertAlign w:val="superscript"/>
              </w:rPr>
              <w:t>#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D27DAC" w:rsidTr="00DA3129">
        <w:tc>
          <w:tcPr>
            <w:tcW w:w="7031" w:type="dxa"/>
            <w:tcBorders>
              <w:bottom w:val="single" w:sz="4" w:space="0" w:color="auto"/>
            </w:tcBorders>
            <w:shd w:val="clear" w:color="auto" w:fill="auto"/>
          </w:tcPr>
          <w:p w:rsidR="00D27DAC" w:rsidRPr="006551B6" w:rsidRDefault="00D27DAC" w:rsidP="00D27DAC">
            <w:pPr>
              <w:rPr>
                <w:rFonts w:ascii="Arial" w:hAnsi="Arial" w:cs="Arial"/>
                <w:sz w:val="24"/>
                <w:szCs w:val="24"/>
              </w:rPr>
            </w:pPr>
            <w:r w:rsidRPr="006551B6">
              <w:rPr>
                <w:rFonts w:ascii="Arial" w:hAnsi="Arial" w:cs="Arial"/>
                <w:sz w:val="24"/>
                <w:szCs w:val="24"/>
              </w:rPr>
              <w:t>Medicine Use Review (MUR) done by community pharmacist</w:t>
            </w:r>
            <w:r w:rsidR="00127A4E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72.2</w:t>
            </w:r>
          </w:p>
        </w:tc>
        <w:tc>
          <w:tcPr>
            <w:tcW w:w="2268" w:type="dxa"/>
          </w:tcPr>
          <w:p w:rsidR="00D27DAC" w:rsidRPr="006551B6" w:rsidRDefault="00D27DAC" w:rsidP="00D27D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50.1</w:t>
            </w:r>
          </w:p>
        </w:tc>
      </w:tr>
      <w:tr w:rsidR="00E32280" w:rsidTr="00DA3129">
        <w:tc>
          <w:tcPr>
            <w:tcW w:w="70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32280" w:rsidRPr="006551B6" w:rsidRDefault="00E32280" w:rsidP="00D27DA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32280" w:rsidRPr="00E32280" w:rsidRDefault="00E32280" w:rsidP="00D27D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E32280">
              <w:rPr>
                <w:rFonts w:ascii="Arial" w:hAnsi="Arial" w:cs="Arial"/>
                <w:b/>
                <w:sz w:val="24"/>
                <w:szCs w:val="24"/>
              </w:rPr>
              <w:t>umber of panellists in Round 1</w:t>
            </w:r>
            <w:r w:rsidR="00602127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E32280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E32280" w:rsidRPr="00E32280" w:rsidRDefault="00E32280" w:rsidP="00D27D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2280">
              <w:rPr>
                <w:rFonts w:ascii="Arial" w:hAnsi="Arial" w:cs="Arial"/>
                <w:b/>
                <w:sz w:val="24"/>
                <w:szCs w:val="24"/>
              </w:rPr>
              <w:t>Number of panellists in Round 2: 18</w:t>
            </w:r>
          </w:p>
        </w:tc>
        <w:tc>
          <w:tcPr>
            <w:tcW w:w="2268" w:type="dxa"/>
          </w:tcPr>
          <w:p w:rsidR="00E32280" w:rsidRPr="00E32280" w:rsidRDefault="00E32280" w:rsidP="00D27D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32280">
              <w:rPr>
                <w:rFonts w:ascii="Arial" w:hAnsi="Arial" w:cs="Arial"/>
                <w:b/>
                <w:sz w:val="24"/>
                <w:szCs w:val="24"/>
              </w:rPr>
              <w:t>Number of panellists in Round 3: 16</w:t>
            </w:r>
          </w:p>
        </w:tc>
      </w:tr>
    </w:tbl>
    <w:p w:rsidR="00DA5CB6" w:rsidRDefault="00467D61" w:rsidP="00E32280">
      <w:pPr>
        <w:spacing w:before="120" w:after="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*Threshold: agreement </w:t>
      </w:r>
      <w:r w:rsidRPr="00467D61">
        <w:rPr>
          <w:rFonts w:ascii="Arial" w:hAnsi="Arial" w:cs="Arial"/>
          <w:sz w:val="24"/>
          <w:szCs w:val="24"/>
        </w:rPr>
        <w:t>≥</w:t>
      </w:r>
      <w:r>
        <w:rPr>
          <w:rFonts w:ascii="Arial" w:hAnsi="Arial" w:cs="Arial"/>
          <w:sz w:val="24"/>
          <w:szCs w:val="24"/>
        </w:rPr>
        <w:t xml:space="preserve"> 51% </w:t>
      </w:r>
    </w:p>
    <w:p w:rsidR="00DA5CB6" w:rsidRDefault="00467D61" w:rsidP="00E32280">
      <w:pPr>
        <w:spacing w:after="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**Threshold: agreement </w:t>
      </w:r>
      <w:r w:rsidRPr="00467D61">
        <w:rPr>
          <w:rFonts w:ascii="Arial" w:hAnsi="Arial" w:cs="Arial"/>
          <w:sz w:val="24"/>
          <w:szCs w:val="24"/>
        </w:rPr>
        <w:t>≥</w:t>
      </w:r>
      <w:r>
        <w:rPr>
          <w:rFonts w:ascii="Arial" w:hAnsi="Arial" w:cs="Arial"/>
          <w:sz w:val="24"/>
          <w:szCs w:val="24"/>
        </w:rPr>
        <w:t xml:space="preserve"> 70% </w:t>
      </w:r>
    </w:p>
    <w:p w:rsidR="00D27DAC" w:rsidRDefault="00467D61" w:rsidP="00E32280">
      <w:pPr>
        <w:spacing w:after="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***Consensus: agreement </w:t>
      </w:r>
      <w:r w:rsidRPr="00467D61">
        <w:rPr>
          <w:rFonts w:ascii="Arial" w:hAnsi="Arial" w:cs="Arial"/>
          <w:sz w:val="24"/>
          <w:szCs w:val="24"/>
        </w:rPr>
        <w:t>≥</w:t>
      </w:r>
      <w:r>
        <w:rPr>
          <w:rFonts w:ascii="Arial" w:hAnsi="Arial" w:cs="Arial"/>
          <w:sz w:val="24"/>
          <w:szCs w:val="24"/>
        </w:rPr>
        <w:t xml:space="preserve"> 80%  </w:t>
      </w:r>
    </w:p>
    <w:p w:rsidR="00D27DAC" w:rsidRDefault="00E32280" w:rsidP="00E32280">
      <w:pPr>
        <w:spacing w:after="80" w:line="240" w:lineRule="auto"/>
        <w:rPr>
          <w:rFonts w:ascii="Arial" w:hAnsi="Arial" w:cs="Arial"/>
          <w:sz w:val="24"/>
          <w:szCs w:val="24"/>
        </w:rPr>
      </w:pPr>
      <w:r w:rsidRPr="00E32280">
        <w:rPr>
          <w:rFonts w:ascii="Arial" w:hAnsi="Arial" w:cs="Arial"/>
          <w:sz w:val="24"/>
          <w:szCs w:val="24"/>
          <w:vertAlign w:val="superscript"/>
        </w:rPr>
        <w:t>#</w:t>
      </w:r>
      <w:r w:rsidR="00467D61">
        <w:rPr>
          <w:rFonts w:ascii="Arial" w:hAnsi="Arial" w:cs="Arial"/>
          <w:sz w:val="24"/>
          <w:szCs w:val="24"/>
        </w:rPr>
        <w:t xml:space="preserve">Code generated during </w:t>
      </w:r>
      <w:r>
        <w:rPr>
          <w:rFonts w:ascii="Arial" w:hAnsi="Arial" w:cs="Arial"/>
          <w:sz w:val="24"/>
          <w:szCs w:val="24"/>
        </w:rPr>
        <w:t xml:space="preserve">face-to-face, focus group discussions </w:t>
      </w:r>
      <w:r w:rsidR="00EF4CA9">
        <w:rPr>
          <w:rFonts w:ascii="Arial" w:hAnsi="Arial" w:cs="Arial"/>
          <w:sz w:val="24"/>
          <w:szCs w:val="24"/>
        </w:rPr>
        <w:t xml:space="preserve"> </w:t>
      </w:r>
      <w:r w:rsidR="00D27DAC">
        <w:rPr>
          <w:rFonts w:ascii="Arial" w:hAnsi="Arial" w:cs="Arial"/>
          <w:sz w:val="24"/>
          <w:szCs w:val="24"/>
        </w:rPr>
        <w:t xml:space="preserve">   </w:t>
      </w:r>
    </w:p>
    <w:p w:rsidR="00D27DAC" w:rsidRDefault="00D27DAC" w:rsidP="00E32280">
      <w:pPr>
        <w:spacing w:after="80" w:line="240" w:lineRule="auto"/>
        <w:rPr>
          <w:rFonts w:ascii="Arial" w:hAnsi="Arial" w:cs="Arial"/>
          <w:sz w:val="24"/>
          <w:szCs w:val="24"/>
        </w:rPr>
      </w:pPr>
    </w:p>
    <w:p w:rsidR="00DA5CB6" w:rsidRPr="00DA5CB6" w:rsidRDefault="00DA5CB6" w:rsidP="00DA5CB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DA5CB6" w:rsidRPr="00DA5CB6" w:rsidSect="00C648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26"/>
    <w:rsid w:val="00015C1B"/>
    <w:rsid w:val="00050D93"/>
    <w:rsid w:val="0007669E"/>
    <w:rsid w:val="000E0840"/>
    <w:rsid w:val="00127A4E"/>
    <w:rsid w:val="00130226"/>
    <w:rsid w:val="0039537B"/>
    <w:rsid w:val="003A54E1"/>
    <w:rsid w:val="003F0035"/>
    <w:rsid w:val="00467D61"/>
    <w:rsid w:val="004917E0"/>
    <w:rsid w:val="00494E42"/>
    <w:rsid w:val="004E1EA0"/>
    <w:rsid w:val="00543A21"/>
    <w:rsid w:val="00602127"/>
    <w:rsid w:val="006551B6"/>
    <w:rsid w:val="00664F8A"/>
    <w:rsid w:val="006E4ED5"/>
    <w:rsid w:val="0085644A"/>
    <w:rsid w:val="00900B82"/>
    <w:rsid w:val="009D199A"/>
    <w:rsid w:val="00A14490"/>
    <w:rsid w:val="00A63F3B"/>
    <w:rsid w:val="00B04B77"/>
    <w:rsid w:val="00B5779F"/>
    <w:rsid w:val="00B7225C"/>
    <w:rsid w:val="00BD52C7"/>
    <w:rsid w:val="00C6485A"/>
    <w:rsid w:val="00CB5736"/>
    <w:rsid w:val="00CF68A4"/>
    <w:rsid w:val="00D27DAC"/>
    <w:rsid w:val="00DA3129"/>
    <w:rsid w:val="00DA5CB6"/>
    <w:rsid w:val="00E06B27"/>
    <w:rsid w:val="00E32280"/>
    <w:rsid w:val="00EF4CA9"/>
    <w:rsid w:val="00F10FA9"/>
    <w:rsid w:val="00F15BD2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C3700"/>
  <w15:chartTrackingRefBased/>
  <w15:docId w15:val="{091A1830-1838-46B2-AF65-BC2D0941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0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BC2E3-536A-4BFA-8148-5A7F60F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2019-05-28T09:08:00Z</dcterms:created>
  <dcterms:modified xsi:type="dcterms:W3CDTF">2019-06-17T18:15:00Z</dcterms:modified>
</cp:coreProperties>
</file>