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D9B" w:rsidRDefault="00F20D9B" w:rsidP="00F20D9B">
      <w:pPr>
        <w:spacing w:before="180" w:line="259" w:lineRule="auto"/>
        <w:rPr>
          <w:rFonts w:ascii="Arial" w:hAnsi="Arial" w:cs="Arial"/>
          <w:b/>
          <w:sz w:val="22"/>
          <w:szCs w:val="22"/>
        </w:rPr>
      </w:pPr>
      <w:r w:rsidRPr="00F20D9B">
        <w:rPr>
          <w:rFonts w:ascii="Arial" w:hAnsi="Arial" w:cs="Arial"/>
          <w:b/>
          <w:sz w:val="22"/>
          <w:szCs w:val="22"/>
        </w:rPr>
        <w:t xml:space="preserve">Interview </w:t>
      </w:r>
      <w:r w:rsidR="004664FA">
        <w:rPr>
          <w:rFonts w:ascii="Arial" w:hAnsi="Arial" w:cs="Arial"/>
          <w:b/>
          <w:sz w:val="22"/>
          <w:szCs w:val="22"/>
        </w:rPr>
        <w:t>questions</w:t>
      </w:r>
      <w:r w:rsidRPr="00F20D9B">
        <w:rPr>
          <w:rFonts w:ascii="Arial" w:hAnsi="Arial" w:cs="Arial"/>
          <w:b/>
          <w:sz w:val="22"/>
          <w:szCs w:val="22"/>
        </w:rPr>
        <w:t xml:space="preserve"> for GPs</w:t>
      </w:r>
    </w:p>
    <w:p w:rsidR="00F20D9B" w:rsidRPr="00F20D9B" w:rsidRDefault="00F20D9B" w:rsidP="00F20D9B">
      <w:pPr>
        <w:spacing w:before="180" w:line="259" w:lineRule="auto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F20D9B" w:rsidRPr="00F20D9B" w:rsidTr="001711C3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F20D9B" w:rsidRPr="00F20D9B" w:rsidRDefault="00F20D9B" w:rsidP="001711C3">
            <w:pPr>
              <w:spacing w:before="180" w:line="259" w:lineRule="auto"/>
              <w:rPr>
                <w:rFonts w:ascii="Arial" w:hAnsi="Arial" w:cs="Arial"/>
                <w:b/>
                <w:i/>
              </w:rPr>
            </w:pPr>
            <w:r w:rsidRPr="00F20D9B">
              <w:rPr>
                <w:rFonts w:ascii="Arial" w:hAnsi="Arial" w:cs="Arial"/>
                <w:b/>
                <w:i/>
              </w:rPr>
              <w:t>Choice of osteoporosis medicine</w:t>
            </w:r>
          </w:p>
          <w:p w:rsidR="00F20D9B" w:rsidRPr="00F20D9B" w:rsidRDefault="00F20D9B" w:rsidP="001711C3">
            <w:pPr>
              <w:numPr>
                <w:ilvl w:val="0"/>
                <w:numId w:val="6"/>
              </w:numPr>
              <w:spacing w:before="120" w:after="120" w:line="260" w:lineRule="exact"/>
              <w:rPr>
                <w:rFonts w:ascii="Arial" w:hAnsi="Arial" w:cs="Arial"/>
                <w:szCs w:val="20"/>
              </w:rPr>
            </w:pPr>
            <w:r w:rsidRPr="00F20D9B">
              <w:rPr>
                <w:rFonts w:ascii="Arial" w:hAnsi="Arial" w:cs="Arial"/>
                <w:szCs w:val="20"/>
              </w:rPr>
              <w:t>On average, how many osteoporosis-related encounters do you provid</w:t>
            </w:r>
            <w:bookmarkStart w:id="0" w:name="_GoBack"/>
            <w:bookmarkEnd w:id="0"/>
            <w:r w:rsidRPr="00F20D9B">
              <w:rPr>
                <w:rFonts w:ascii="Arial" w:hAnsi="Arial" w:cs="Arial"/>
                <w:szCs w:val="20"/>
              </w:rPr>
              <w:t>e per month?</w:t>
            </w:r>
          </w:p>
          <w:p w:rsidR="00F20D9B" w:rsidRPr="00F20D9B" w:rsidRDefault="00F20D9B" w:rsidP="001711C3">
            <w:pPr>
              <w:numPr>
                <w:ilvl w:val="0"/>
                <w:numId w:val="6"/>
              </w:numPr>
              <w:spacing w:before="120" w:after="120" w:line="260" w:lineRule="exact"/>
              <w:rPr>
                <w:rFonts w:ascii="Arial" w:hAnsi="Arial" w:cs="Arial"/>
                <w:szCs w:val="20"/>
              </w:rPr>
            </w:pPr>
            <w:r w:rsidRPr="00F20D9B">
              <w:rPr>
                <w:rFonts w:ascii="Arial" w:hAnsi="Arial" w:cs="Arial"/>
                <w:szCs w:val="20"/>
              </w:rPr>
              <w:t xml:space="preserve">Do you usually commence osteoporosis medicines for your patients? </w:t>
            </w:r>
          </w:p>
          <w:p w:rsidR="00F20D9B" w:rsidRPr="00F20D9B" w:rsidRDefault="00F20D9B" w:rsidP="001711C3">
            <w:pPr>
              <w:numPr>
                <w:ilvl w:val="0"/>
                <w:numId w:val="6"/>
              </w:numPr>
              <w:spacing w:before="120" w:after="120" w:line="260" w:lineRule="exact"/>
              <w:rPr>
                <w:rFonts w:ascii="Arial" w:hAnsi="Arial" w:cs="Arial"/>
                <w:szCs w:val="20"/>
              </w:rPr>
            </w:pPr>
            <w:r w:rsidRPr="00F20D9B">
              <w:rPr>
                <w:rFonts w:ascii="Arial" w:hAnsi="Arial" w:cs="Arial"/>
                <w:szCs w:val="20"/>
              </w:rPr>
              <w:t>If no, who usually starts osteoporosis medicines for patients managed by you? (e.g. other GPs, specialists, started in hospital)</w:t>
            </w:r>
          </w:p>
          <w:p w:rsidR="00F20D9B" w:rsidRPr="00F20D9B" w:rsidRDefault="00F20D9B" w:rsidP="001711C3">
            <w:pPr>
              <w:spacing w:before="120" w:after="120" w:line="260" w:lineRule="exact"/>
              <w:ind w:left="360"/>
              <w:rPr>
                <w:rFonts w:ascii="Arial" w:hAnsi="Arial" w:cs="Arial"/>
                <w:szCs w:val="20"/>
              </w:rPr>
            </w:pPr>
          </w:p>
        </w:tc>
      </w:tr>
      <w:tr w:rsidR="00F20D9B" w:rsidRPr="00F20D9B" w:rsidTr="001711C3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F20D9B" w:rsidRPr="00F20D9B" w:rsidRDefault="00F20D9B" w:rsidP="001711C3">
            <w:pPr>
              <w:spacing w:before="180" w:line="259" w:lineRule="auto"/>
              <w:rPr>
                <w:rFonts w:ascii="Arial" w:hAnsi="Arial" w:cs="Arial"/>
                <w:b/>
                <w:i/>
              </w:rPr>
            </w:pPr>
            <w:r w:rsidRPr="00F20D9B">
              <w:rPr>
                <w:rFonts w:ascii="Arial" w:hAnsi="Arial" w:cs="Arial"/>
                <w:b/>
                <w:i/>
              </w:rPr>
              <w:t>GP approach to starting medicines</w:t>
            </w:r>
          </w:p>
          <w:p w:rsidR="00F20D9B" w:rsidRPr="00F20D9B" w:rsidRDefault="00F20D9B" w:rsidP="001711C3">
            <w:pPr>
              <w:numPr>
                <w:ilvl w:val="0"/>
                <w:numId w:val="5"/>
              </w:numPr>
              <w:spacing w:before="120" w:after="120" w:line="260" w:lineRule="exact"/>
              <w:ind w:left="318" w:hanging="284"/>
              <w:rPr>
                <w:rFonts w:ascii="Arial" w:hAnsi="Arial" w:cs="Arial"/>
                <w:szCs w:val="20"/>
              </w:rPr>
            </w:pPr>
            <w:r w:rsidRPr="00F20D9B">
              <w:rPr>
                <w:rFonts w:ascii="Arial" w:hAnsi="Arial" w:cs="Arial"/>
                <w:szCs w:val="20"/>
              </w:rPr>
              <w:t>How would you usually discuss starting an osteoporosis medicine with patients?</w:t>
            </w:r>
          </w:p>
          <w:p w:rsidR="00F20D9B" w:rsidRPr="00F20D9B" w:rsidRDefault="00F20D9B" w:rsidP="001711C3">
            <w:pPr>
              <w:numPr>
                <w:ilvl w:val="0"/>
                <w:numId w:val="5"/>
              </w:numPr>
              <w:spacing w:before="180" w:line="259" w:lineRule="auto"/>
              <w:ind w:left="318" w:hanging="284"/>
              <w:rPr>
                <w:rFonts w:ascii="Arial" w:hAnsi="Arial" w:cs="Arial"/>
              </w:rPr>
            </w:pPr>
            <w:r w:rsidRPr="00F20D9B">
              <w:rPr>
                <w:rFonts w:ascii="Arial" w:hAnsi="Arial" w:cs="Arial"/>
              </w:rPr>
              <w:t>Which medicines do you commonly prescribe? And why?</w:t>
            </w:r>
          </w:p>
          <w:p w:rsidR="00F20D9B" w:rsidRPr="00F20D9B" w:rsidRDefault="00F20D9B" w:rsidP="00F20D9B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F20D9B">
              <w:rPr>
                <w:rFonts w:ascii="Arial" w:hAnsi="Arial" w:cs="Arial"/>
                <w:i/>
                <w:sz w:val="18"/>
                <w:szCs w:val="18"/>
              </w:rPr>
              <w:t>Medicine available on PBS include;</w:t>
            </w:r>
          </w:p>
          <w:p w:rsidR="00F20D9B" w:rsidRPr="00F20D9B" w:rsidRDefault="00F20D9B" w:rsidP="00F20D9B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F20D9B">
              <w:rPr>
                <w:rFonts w:ascii="Arial" w:hAnsi="Arial" w:cs="Arial"/>
                <w:i/>
                <w:sz w:val="18"/>
                <w:szCs w:val="18"/>
              </w:rPr>
              <w:t>Alendronate once weekly</w:t>
            </w:r>
          </w:p>
          <w:p w:rsidR="00F20D9B" w:rsidRPr="00F20D9B" w:rsidRDefault="00F20D9B" w:rsidP="00F20D9B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F20D9B">
              <w:rPr>
                <w:rFonts w:ascii="Arial" w:hAnsi="Arial" w:cs="Arial"/>
                <w:i/>
                <w:sz w:val="18"/>
                <w:szCs w:val="18"/>
              </w:rPr>
              <w:t>Risedronate</w:t>
            </w:r>
            <w:proofErr w:type="spellEnd"/>
            <w:r w:rsidRPr="00F20D9B">
              <w:rPr>
                <w:rFonts w:ascii="Arial" w:hAnsi="Arial" w:cs="Arial"/>
                <w:i/>
                <w:sz w:val="18"/>
                <w:szCs w:val="18"/>
              </w:rPr>
              <w:t xml:space="preserve"> once daily</w:t>
            </w:r>
          </w:p>
          <w:p w:rsidR="00F20D9B" w:rsidRPr="00F20D9B" w:rsidRDefault="00F20D9B" w:rsidP="00F20D9B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F20D9B">
              <w:rPr>
                <w:rFonts w:ascii="Arial" w:hAnsi="Arial" w:cs="Arial"/>
                <w:i/>
                <w:sz w:val="18"/>
                <w:szCs w:val="18"/>
              </w:rPr>
              <w:t>Risedronate</w:t>
            </w:r>
            <w:proofErr w:type="spellEnd"/>
            <w:r w:rsidRPr="00F20D9B">
              <w:rPr>
                <w:rFonts w:ascii="Arial" w:hAnsi="Arial" w:cs="Arial"/>
                <w:i/>
                <w:sz w:val="18"/>
                <w:szCs w:val="18"/>
              </w:rPr>
              <w:t xml:space="preserve"> once a week</w:t>
            </w:r>
          </w:p>
          <w:p w:rsidR="00F20D9B" w:rsidRPr="00F20D9B" w:rsidRDefault="00F20D9B" w:rsidP="00F20D9B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F20D9B">
              <w:rPr>
                <w:rFonts w:ascii="Arial" w:hAnsi="Arial" w:cs="Arial"/>
                <w:i/>
                <w:sz w:val="18"/>
                <w:szCs w:val="18"/>
              </w:rPr>
              <w:t>Risedronate</w:t>
            </w:r>
            <w:proofErr w:type="spellEnd"/>
            <w:r w:rsidRPr="00F20D9B">
              <w:rPr>
                <w:rFonts w:ascii="Arial" w:hAnsi="Arial" w:cs="Arial"/>
                <w:i/>
                <w:sz w:val="18"/>
                <w:szCs w:val="18"/>
              </w:rPr>
              <w:t xml:space="preserve"> once a month</w:t>
            </w:r>
          </w:p>
          <w:p w:rsidR="00F20D9B" w:rsidRPr="00F20D9B" w:rsidRDefault="00F20D9B" w:rsidP="00F20D9B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F20D9B">
              <w:rPr>
                <w:rFonts w:ascii="Arial" w:hAnsi="Arial" w:cs="Arial"/>
                <w:i/>
                <w:sz w:val="18"/>
                <w:szCs w:val="18"/>
              </w:rPr>
              <w:t>Zoledronic</w:t>
            </w:r>
            <w:proofErr w:type="spellEnd"/>
            <w:r w:rsidRPr="00F20D9B">
              <w:rPr>
                <w:rFonts w:ascii="Arial" w:hAnsi="Arial" w:cs="Arial"/>
                <w:i/>
                <w:sz w:val="18"/>
                <w:szCs w:val="18"/>
              </w:rPr>
              <w:t xml:space="preserve"> acid</w:t>
            </w:r>
          </w:p>
          <w:p w:rsidR="00F20D9B" w:rsidRPr="00F20D9B" w:rsidRDefault="00F20D9B" w:rsidP="00F20D9B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F20D9B">
              <w:rPr>
                <w:rFonts w:ascii="Arial" w:hAnsi="Arial" w:cs="Arial"/>
                <w:i/>
                <w:sz w:val="18"/>
                <w:szCs w:val="18"/>
              </w:rPr>
              <w:t>Denosumab</w:t>
            </w:r>
            <w:proofErr w:type="spellEnd"/>
          </w:p>
          <w:p w:rsidR="00F20D9B" w:rsidRPr="00F20D9B" w:rsidRDefault="00F20D9B" w:rsidP="00F20D9B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F20D9B">
              <w:rPr>
                <w:rFonts w:ascii="Arial" w:hAnsi="Arial" w:cs="Arial"/>
                <w:i/>
                <w:sz w:val="18"/>
                <w:szCs w:val="18"/>
              </w:rPr>
              <w:t>Raloxifene</w:t>
            </w:r>
            <w:proofErr w:type="spellEnd"/>
          </w:p>
          <w:p w:rsidR="00F20D9B" w:rsidRPr="00F20D9B" w:rsidRDefault="00F20D9B" w:rsidP="00F20D9B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F20D9B">
              <w:rPr>
                <w:rFonts w:ascii="Arial" w:hAnsi="Arial" w:cs="Arial"/>
                <w:i/>
                <w:sz w:val="18"/>
                <w:szCs w:val="18"/>
              </w:rPr>
              <w:t>Teriparatide</w:t>
            </w:r>
            <w:proofErr w:type="spellEnd"/>
          </w:p>
          <w:p w:rsidR="00F20D9B" w:rsidRPr="00F20D9B" w:rsidRDefault="00F20D9B" w:rsidP="00F20D9B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F20D9B">
              <w:rPr>
                <w:rFonts w:ascii="Arial" w:hAnsi="Arial" w:cs="Arial"/>
                <w:i/>
                <w:sz w:val="18"/>
                <w:szCs w:val="18"/>
              </w:rPr>
              <w:t>Other________________</w:t>
            </w:r>
          </w:p>
          <w:p w:rsidR="00F20D9B" w:rsidRPr="00F20D9B" w:rsidRDefault="00F20D9B" w:rsidP="001711C3">
            <w:pPr>
              <w:numPr>
                <w:ilvl w:val="0"/>
                <w:numId w:val="5"/>
              </w:numPr>
              <w:spacing w:before="180" w:line="259" w:lineRule="auto"/>
              <w:ind w:left="318" w:hanging="284"/>
              <w:rPr>
                <w:rFonts w:ascii="Arial" w:hAnsi="Arial" w:cs="Arial"/>
              </w:rPr>
            </w:pPr>
            <w:r w:rsidRPr="00F20D9B">
              <w:rPr>
                <w:rFonts w:ascii="Arial" w:hAnsi="Arial" w:cs="Arial"/>
              </w:rPr>
              <w:t xml:space="preserve">What influences your choice of therapy when starting treatment? </w:t>
            </w:r>
          </w:p>
          <w:p w:rsidR="00F20D9B" w:rsidRPr="00F20D9B" w:rsidRDefault="00F20D9B" w:rsidP="00F20D9B">
            <w:pPr>
              <w:pStyle w:val="ListParagraph"/>
              <w:numPr>
                <w:ilvl w:val="0"/>
                <w:numId w:val="9"/>
              </w:numPr>
              <w:tabs>
                <w:tab w:val="left" w:pos="537"/>
              </w:tabs>
              <w:spacing w:line="240" w:lineRule="auto"/>
              <w:rPr>
                <w:rFonts w:ascii="Arial" w:hAnsi="Arial" w:cs="Arial"/>
              </w:rPr>
            </w:pPr>
            <w:r w:rsidRPr="00F20D9B">
              <w:rPr>
                <w:rFonts w:ascii="Arial" w:hAnsi="Arial" w:cs="Arial"/>
              </w:rPr>
              <w:t>Does patient preference play a role in your decision to choose a specific medicine?</w:t>
            </w:r>
          </w:p>
          <w:p w:rsidR="00F20D9B" w:rsidRPr="00F20D9B" w:rsidRDefault="00F20D9B" w:rsidP="001711C3">
            <w:pPr>
              <w:numPr>
                <w:ilvl w:val="0"/>
                <w:numId w:val="5"/>
              </w:numPr>
              <w:spacing w:before="180" w:line="259" w:lineRule="auto"/>
              <w:ind w:left="318" w:hanging="284"/>
              <w:rPr>
                <w:rFonts w:ascii="Arial" w:hAnsi="Arial" w:cs="Arial"/>
              </w:rPr>
            </w:pPr>
            <w:r w:rsidRPr="00F20D9B">
              <w:rPr>
                <w:rFonts w:ascii="Arial" w:hAnsi="Arial" w:cs="Arial"/>
              </w:rPr>
              <w:t>Does your choice of treatment differ across patients?</w:t>
            </w:r>
          </w:p>
          <w:p w:rsidR="00F20D9B" w:rsidRPr="00F20D9B" w:rsidRDefault="00F20D9B" w:rsidP="001711C3">
            <w:pPr>
              <w:numPr>
                <w:ilvl w:val="0"/>
                <w:numId w:val="5"/>
              </w:numPr>
              <w:spacing w:before="180" w:line="259" w:lineRule="auto"/>
              <w:ind w:left="318" w:hanging="284"/>
              <w:rPr>
                <w:rFonts w:ascii="Arial" w:hAnsi="Arial" w:cs="Arial"/>
              </w:rPr>
            </w:pPr>
            <w:r w:rsidRPr="00F20D9B">
              <w:rPr>
                <w:rFonts w:ascii="Arial" w:hAnsi="Arial" w:cs="Arial"/>
              </w:rPr>
              <w:t>Are there any reasons why you may not start a medicine for a patient?</w:t>
            </w:r>
          </w:p>
          <w:p w:rsidR="00F20D9B" w:rsidRPr="00F20D9B" w:rsidRDefault="00F20D9B" w:rsidP="001711C3">
            <w:pPr>
              <w:numPr>
                <w:ilvl w:val="0"/>
                <w:numId w:val="5"/>
              </w:numPr>
              <w:spacing w:before="180" w:line="259" w:lineRule="auto"/>
              <w:ind w:left="318" w:hanging="284"/>
              <w:rPr>
                <w:rFonts w:ascii="Arial" w:hAnsi="Arial" w:cs="Arial"/>
              </w:rPr>
            </w:pPr>
            <w:r w:rsidRPr="00F20D9B">
              <w:rPr>
                <w:rFonts w:ascii="Arial" w:hAnsi="Arial" w:cs="Arial"/>
              </w:rPr>
              <w:t>Do your patients voice any particular concerns about their condition or about commencing treatment?</w:t>
            </w:r>
          </w:p>
          <w:p w:rsidR="00F20D9B" w:rsidRPr="00F20D9B" w:rsidRDefault="00F20D9B" w:rsidP="00F20D9B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szCs w:val="20"/>
              </w:rPr>
            </w:pPr>
            <w:r w:rsidRPr="00F20D9B">
              <w:rPr>
                <w:rFonts w:ascii="Arial" w:hAnsi="Arial" w:cs="Arial"/>
                <w:szCs w:val="20"/>
              </w:rPr>
              <w:t>What questions do patients tend to ask you about their medicines?</w:t>
            </w:r>
          </w:p>
          <w:p w:rsidR="00F20D9B" w:rsidRPr="00F20D9B" w:rsidRDefault="00F20D9B" w:rsidP="00F20D9B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szCs w:val="20"/>
              </w:rPr>
            </w:pPr>
            <w:r w:rsidRPr="00F20D9B">
              <w:rPr>
                <w:rFonts w:ascii="Arial" w:hAnsi="Arial" w:cs="Arial"/>
                <w:szCs w:val="20"/>
              </w:rPr>
              <w:t>What side/adverse effects are patients particularly concerned about?</w:t>
            </w:r>
          </w:p>
          <w:p w:rsidR="00F20D9B" w:rsidRPr="00F20D9B" w:rsidRDefault="00F20D9B" w:rsidP="001711C3">
            <w:pPr>
              <w:numPr>
                <w:ilvl w:val="0"/>
                <w:numId w:val="5"/>
              </w:numPr>
              <w:spacing w:before="180" w:line="259" w:lineRule="auto"/>
              <w:ind w:left="318" w:hanging="284"/>
              <w:rPr>
                <w:rFonts w:ascii="Arial" w:hAnsi="Arial" w:cs="Arial"/>
              </w:rPr>
            </w:pPr>
            <w:r w:rsidRPr="00F20D9B">
              <w:rPr>
                <w:rFonts w:ascii="Arial" w:hAnsi="Arial" w:cs="Arial"/>
              </w:rPr>
              <w:t>How would you address patient concerns around the possible benefits vs risks of medicines?</w:t>
            </w:r>
          </w:p>
          <w:p w:rsidR="00F20D9B" w:rsidRPr="00F20D9B" w:rsidRDefault="00F20D9B" w:rsidP="001711C3">
            <w:pPr>
              <w:spacing w:before="180" w:line="259" w:lineRule="auto"/>
              <w:ind w:left="360"/>
              <w:rPr>
                <w:rFonts w:ascii="Arial" w:hAnsi="Arial" w:cs="Arial"/>
                <w:b/>
              </w:rPr>
            </w:pPr>
          </w:p>
        </w:tc>
      </w:tr>
      <w:tr w:rsidR="00F20D9B" w:rsidRPr="00F20D9B" w:rsidTr="001711C3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F20D9B" w:rsidRPr="00F20D9B" w:rsidRDefault="00F20D9B" w:rsidP="001711C3">
            <w:pPr>
              <w:spacing w:before="180" w:line="259" w:lineRule="auto"/>
              <w:rPr>
                <w:rFonts w:ascii="Arial" w:hAnsi="Arial" w:cs="Arial"/>
                <w:b/>
                <w:i/>
              </w:rPr>
            </w:pPr>
            <w:r w:rsidRPr="00F20D9B">
              <w:rPr>
                <w:rFonts w:ascii="Arial" w:hAnsi="Arial" w:cs="Arial"/>
                <w:b/>
                <w:i/>
              </w:rPr>
              <w:t>GP approach to stopping/ceasing medicines</w:t>
            </w:r>
          </w:p>
          <w:p w:rsidR="00F20D9B" w:rsidRPr="00F20D9B" w:rsidRDefault="00F20D9B" w:rsidP="001711C3">
            <w:pPr>
              <w:numPr>
                <w:ilvl w:val="0"/>
                <w:numId w:val="4"/>
              </w:numPr>
              <w:spacing w:before="180" w:line="259" w:lineRule="auto"/>
              <w:rPr>
                <w:rFonts w:ascii="Arial" w:hAnsi="Arial" w:cs="Arial"/>
              </w:rPr>
            </w:pPr>
            <w:r w:rsidRPr="00F20D9B">
              <w:rPr>
                <w:rFonts w:ascii="Arial" w:hAnsi="Arial" w:cs="Arial"/>
              </w:rPr>
              <w:t>Are there any situations where you might decide to switch a medicine for a patient who has been taking it for few years?</w:t>
            </w:r>
          </w:p>
          <w:p w:rsidR="00F20D9B" w:rsidRPr="00F20D9B" w:rsidRDefault="00F20D9B" w:rsidP="001711C3">
            <w:pPr>
              <w:numPr>
                <w:ilvl w:val="0"/>
                <w:numId w:val="4"/>
              </w:numPr>
              <w:spacing w:before="120" w:after="120" w:line="260" w:lineRule="exact"/>
              <w:rPr>
                <w:rFonts w:ascii="Arial" w:hAnsi="Arial" w:cs="Arial"/>
                <w:szCs w:val="20"/>
              </w:rPr>
            </w:pPr>
            <w:r w:rsidRPr="00F20D9B">
              <w:rPr>
                <w:rFonts w:ascii="Arial" w:hAnsi="Arial" w:cs="Arial"/>
                <w:szCs w:val="20"/>
              </w:rPr>
              <w:t xml:space="preserve">Are there any specific situations where you advise patients to stop their osteoporosis medicines completely? </w:t>
            </w:r>
          </w:p>
          <w:p w:rsidR="00F20D9B" w:rsidRPr="00F20D9B" w:rsidRDefault="00F20D9B" w:rsidP="001711C3">
            <w:pPr>
              <w:numPr>
                <w:ilvl w:val="0"/>
                <w:numId w:val="4"/>
              </w:numPr>
              <w:spacing w:before="120" w:after="120" w:line="260" w:lineRule="exact"/>
              <w:rPr>
                <w:rFonts w:ascii="Arial" w:hAnsi="Arial" w:cs="Arial"/>
                <w:szCs w:val="20"/>
              </w:rPr>
            </w:pPr>
            <w:r w:rsidRPr="00F20D9B">
              <w:rPr>
                <w:rFonts w:ascii="Arial" w:hAnsi="Arial" w:cs="Arial"/>
                <w:szCs w:val="20"/>
              </w:rPr>
              <w:t>Do you consider or recommend pausing treatment (“drug holidays”) for patients who have been on treatment for years (e.g. on bisphosphonates). And why?</w:t>
            </w:r>
          </w:p>
          <w:p w:rsidR="00F20D9B" w:rsidRPr="00F20D9B" w:rsidRDefault="00F20D9B" w:rsidP="001711C3">
            <w:pPr>
              <w:keepLines/>
              <w:numPr>
                <w:ilvl w:val="0"/>
                <w:numId w:val="4"/>
              </w:numPr>
              <w:spacing w:line="259" w:lineRule="auto"/>
              <w:contextualSpacing/>
              <w:rPr>
                <w:rFonts w:ascii="Arial" w:hAnsi="Arial" w:cs="Arial"/>
                <w:szCs w:val="20"/>
              </w:rPr>
            </w:pPr>
            <w:r w:rsidRPr="00F20D9B">
              <w:rPr>
                <w:rFonts w:ascii="Arial" w:hAnsi="Arial" w:cs="Arial"/>
                <w:szCs w:val="20"/>
              </w:rPr>
              <w:t xml:space="preserve">Are there any </w:t>
            </w:r>
            <w:r w:rsidRPr="00F20D9B">
              <w:rPr>
                <w:rFonts w:ascii="Arial" w:hAnsi="Arial" w:cs="Arial"/>
              </w:rPr>
              <w:t>osteoporosis</w:t>
            </w:r>
            <w:r w:rsidRPr="00F20D9B">
              <w:rPr>
                <w:rFonts w:ascii="Arial" w:hAnsi="Arial" w:cs="Arial"/>
                <w:szCs w:val="20"/>
              </w:rPr>
              <w:t xml:space="preserve"> med</w:t>
            </w:r>
            <w:r w:rsidRPr="00F20D9B">
              <w:rPr>
                <w:rFonts w:ascii="Arial" w:hAnsi="Arial" w:cs="Arial"/>
              </w:rPr>
              <w:t>icines</w:t>
            </w:r>
            <w:r w:rsidRPr="00F20D9B">
              <w:rPr>
                <w:rFonts w:ascii="Arial" w:hAnsi="Arial" w:cs="Arial"/>
                <w:szCs w:val="20"/>
              </w:rPr>
              <w:t xml:space="preserve"> for which you wo</w:t>
            </w:r>
            <w:r w:rsidRPr="00F20D9B">
              <w:rPr>
                <w:rFonts w:ascii="Arial" w:hAnsi="Arial" w:cs="Arial"/>
              </w:rPr>
              <w:t>uld not consider a drug holiday</w:t>
            </w:r>
            <w:r w:rsidRPr="00F20D9B">
              <w:rPr>
                <w:rFonts w:ascii="Arial" w:hAnsi="Arial" w:cs="Arial"/>
                <w:szCs w:val="20"/>
              </w:rPr>
              <w:t xml:space="preserve">? </w:t>
            </w:r>
            <w:r w:rsidRPr="00F20D9B">
              <w:rPr>
                <w:rFonts w:ascii="Arial" w:hAnsi="Arial" w:cs="Arial"/>
              </w:rPr>
              <w:t>If Yes, which are those and why</w:t>
            </w:r>
            <w:r w:rsidRPr="00F20D9B">
              <w:rPr>
                <w:rFonts w:ascii="Arial" w:hAnsi="Arial" w:cs="Arial"/>
                <w:szCs w:val="20"/>
              </w:rPr>
              <w:t xml:space="preserve">? </w:t>
            </w:r>
          </w:p>
          <w:p w:rsidR="00F20D9B" w:rsidRPr="00F20D9B" w:rsidRDefault="00F20D9B" w:rsidP="001711C3">
            <w:pPr>
              <w:numPr>
                <w:ilvl w:val="0"/>
                <w:numId w:val="4"/>
              </w:numPr>
              <w:spacing w:before="120" w:after="120" w:line="260" w:lineRule="exact"/>
              <w:rPr>
                <w:rFonts w:ascii="Arial" w:hAnsi="Arial" w:cs="Arial"/>
                <w:szCs w:val="20"/>
              </w:rPr>
            </w:pPr>
            <w:r w:rsidRPr="00F20D9B">
              <w:rPr>
                <w:rFonts w:ascii="Arial" w:hAnsi="Arial" w:cs="Arial"/>
                <w:szCs w:val="20"/>
              </w:rPr>
              <w:lastRenderedPageBreak/>
              <w:t>What management strategies do you suggest/prescribe for patients recommended to stop their medicine? (Other medicines, complementary medicines, lifestyle measure)</w:t>
            </w:r>
          </w:p>
          <w:p w:rsidR="00F20D9B" w:rsidRPr="00F20D9B" w:rsidRDefault="00F20D9B" w:rsidP="001711C3">
            <w:pPr>
              <w:numPr>
                <w:ilvl w:val="0"/>
                <w:numId w:val="4"/>
              </w:numPr>
              <w:spacing w:before="120" w:after="120" w:line="260" w:lineRule="exact"/>
              <w:rPr>
                <w:rFonts w:ascii="Arial" w:eastAsiaTheme="minorEastAsia" w:hAnsi="Arial" w:cs="Arial"/>
                <w:sz w:val="21"/>
                <w:szCs w:val="20"/>
              </w:rPr>
            </w:pPr>
            <w:r w:rsidRPr="00F20D9B">
              <w:rPr>
                <w:rFonts w:ascii="Arial" w:hAnsi="Arial" w:cs="Arial"/>
                <w:szCs w:val="20"/>
              </w:rPr>
              <w:t>Do you consider restarting treatment again at a later stage? If yes, based on what data/circumstances and when? Would you restart the same or different medicine?</w:t>
            </w:r>
            <w:r w:rsidRPr="00F20D9B">
              <w:rPr>
                <w:rFonts w:ascii="Arial" w:hAnsi="Arial" w:cs="Arial"/>
                <w:b/>
                <w:szCs w:val="20"/>
              </w:rPr>
              <w:t xml:space="preserve"> </w:t>
            </w:r>
          </w:p>
          <w:p w:rsidR="00F20D9B" w:rsidRPr="00F20D9B" w:rsidRDefault="00F20D9B" w:rsidP="001711C3">
            <w:pPr>
              <w:spacing w:before="120" w:after="120" w:line="260" w:lineRule="exact"/>
              <w:ind w:left="360"/>
              <w:rPr>
                <w:rFonts w:ascii="Arial" w:eastAsiaTheme="minorEastAsia" w:hAnsi="Arial" w:cs="Arial"/>
                <w:sz w:val="21"/>
                <w:szCs w:val="20"/>
              </w:rPr>
            </w:pPr>
          </w:p>
        </w:tc>
      </w:tr>
      <w:tr w:rsidR="00F20D9B" w:rsidRPr="00F20D9B" w:rsidTr="001711C3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F20D9B" w:rsidRPr="00F20D9B" w:rsidRDefault="00F20D9B" w:rsidP="001711C3">
            <w:pPr>
              <w:spacing w:before="180" w:line="259" w:lineRule="auto"/>
              <w:rPr>
                <w:rFonts w:ascii="Arial" w:hAnsi="Arial" w:cs="Arial"/>
                <w:b/>
                <w:i/>
              </w:rPr>
            </w:pPr>
            <w:r w:rsidRPr="00F20D9B">
              <w:rPr>
                <w:rFonts w:ascii="Arial" w:hAnsi="Arial" w:cs="Arial"/>
                <w:b/>
                <w:i/>
              </w:rPr>
              <w:lastRenderedPageBreak/>
              <w:t>GP views on patient adherence</w:t>
            </w:r>
          </w:p>
          <w:p w:rsidR="00F20D9B" w:rsidRPr="00F20D9B" w:rsidRDefault="00F20D9B" w:rsidP="001711C3">
            <w:pPr>
              <w:numPr>
                <w:ilvl w:val="0"/>
                <w:numId w:val="3"/>
              </w:numPr>
              <w:spacing w:before="180" w:line="259" w:lineRule="auto"/>
              <w:ind w:left="318" w:hanging="318"/>
              <w:rPr>
                <w:rFonts w:ascii="Arial" w:hAnsi="Arial" w:cs="Arial"/>
              </w:rPr>
            </w:pPr>
            <w:r w:rsidRPr="00F20D9B">
              <w:rPr>
                <w:rFonts w:ascii="Arial" w:hAnsi="Arial" w:cs="Arial"/>
              </w:rPr>
              <w:t>In your experience, how likely are patients to adhere to their osteoporosis medicines? What motivates patients to adhere to their osteoporosis medicines?</w:t>
            </w:r>
          </w:p>
          <w:p w:rsidR="00F20D9B" w:rsidRPr="00F20D9B" w:rsidRDefault="00F20D9B" w:rsidP="001711C3">
            <w:pPr>
              <w:numPr>
                <w:ilvl w:val="0"/>
                <w:numId w:val="3"/>
              </w:numPr>
              <w:spacing w:before="180" w:line="259" w:lineRule="auto"/>
              <w:ind w:left="318" w:hanging="318"/>
              <w:rPr>
                <w:rFonts w:ascii="Arial" w:hAnsi="Arial" w:cs="Arial"/>
              </w:rPr>
            </w:pPr>
            <w:r w:rsidRPr="00F20D9B">
              <w:rPr>
                <w:rFonts w:ascii="Arial" w:hAnsi="Arial" w:cs="Arial"/>
              </w:rPr>
              <w:t xml:space="preserve">In your opinion, which patient cohorts are more likely to be non-adherent? Are there specific factors or reasons that contribute to patients being non-adherent to treatment?  </w:t>
            </w:r>
          </w:p>
          <w:p w:rsidR="00F20D9B" w:rsidRPr="00F20D9B" w:rsidRDefault="00F20D9B" w:rsidP="001711C3">
            <w:pPr>
              <w:numPr>
                <w:ilvl w:val="0"/>
                <w:numId w:val="3"/>
              </w:numPr>
              <w:spacing w:before="180" w:line="259" w:lineRule="auto"/>
              <w:ind w:left="318" w:hanging="318"/>
              <w:rPr>
                <w:rFonts w:ascii="Arial" w:hAnsi="Arial" w:cs="Arial"/>
              </w:rPr>
            </w:pPr>
            <w:r w:rsidRPr="00F20D9B">
              <w:rPr>
                <w:rFonts w:ascii="Arial" w:hAnsi="Arial" w:cs="Arial"/>
              </w:rPr>
              <w:t>How does adherence appear to differ across different medicines? (I.e. is it different for oral vs injectable?)</w:t>
            </w:r>
          </w:p>
          <w:p w:rsidR="00F20D9B" w:rsidRPr="00F20D9B" w:rsidRDefault="00F20D9B" w:rsidP="001711C3">
            <w:pPr>
              <w:numPr>
                <w:ilvl w:val="0"/>
                <w:numId w:val="3"/>
              </w:numPr>
              <w:spacing w:before="180" w:line="259" w:lineRule="auto"/>
              <w:ind w:left="318" w:hanging="318"/>
              <w:rPr>
                <w:rFonts w:ascii="Arial" w:hAnsi="Arial" w:cs="Arial"/>
              </w:rPr>
            </w:pPr>
            <w:r w:rsidRPr="00F20D9B">
              <w:rPr>
                <w:rFonts w:ascii="Arial" w:hAnsi="Arial" w:cs="Arial"/>
              </w:rPr>
              <w:t xml:space="preserve">In your experience, do you commonly observe patients stopping their treatment completely? If yes, what do you think are some of the reasons why patients stop treatment completely?  </w:t>
            </w:r>
          </w:p>
          <w:p w:rsidR="00F20D9B" w:rsidRPr="00F20D9B" w:rsidRDefault="00F20D9B" w:rsidP="001711C3">
            <w:pPr>
              <w:numPr>
                <w:ilvl w:val="0"/>
                <w:numId w:val="3"/>
              </w:numPr>
              <w:spacing w:before="180" w:line="259" w:lineRule="auto"/>
              <w:ind w:left="318" w:hanging="318"/>
              <w:rPr>
                <w:rFonts w:ascii="Arial" w:hAnsi="Arial" w:cs="Arial"/>
              </w:rPr>
            </w:pPr>
            <w:r w:rsidRPr="00F20D9B">
              <w:rPr>
                <w:rFonts w:ascii="Arial" w:hAnsi="Arial" w:cs="Arial"/>
              </w:rPr>
              <w:t xml:space="preserve">Do you commonly observe patients not starting their treatment immediately? If yes, what do you think are some of the reasons why patients may delay their treatment?  </w:t>
            </w:r>
          </w:p>
          <w:p w:rsidR="00F20D9B" w:rsidRPr="00F20D9B" w:rsidRDefault="00F20D9B" w:rsidP="001711C3">
            <w:pPr>
              <w:spacing w:before="180" w:line="259" w:lineRule="auto"/>
              <w:ind w:left="360"/>
              <w:rPr>
                <w:rFonts w:ascii="Arial" w:hAnsi="Arial" w:cs="Arial"/>
              </w:rPr>
            </w:pPr>
          </w:p>
        </w:tc>
      </w:tr>
      <w:tr w:rsidR="00F20D9B" w:rsidRPr="00F20D9B" w:rsidTr="001711C3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F20D9B" w:rsidRPr="00F20D9B" w:rsidRDefault="00F20D9B" w:rsidP="001711C3">
            <w:pPr>
              <w:spacing w:before="180" w:line="259" w:lineRule="auto"/>
              <w:rPr>
                <w:rFonts w:ascii="Arial" w:hAnsi="Arial" w:cs="Arial"/>
                <w:b/>
                <w:i/>
              </w:rPr>
            </w:pPr>
            <w:r w:rsidRPr="00F20D9B">
              <w:rPr>
                <w:rFonts w:ascii="Arial" w:hAnsi="Arial" w:cs="Arial"/>
                <w:b/>
                <w:i/>
              </w:rPr>
              <w:t>GP approach to managing non-adherence</w:t>
            </w:r>
          </w:p>
          <w:p w:rsidR="00F20D9B" w:rsidRPr="00F20D9B" w:rsidRDefault="00F20D9B" w:rsidP="001711C3">
            <w:pPr>
              <w:numPr>
                <w:ilvl w:val="0"/>
                <w:numId w:val="2"/>
              </w:numPr>
              <w:spacing w:before="180" w:line="259" w:lineRule="auto"/>
              <w:ind w:left="318" w:hanging="284"/>
              <w:rPr>
                <w:rFonts w:ascii="Arial" w:hAnsi="Arial" w:cs="Arial"/>
              </w:rPr>
            </w:pPr>
            <w:r w:rsidRPr="00F20D9B">
              <w:rPr>
                <w:rFonts w:ascii="Arial" w:hAnsi="Arial" w:cs="Arial"/>
              </w:rPr>
              <w:t xml:space="preserve">Do patients typically advise you when they wish to stop or delay their medicine? If yes, how do you respond? </w:t>
            </w:r>
          </w:p>
          <w:p w:rsidR="00F20D9B" w:rsidRPr="00F20D9B" w:rsidRDefault="00F20D9B" w:rsidP="001711C3">
            <w:pPr>
              <w:numPr>
                <w:ilvl w:val="0"/>
                <w:numId w:val="2"/>
              </w:numPr>
              <w:spacing w:before="180" w:line="259" w:lineRule="auto"/>
              <w:ind w:left="318" w:hanging="284"/>
              <w:rPr>
                <w:rFonts w:ascii="Arial" w:hAnsi="Arial" w:cs="Arial"/>
              </w:rPr>
            </w:pPr>
            <w:r w:rsidRPr="00F20D9B">
              <w:rPr>
                <w:rFonts w:ascii="Arial" w:hAnsi="Arial" w:cs="Arial"/>
              </w:rPr>
              <w:t>How do you manage patients who are consistently non-adherent to treatment?</w:t>
            </w:r>
          </w:p>
          <w:p w:rsidR="00F20D9B" w:rsidRPr="00F20D9B" w:rsidRDefault="00F20D9B" w:rsidP="001711C3">
            <w:pPr>
              <w:numPr>
                <w:ilvl w:val="0"/>
                <w:numId w:val="2"/>
              </w:numPr>
              <w:spacing w:before="180" w:line="259" w:lineRule="auto"/>
              <w:ind w:left="318" w:hanging="284"/>
              <w:rPr>
                <w:rFonts w:ascii="Arial" w:hAnsi="Arial" w:cs="Arial"/>
              </w:rPr>
            </w:pPr>
            <w:r w:rsidRPr="00F20D9B">
              <w:rPr>
                <w:rFonts w:ascii="Arial" w:hAnsi="Arial" w:cs="Arial"/>
              </w:rPr>
              <w:t>What is your approach to encouraging patients to adhere to their osteoporosis medicines?</w:t>
            </w:r>
          </w:p>
          <w:p w:rsidR="00F20D9B" w:rsidRPr="00F20D9B" w:rsidRDefault="00F20D9B" w:rsidP="00F20D9B">
            <w:pPr>
              <w:pStyle w:val="ListParagraph"/>
              <w:numPr>
                <w:ilvl w:val="0"/>
                <w:numId w:val="11"/>
              </w:numPr>
              <w:spacing w:before="180"/>
              <w:rPr>
                <w:rFonts w:ascii="Arial" w:hAnsi="Arial" w:cs="Arial"/>
              </w:rPr>
            </w:pPr>
            <w:r w:rsidRPr="00F20D9B">
              <w:rPr>
                <w:rFonts w:ascii="Arial" w:hAnsi="Arial" w:cs="Arial"/>
              </w:rPr>
              <w:t>Do you use any tools or resources to encourage patients to adhere to their medicines?</w:t>
            </w:r>
          </w:p>
          <w:p w:rsidR="00F20D9B" w:rsidRPr="00F20D9B" w:rsidRDefault="00F20D9B" w:rsidP="001711C3">
            <w:pPr>
              <w:numPr>
                <w:ilvl w:val="0"/>
                <w:numId w:val="2"/>
              </w:numPr>
              <w:spacing w:before="180" w:line="259" w:lineRule="auto"/>
              <w:ind w:left="318" w:hanging="284"/>
              <w:rPr>
                <w:rFonts w:ascii="Arial" w:hAnsi="Arial" w:cs="Arial"/>
              </w:rPr>
            </w:pPr>
            <w:r w:rsidRPr="00F20D9B">
              <w:rPr>
                <w:rFonts w:ascii="Arial" w:hAnsi="Arial" w:cs="Arial"/>
              </w:rPr>
              <w:t>Do you implement any specific strategies to encourage patients to restart/continue their medicines? Do these strategies appear to work for your patients?</w:t>
            </w:r>
          </w:p>
          <w:p w:rsidR="00F20D9B" w:rsidRPr="00F20D9B" w:rsidRDefault="00F20D9B" w:rsidP="001711C3">
            <w:pPr>
              <w:numPr>
                <w:ilvl w:val="0"/>
                <w:numId w:val="2"/>
              </w:numPr>
              <w:spacing w:before="180" w:line="259" w:lineRule="auto"/>
              <w:ind w:left="318" w:hanging="284"/>
              <w:rPr>
                <w:rFonts w:ascii="Arial" w:hAnsi="Arial" w:cs="Arial"/>
              </w:rPr>
            </w:pPr>
            <w:r w:rsidRPr="00F20D9B">
              <w:rPr>
                <w:rFonts w:ascii="Arial" w:hAnsi="Arial" w:cs="Arial"/>
              </w:rPr>
              <w:t>Do you discuss the risk of fractures with patients who stop their medicines?</w:t>
            </w:r>
          </w:p>
          <w:p w:rsidR="00F20D9B" w:rsidRPr="00F20D9B" w:rsidRDefault="00F20D9B" w:rsidP="001711C3">
            <w:pPr>
              <w:spacing w:before="180" w:line="259" w:lineRule="auto"/>
              <w:ind w:left="360"/>
              <w:rPr>
                <w:rFonts w:ascii="Arial" w:hAnsi="Arial" w:cs="Arial"/>
              </w:rPr>
            </w:pPr>
          </w:p>
        </w:tc>
      </w:tr>
      <w:tr w:rsidR="00F20D9B" w:rsidRPr="00F20D9B" w:rsidTr="001711C3">
        <w:tc>
          <w:tcPr>
            <w:tcW w:w="9628" w:type="dxa"/>
            <w:tcBorders>
              <w:top w:val="single" w:sz="4" w:space="0" w:color="auto"/>
            </w:tcBorders>
          </w:tcPr>
          <w:p w:rsidR="00F20D9B" w:rsidRPr="00F20D9B" w:rsidRDefault="00F20D9B" w:rsidP="001711C3">
            <w:pPr>
              <w:spacing w:before="180" w:line="259" w:lineRule="auto"/>
              <w:rPr>
                <w:rFonts w:ascii="Arial" w:hAnsi="Arial" w:cs="Arial"/>
                <w:b/>
                <w:i/>
              </w:rPr>
            </w:pPr>
            <w:r w:rsidRPr="00F20D9B">
              <w:rPr>
                <w:rFonts w:ascii="Arial" w:hAnsi="Arial" w:cs="Arial"/>
                <w:b/>
                <w:i/>
              </w:rPr>
              <w:t>Other questions</w:t>
            </w:r>
          </w:p>
          <w:p w:rsidR="00F20D9B" w:rsidRPr="00F20D9B" w:rsidRDefault="00F20D9B" w:rsidP="001711C3">
            <w:pPr>
              <w:numPr>
                <w:ilvl w:val="0"/>
                <w:numId w:val="1"/>
              </w:numPr>
              <w:spacing w:before="180" w:line="259" w:lineRule="auto"/>
              <w:rPr>
                <w:rFonts w:ascii="Arial" w:hAnsi="Arial" w:cs="Arial"/>
              </w:rPr>
            </w:pPr>
            <w:r w:rsidRPr="00F20D9B">
              <w:rPr>
                <w:rFonts w:ascii="Arial" w:hAnsi="Arial" w:cs="Arial"/>
              </w:rPr>
              <w:t>If NPS MedicineWise was to develop an educational program for GPs that aimed to address adherence to osteoporosis medicines, what would you like to see in this program?</w:t>
            </w:r>
          </w:p>
          <w:p w:rsidR="00F20D9B" w:rsidRPr="00F20D9B" w:rsidRDefault="00F20D9B" w:rsidP="001711C3">
            <w:pPr>
              <w:numPr>
                <w:ilvl w:val="0"/>
                <w:numId w:val="1"/>
              </w:numPr>
              <w:spacing w:before="180" w:line="259" w:lineRule="auto"/>
              <w:rPr>
                <w:rFonts w:ascii="Arial" w:hAnsi="Arial" w:cs="Arial"/>
              </w:rPr>
            </w:pPr>
            <w:r w:rsidRPr="00F20D9B">
              <w:rPr>
                <w:rFonts w:ascii="Arial" w:hAnsi="Arial" w:cs="Arial"/>
              </w:rPr>
              <w:t>Is there anything else you would like to comment on in relation to osteoporosis medication and adherence?</w:t>
            </w:r>
          </w:p>
          <w:p w:rsidR="00F20D9B" w:rsidRPr="00F20D9B" w:rsidRDefault="00F20D9B" w:rsidP="001711C3">
            <w:pPr>
              <w:spacing w:before="180" w:line="259" w:lineRule="auto"/>
              <w:ind w:left="360"/>
              <w:rPr>
                <w:rFonts w:ascii="Arial" w:hAnsi="Arial" w:cs="Arial"/>
                <w:b/>
              </w:rPr>
            </w:pPr>
          </w:p>
        </w:tc>
      </w:tr>
    </w:tbl>
    <w:p w:rsidR="00A0383F" w:rsidRDefault="004664FA"/>
    <w:sectPr w:rsidR="00A038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E168D"/>
    <w:multiLevelType w:val="hybridMultilevel"/>
    <w:tmpl w:val="9B20CBC8"/>
    <w:lvl w:ilvl="0" w:tplc="1AE28F46">
      <w:start w:val="1"/>
      <w:numFmt w:val="bullet"/>
      <w:lvlText w:val=""/>
      <w:lvlJc w:val="left"/>
      <w:pPr>
        <w:ind w:left="360" w:hanging="360"/>
      </w:pPr>
      <w:rPr>
        <w:rFonts w:ascii="Wingdings 3" w:hAnsi="Wingdings 3" w:hint="default"/>
        <w:b/>
        <w:i w:val="0"/>
        <w:color w:val="4B306A"/>
        <w:sz w:val="16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902DD5"/>
    <w:multiLevelType w:val="hybridMultilevel"/>
    <w:tmpl w:val="054A55DC"/>
    <w:lvl w:ilvl="0" w:tplc="1AE28F46">
      <w:start w:val="1"/>
      <w:numFmt w:val="bullet"/>
      <w:lvlText w:val=""/>
      <w:lvlJc w:val="left"/>
      <w:pPr>
        <w:ind w:left="360" w:hanging="360"/>
      </w:pPr>
      <w:rPr>
        <w:rFonts w:ascii="Wingdings 3" w:hAnsi="Wingdings 3" w:hint="default"/>
        <w:b/>
        <w:i w:val="0"/>
        <w:color w:val="4B306A"/>
        <w:sz w:val="16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FC6DB4"/>
    <w:multiLevelType w:val="hybridMultilevel"/>
    <w:tmpl w:val="C5840F2E"/>
    <w:lvl w:ilvl="0" w:tplc="DD80147A">
      <w:start w:val="1"/>
      <w:numFmt w:val="bullet"/>
      <w:lvlText w:val="□"/>
      <w:lvlJc w:val="left"/>
      <w:pPr>
        <w:ind w:left="1069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D2E5377"/>
    <w:multiLevelType w:val="hybridMultilevel"/>
    <w:tmpl w:val="6B40E918"/>
    <w:lvl w:ilvl="0" w:tplc="1AE28F46">
      <w:start w:val="1"/>
      <w:numFmt w:val="bullet"/>
      <w:lvlText w:val=""/>
      <w:lvlJc w:val="left"/>
      <w:pPr>
        <w:ind w:left="720" w:hanging="360"/>
      </w:pPr>
      <w:rPr>
        <w:rFonts w:ascii="Wingdings 3" w:hAnsi="Wingdings 3" w:hint="default"/>
        <w:b/>
        <w:i w:val="0"/>
        <w:color w:val="4B306A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A62F1D"/>
    <w:multiLevelType w:val="hybridMultilevel"/>
    <w:tmpl w:val="4B06993A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4A0328D0"/>
    <w:multiLevelType w:val="hybridMultilevel"/>
    <w:tmpl w:val="E4C29A48"/>
    <w:lvl w:ilvl="0" w:tplc="1AE28F46">
      <w:start w:val="1"/>
      <w:numFmt w:val="bullet"/>
      <w:lvlText w:val=""/>
      <w:lvlJc w:val="left"/>
      <w:pPr>
        <w:ind w:left="360" w:hanging="360"/>
      </w:pPr>
      <w:rPr>
        <w:rFonts w:ascii="Wingdings 3" w:hAnsi="Wingdings 3" w:hint="default"/>
        <w:b/>
        <w:i w:val="0"/>
        <w:color w:val="4B306A"/>
        <w:sz w:val="16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1D6641"/>
    <w:multiLevelType w:val="hybridMultilevel"/>
    <w:tmpl w:val="20FE3260"/>
    <w:lvl w:ilvl="0" w:tplc="DD80147A">
      <w:start w:val="1"/>
      <w:numFmt w:val="bullet"/>
      <w:lvlText w:val="□"/>
      <w:lvlJc w:val="left"/>
      <w:pPr>
        <w:ind w:left="927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6161BC8"/>
    <w:multiLevelType w:val="hybridMultilevel"/>
    <w:tmpl w:val="EDAC6332"/>
    <w:lvl w:ilvl="0" w:tplc="1AE28F46">
      <w:start w:val="1"/>
      <w:numFmt w:val="bullet"/>
      <w:lvlText w:val=""/>
      <w:lvlJc w:val="left"/>
      <w:pPr>
        <w:ind w:left="360" w:hanging="360"/>
      </w:pPr>
      <w:rPr>
        <w:rFonts w:ascii="Wingdings 3" w:hAnsi="Wingdings 3" w:hint="default"/>
        <w:b/>
        <w:i w:val="0"/>
        <w:color w:val="4B306A"/>
        <w:sz w:val="16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436C8F"/>
    <w:multiLevelType w:val="hybridMultilevel"/>
    <w:tmpl w:val="0D82B39E"/>
    <w:lvl w:ilvl="0" w:tplc="1AE28F46">
      <w:start w:val="1"/>
      <w:numFmt w:val="bullet"/>
      <w:lvlText w:val=""/>
      <w:lvlJc w:val="left"/>
      <w:pPr>
        <w:ind w:left="720" w:hanging="360"/>
      </w:pPr>
      <w:rPr>
        <w:rFonts w:ascii="Wingdings 3" w:hAnsi="Wingdings 3" w:hint="default"/>
        <w:b/>
        <w:i w:val="0"/>
        <w:color w:val="4B306A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06DCA"/>
    <w:multiLevelType w:val="hybridMultilevel"/>
    <w:tmpl w:val="52561AA4"/>
    <w:lvl w:ilvl="0" w:tplc="DD80147A">
      <w:start w:val="1"/>
      <w:numFmt w:val="bullet"/>
      <w:lvlText w:val="□"/>
      <w:lvlJc w:val="left"/>
      <w:pPr>
        <w:ind w:left="1069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735C63EA"/>
    <w:multiLevelType w:val="hybridMultilevel"/>
    <w:tmpl w:val="98E4ECE8"/>
    <w:lvl w:ilvl="0" w:tplc="DD80147A">
      <w:start w:val="1"/>
      <w:numFmt w:val="bullet"/>
      <w:lvlText w:val="□"/>
      <w:lvlJc w:val="left"/>
      <w:pPr>
        <w:ind w:left="1038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10"/>
  </w:num>
  <w:num w:numId="9">
    <w:abstractNumId w:val="2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9B"/>
    <w:rsid w:val="004664FA"/>
    <w:rsid w:val="00674B47"/>
    <w:rsid w:val="008E7826"/>
    <w:rsid w:val="00F2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46817D-AB4C-416E-B46B-D1B172F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sid w:val="00F20D9B"/>
    <w:pPr>
      <w:spacing w:after="0" w:line="360" w:lineRule="auto"/>
    </w:pPr>
    <w:rPr>
      <w:rFonts w:ascii="Times New Roman" w:eastAsia="Times New Roman" w:hAnsi="Times New Roman" w:cs="Times New Roman"/>
      <w:sz w:val="20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BodyText"/>
    <w:link w:val="ListParagraphChar"/>
    <w:uiPriority w:val="34"/>
    <w:qFormat/>
    <w:rsid w:val="00F20D9B"/>
    <w:pPr>
      <w:keepLines/>
      <w:spacing w:before="120" w:after="0" w:line="259" w:lineRule="auto"/>
      <w:ind w:left="284" w:firstLine="340"/>
      <w:contextualSpacing/>
    </w:pPr>
  </w:style>
  <w:style w:type="table" w:styleId="TableGrid">
    <w:name w:val="Table Grid"/>
    <w:basedOn w:val="TableNormal"/>
    <w:rsid w:val="00F20D9B"/>
    <w:pPr>
      <w:spacing w:after="0"/>
    </w:pPr>
    <w:rPr>
      <w:rFonts w:eastAsia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F20D9B"/>
    <w:rPr>
      <w:rFonts w:ascii="Times New Roman" w:eastAsia="Times New Roman" w:hAnsi="Times New Roman" w:cs="Times New Roman"/>
      <w:sz w:val="20"/>
      <w:szCs w:val="24"/>
      <w:lang w:eastAsia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F20D9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20D9B"/>
    <w:rPr>
      <w:rFonts w:ascii="Times New Roman" w:eastAsia="Times New Roman" w:hAnsi="Times New Roman" w:cs="Times New Roman"/>
      <w:sz w:val="20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Pradnya Naikpanvelkar</dc:creator>
  <cp:keywords/>
  <dc:description/>
  <cp:lastModifiedBy>Pradnya Naikpanvelkar</cp:lastModifiedBy>
  <cp:revision>2</cp:revision>
  <dcterms:created xsi:type="dcterms:W3CDTF">2019-04-11T00:55:00Z</dcterms:created>
  <dcterms:modified xsi:type="dcterms:W3CDTF">2019-04-11T01:01:00Z</dcterms:modified>
</cp:coreProperties>
</file>