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EBA" w:rsidRPr="00A85888" w:rsidRDefault="00607EBA" w:rsidP="00607EBA">
      <w:pPr>
        <w:rPr>
          <w:rFonts w:ascii="Calibri" w:hAnsi="Calibri" w:cs="Calibri"/>
          <w:b/>
        </w:rPr>
      </w:pPr>
      <w:r w:rsidRPr="00A85888">
        <w:rPr>
          <w:rFonts w:ascii="Calibri" w:hAnsi="Calibri" w:cs="Calibri"/>
          <w:b/>
        </w:rPr>
        <w:t xml:space="preserve">Quality checklist results for </w:t>
      </w:r>
      <w:r w:rsidR="00FE3ADA" w:rsidRPr="00A85888">
        <w:rPr>
          <w:rFonts w:ascii="Calibri" w:hAnsi="Calibri" w:cs="Calibri"/>
          <w:b/>
        </w:rPr>
        <w:t xml:space="preserve">the </w:t>
      </w:r>
      <w:r w:rsidRPr="00A85888">
        <w:rPr>
          <w:rFonts w:ascii="Calibri" w:hAnsi="Calibri" w:cs="Calibri"/>
          <w:b/>
        </w:rPr>
        <w:t>a</w:t>
      </w:r>
      <w:bookmarkStart w:id="0" w:name="_GoBack"/>
      <w:bookmarkEnd w:id="0"/>
      <w:r w:rsidRPr="00A85888">
        <w:rPr>
          <w:rFonts w:ascii="Calibri" w:hAnsi="Calibri" w:cs="Calibri"/>
          <w:b/>
        </w:rPr>
        <w:t xml:space="preserve">ssessment of </w:t>
      </w:r>
      <w:r w:rsidR="00FE3ADA" w:rsidRPr="00A85888">
        <w:rPr>
          <w:rFonts w:ascii="Calibri" w:hAnsi="Calibri" w:cs="Calibri"/>
          <w:b/>
        </w:rPr>
        <w:t xml:space="preserve">risk of </w:t>
      </w:r>
      <w:r w:rsidRPr="00A85888">
        <w:rPr>
          <w:rFonts w:ascii="Calibri" w:hAnsi="Calibri" w:cs="Calibri"/>
          <w:b/>
        </w:rPr>
        <w:t>bias</w:t>
      </w:r>
      <w:r w:rsidR="00FE3ADA" w:rsidRPr="00A85888">
        <w:rPr>
          <w:rFonts w:ascii="Calibri" w:hAnsi="Calibri" w:cs="Calibri"/>
          <w:b/>
        </w:rPr>
        <w:t xml:space="preserve"> using the Qualitative CASP tool</w:t>
      </w:r>
    </w:p>
    <w:p w:rsidR="00607EBA" w:rsidRPr="00607EBA" w:rsidRDefault="00607EBA" w:rsidP="00607EBA">
      <w:pPr>
        <w:rPr>
          <w:rFonts w:ascii="Calibri" w:hAnsi="Calibri" w:cs="Calibri"/>
        </w:rPr>
      </w:pPr>
    </w:p>
    <w:tbl>
      <w:tblPr>
        <w:tblStyle w:val="TableGrid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1134"/>
        <w:gridCol w:w="1275"/>
        <w:gridCol w:w="993"/>
        <w:gridCol w:w="1275"/>
        <w:gridCol w:w="993"/>
        <w:gridCol w:w="1275"/>
        <w:gridCol w:w="851"/>
        <w:gridCol w:w="931"/>
        <w:gridCol w:w="1053"/>
      </w:tblGrid>
      <w:tr w:rsidR="003A5F2F" w:rsidRPr="003A5F2F" w:rsidTr="00BC5D27">
        <w:trPr>
          <w:jc w:val="center"/>
        </w:trPr>
        <w:tc>
          <w:tcPr>
            <w:tcW w:w="155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Author (year)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Tool used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Statement of aims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Appropriate methodology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Research Design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Recruitment strategy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Data collection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P-R relationship</w:t>
            </w:r>
          </w:p>
        </w:tc>
        <w:tc>
          <w:tcPr>
            <w:tcW w:w="85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Ethical issues</w:t>
            </w:r>
          </w:p>
        </w:tc>
        <w:tc>
          <w:tcPr>
            <w:tcW w:w="93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Data analysis</w:t>
            </w:r>
          </w:p>
        </w:tc>
        <w:tc>
          <w:tcPr>
            <w:tcW w:w="105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Statement of findings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sz w:val="19"/>
                <w:szCs w:val="19"/>
                <w:lang w:eastAsia="en-GB"/>
              </w:rPr>
              <w:t>Band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sz w:val="19"/>
                <w:szCs w:val="19"/>
                <w:lang w:eastAsia="en-GB"/>
              </w:rPr>
              <w:instrText xml:space="preserve"> ADDIN EN.CITE &lt;EndNote&gt;&lt;Cite&gt;&lt;Author&gt;Band&lt;/Author&gt;&lt;Year&gt;2017&lt;/Year&gt;&lt;RecNum&gt;460&lt;/RecNum&gt;&lt;DisplayText&gt;&lt;style face="superscript"&gt;23&lt;/style&gt;&lt;/DisplayText&gt;&lt;record&gt;&lt;rec-number&gt;460&lt;/rec-number&gt;&lt;foreign-keys&gt;&lt;key app="EN" db-id="fzaapwrew0vapteft21pt2ab2wzv9pzpfre0" timestamp="1525867462"&gt;460&lt;/key&gt;&lt;/foreign-keys&gt;&lt;ref-type name="Journal Article"&gt;17&lt;/ref-type&gt;&lt;contributors&gt;&lt;authors&gt;&lt;author&gt;Band, Rebecca&lt;/author&gt;&lt;author&gt;Bradbury, Katherine&lt;/author&gt;&lt;author&gt;Morton, Katherine&lt;/author&gt;&lt;author&gt;May, Carl&lt;/author&gt;&lt;author&gt;Michie, Susan&lt;/author&gt;&lt;author&gt;Mair, Frances S&lt;/author&gt;&lt;author&gt;Murray, Elizabeth&lt;/author&gt;&lt;author&gt;McManus, Richard J&lt;/author&gt;&lt;author&gt;Little, Paul&lt;/author&gt;&lt;author&gt;Yardley, Lucy&lt;/author&gt;&lt;/authors&gt;&lt;/contributors&gt;&lt;titles&gt;&lt;title&gt;Intervention planning for a digital intervention for self-management of hypertension: a theory-, evidence-and person-based approach&lt;/title&gt;&lt;secondary-title&gt;Implementation Science&lt;/secondary-title&gt;&lt;/titles&gt;&lt;periodical&gt;&lt;full-title&gt;Implementation Science&lt;/full-title&gt;&lt;/periodical&gt;&lt;pages&gt;25&lt;/pages&gt;&lt;volume&gt;12&lt;/volume&gt;&lt;number&gt;1&lt;/number&gt;&lt;dates&gt;&lt;year&gt;2017&lt;/year&gt;&lt;/dates&gt;&lt;isbn&gt;1748-5908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sz w:val="19"/>
                <w:szCs w:val="19"/>
                <w:vertAlign w:val="superscript"/>
                <w:lang w:eastAsia="en-GB"/>
              </w:rPr>
              <w:t>23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sz w:val="19"/>
                <w:szCs w:val="19"/>
                <w:lang w:eastAsia="en-GB"/>
              </w:rPr>
              <w:t xml:space="preserve"> (2017)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N/A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N/A</w:t>
            </w:r>
          </w:p>
        </w:tc>
        <w:tc>
          <w:tcPr>
            <w:tcW w:w="85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N/A</w:t>
            </w:r>
          </w:p>
        </w:tc>
        <w:tc>
          <w:tcPr>
            <w:tcW w:w="93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proofErr w:type="spellStart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Bayliss</w:t>
            </w:r>
            <w:proofErr w:type="spellEnd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&lt;EndNote&gt;&lt;Cite&gt;&lt;Author&gt;Bayliss&lt;/Author&gt;&lt;Year&gt;2016&lt;/Year&gt;&lt;RecNum&gt;461&lt;/RecNum&gt;&lt;DisplayText&gt;&lt;style face="superscript"&gt;24&lt;/style&gt;&lt;/DisplayText&gt;&lt;record&gt;&lt;rec-number&gt;461&lt;/rec-number&gt;&lt;foreign-keys&gt;&lt;key app="EN" db-id="fzaapwrew0vapteft21pt2ab2wzv9pzpfre0" timestamp="1525867495"&gt;461&lt;/key&gt;&lt;/foreign-keys&gt;&lt;ref-type name="Journal Article"&gt;17&lt;/ref-type&gt;&lt;contributors&gt;&lt;authors&gt;&lt;author&gt;Bayliss, Kerin&lt;/author&gt;&lt;author&gt;Riste, Lisa&lt;/author&gt;&lt;author&gt;Band, Rebecca&lt;/author&gt;&lt;author&gt;Peters, Sarah&lt;/author&gt;&lt;author&gt;Wearden, Alison&lt;/author&gt;&lt;author&gt;Lovell, Karina&lt;/author&gt;&lt;author&gt;Fisher, Louise&lt;/author&gt;&lt;author&gt;Chew-Graham, Carolyn A&lt;/author&gt;&lt;/authors&gt;&lt;/contributors&gt;&lt;titles&gt;&lt;title&gt;Implementing resources to support the diagnosis and management of Chronic Fatigue Syndrome/Myalgic Encephalomyelitis (CFS/ME) in primary care: A qualitative study&lt;/title&gt;&lt;secondary-title&gt;BMC family practice&lt;/secondary-title&gt;&lt;/titles&gt;&lt;periodical&gt;&lt;full-title&gt;BMC family practice&lt;/full-title&gt;&lt;/periodical&gt;&lt;pages&gt;66&lt;/pages&gt;&lt;volume&gt;17&lt;/volume&gt;&lt;number&gt;1&lt;/number&gt;&lt;dates&gt;&lt;year&gt;2016&lt;/year&gt;&lt;/dates&gt;&lt;isbn&gt;1471-2296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24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>(2016)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85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proofErr w:type="spellStart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Blickem</w:t>
            </w:r>
            <w:proofErr w:type="spellEnd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&lt;EndNote&gt;&lt;Cite&gt;&lt;Author&gt;Blickem&lt;/Author&gt;&lt;Year&gt;2014&lt;/Year&gt;&lt;RecNum&gt;462&lt;/RecNum&gt;&lt;DisplayText&gt;&lt;style face="superscript"&gt;25&lt;/style&gt;&lt;/DisplayText&gt;&lt;record&gt;&lt;rec-number&gt;462&lt;/rec-number&gt;&lt;foreign-keys&gt;&lt;key app="EN" db-id="fzaapwrew0vapteft21pt2ab2wzv9pzpfre0" timestamp="1525867528"&gt;462&lt;/key&gt;&lt;/foreign-keys&gt;&lt;ref-type name="Journal Article"&gt;17&lt;/ref-type&gt;&lt;contributors&gt;&lt;authors&gt;&lt;author&gt;Blickem, Christian&lt;/author&gt;&lt;author&gt;Kennedy, Anne&lt;/author&gt;&lt;author&gt;Jariwala, Praksha&lt;/author&gt;&lt;author&gt;Morris, Rebecca&lt;/author&gt;&lt;author&gt;Bowen, Robert&lt;/author&gt;&lt;author&gt;Vassilev, Ivaylo&lt;/author&gt;&lt;author&gt;Brooks, Helen&lt;/author&gt;&lt;author&gt;Blakeman, Tom&lt;/author&gt;&lt;author&gt;Rogers, Anne&lt;/author&gt;&lt;/authors&gt;&lt;/contributors&gt;&lt;titles&gt;&lt;title&gt;Aligning everyday life priorities with people’s self-management support networks: an exploration of the work and implementation of a needs-led telephone support system&lt;/title&gt;&lt;secondary-title&gt;BMC health services research&lt;/secondary-title&gt;&lt;/titles&gt;&lt;periodical&gt;&lt;full-title&gt;BMC health services research&lt;/full-title&gt;&lt;/periodical&gt;&lt;pages&gt;262&lt;/pages&gt;&lt;volume&gt;14&lt;/volume&gt;&lt;number&gt;1&lt;/number&gt;&lt;dates&gt;&lt;year&gt;2014&lt;/year&gt;&lt;/dates&gt;&lt;isbn&gt;1472-6963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25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>(2014)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proofErr w:type="spellStart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Bouamrane</w:t>
            </w:r>
            <w:proofErr w:type="spellEnd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and Mair.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&lt;EndNote&gt;&lt;Cite&gt;&lt;Author&gt;Bouamrane&lt;/Author&gt;&lt;Year&gt;2013&lt;/Year&gt;&lt;RecNum&gt;463&lt;/RecNum&gt;&lt;DisplayText&gt;&lt;style face="superscript"&gt;26&lt;/style&gt;&lt;/DisplayText&gt;&lt;record&gt;&lt;rec-number&gt;463&lt;/rec-number&gt;&lt;foreign-keys&gt;&lt;key app="EN" db-id="fzaapwrew0vapteft21pt2ab2wzv9pzpfre0" timestamp="1525867559"&gt;463&lt;/key&gt;&lt;/foreign-keys&gt;&lt;ref-type name="Journal Article"&gt;17&lt;/ref-type&gt;&lt;contributors&gt;&lt;authors&gt;&lt;author&gt;Bouamrane, Matt-Mouley&lt;/author&gt;&lt;author&gt;Mair, Frances S&lt;/author&gt;&lt;/authors&gt;&lt;/contributors&gt;&lt;titles&gt;&lt;title&gt;A study of general practitioners’ perspectives on electronic medical records systems in NHSScotland&lt;/title&gt;&lt;secondary-title&gt;BMC Medical Informatics and decision making&lt;/secondary-title&gt;&lt;/titles&gt;&lt;periodical&gt;&lt;full-title&gt;BMC Medical Informatics and decision making&lt;/full-title&gt;&lt;/periodical&gt;&lt;pages&gt;58&lt;/pages&gt;&lt;volume&gt;13&lt;/volume&gt;&lt;number&gt;1&lt;/number&gt;&lt;dates&gt;&lt;year&gt;2013&lt;/year&gt;&lt;/dates&gt;&lt;isbn&gt;1472-6947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26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>(2013)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proofErr w:type="spellStart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Bouamrane</w:t>
            </w:r>
            <w:proofErr w:type="spellEnd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and Mair.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&lt;EndNote&gt;&lt;Cite&gt;&lt;Author&gt;Bouamrane&lt;/Author&gt;&lt;Year&gt;2014&lt;/Year&gt;&lt;RecNum&gt;464&lt;/RecNum&gt;&lt;DisplayText&gt;&lt;style face="superscript"&gt;27&lt;/style&gt;&lt;/DisplayText&gt;&lt;record&gt;&lt;rec-number&gt;464&lt;/rec-number&gt;&lt;foreign-keys&gt;&lt;key app="EN" db-id="fzaapwrew0vapteft21pt2ab2wzv9pzpfre0" timestamp="1525867597"&gt;464&lt;/key&gt;&lt;/foreign-keys&gt;&lt;ref-type name="Journal Article"&gt;17&lt;/ref-type&gt;&lt;contributors&gt;&lt;authors&gt;&lt;author&gt;Bouamrane, Matt-Mouley&lt;/author&gt;&lt;author&gt;Mair, Frances S&lt;/author&gt;&lt;/authors&gt;&lt;/contributors&gt;&lt;titles&gt;&lt;title&gt;A qualitative evaluation of general practitioners’ views on protocol-driven eReferral in Scotland&lt;/title&gt;&lt;secondary-title&gt;BMC medical informatics and decision making&lt;/secondary-title&gt;&lt;/titles&gt;&lt;periodical&gt;&lt;full-title&gt;BMC Medical Informatics and decision making&lt;/full-title&gt;&lt;/periodical&gt;&lt;pages&gt;30&lt;/pages&gt;&lt;volume&gt;14&lt;/volume&gt;&lt;number&gt;1&lt;/number&gt;&lt;dates&gt;&lt;year&gt;2014&lt;/year&gt;&lt;/dates&gt;&lt;isbn&gt;1472-6947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27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>(2014)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Browne et al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&lt;EndNote&gt;&lt;Cite&gt;&lt;Author&gt;Browne&lt;/Author&gt;&lt;Year&gt;2014&lt;/Year&gt;&lt;RecNum&gt;465&lt;/RecNum&gt;&lt;DisplayText&gt;&lt;style face="superscript"&gt;28&lt;/style&gt;&lt;/DisplayText&gt;&lt;record&gt;&lt;rec-number&gt;465&lt;/rec-number&gt;&lt;foreign-keys&gt;&lt;key app="EN" db-id="fzaapwrew0vapteft21pt2ab2wzv9pzpfre0" timestamp="1525867629"&gt;465&lt;/key&gt;&lt;/foreign-keys&gt;&lt;ref-type name="Journal Article"&gt;17&lt;/ref-type&gt;&lt;contributors&gt;&lt;authors&gt;&lt;author&gt;Browne, Susan&lt;/author&gt;&lt;author&gt;Macdonald, Sara&lt;/author&gt;&lt;author&gt;May, Carl R&lt;/author&gt;&lt;author&gt;Macleod, Una&lt;/author&gt;&lt;author&gt;Mair, Frances S&lt;/author&gt;&lt;/authors&gt;&lt;/contributors&gt;&lt;titles&gt;&lt;title&gt;Patient, carer and professional perspectives on barriers and facilitators to quality care in advanced heart failure&lt;/title&gt;&lt;secondary-title&gt;PLoS One&lt;/secondary-title&gt;&lt;/titles&gt;&lt;periodical&gt;&lt;full-title&gt;PLoS ONE&lt;/full-title&gt;&lt;/periodical&gt;&lt;pages&gt;e93288&lt;/pages&gt;&lt;volume&gt;9&lt;/volume&gt;&lt;number&gt;3&lt;/number&gt;&lt;dates&gt;&lt;year&gt;2014&lt;/year&gt;&lt;/dates&gt;&lt;isbn&gt;1932-6203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28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>(2014)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Carter et al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&lt;EndNote&gt;&lt;Cite&gt;&lt;Author&gt;Carter&lt;/Author&gt;&lt;Year&gt;2016&lt;/Year&gt;&lt;RecNum&gt;467&lt;/RecNum&gt;&lt;DisplayText&gt;&lt;style face="superscript"&gt;30&lt;/style&gt;&lt;/DisplayText&gt;&lt;record&gt;&lt;rec-number&gt;467&lt;/rec-number&gt;&lt;foreign-keys&gt;&lt;key app="EN" db-id="fzaapwrew0vapteft21pt2ab2wzv9pzpfre0" timestamp="1525867699"&gt;467&lt;/key&gt;&lt;/foreign-keys&gt;&lt;ref-type name="Journal Article"&gt;17&lt;/ref-type&gt;&lt;contributors&gt;&lt;authors&gt;&lt;author&gt;Carter, Mary&lt;/author&gt;&lt;author&gt;Davey, Antoinette&lt;/author&gt;&lt;author&gt;Wright, Christine&lt;/author&gt;&lt;author&gt;Elmore, Natasha&lt;/author&gt;&lt;author&gt;Newbould, Jenny&lt;/author&gt;&lt;author&gt;Roland, Martin&lt;/author&gt;&lt;author&gt;Campbell, John&lt;/author&gt;&lt;author&gt;Burt, Jenni&lt;/author&gt;&lt;/authors&gt;&lt;/contributors&gt;&lt;titles&gt;&lt;title&gt;Capturing patient experience: a qualitative study of implementing real-time feedback in primary care&lt;/title&gt;&lt;secondary-title&gt;Br J Gen Pract&lt;/secondary-title&gt;&lt;/titles&gt;&lt;periodical&gt;&lt;full-title&gt;Br J Gen Pract&lt;/full-title&gt;&lt;/periodical&gt;&lt;pages&gt;bjgpnov-2016-66-652-carter-fl-p&lt;/pages&gt;&lt;dates&gt;&lt;year&gt;2016&lt;/year&gt;&lt;/dates&gt;&lt;isbn&gt;0960-1643&lt;/isbn&gt;&lt;urls&gt;&lt;/urls&gt;&lt;/record&gt;&lt;/Cite&gt;&lt;/EndNote&gt;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30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.                 (2016)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Coupe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&lt;EndNote&gt;&lt;Cite&gt;&lt;Author&gt;Coupe&lt;/Author&gt;&lt;Year&gt;2014&lt;/Year&gt;&lt;RecNum&gt;468&lt;/RecNum&gt;&lt;DisplayText&gt;&lt;style face="superscript"&gt;31&lt;/style&gt;&lt;/DisplayText&gt;&lt;record&gt;&lt;rec-number&gt;468&lt;/rec-number&gt;&lt;foreign-keys&gt;&lt;key app="EN" db-id="fzaapwrew0vapteft21pt2ab2wzv9pzpfre0" timestamp="1525867728"&gt;468&lt;/key&gt;&lt;/foreign-keys&gt;&lt;ref-type name="Journal Article"&gt;17&lt;/ref-type&gt;&lt;contributors&gt;&lt;authors&gt;&lt;author&gt;Coupe, Nia&lt;/author&gt;&lt;author&gt;Anderson, Emma&lt;/author&gt;&lt;author&gt;Gask, Linda&lt;/author&gt;&lt;author&gt;Sykes, Paul&lt;/author&gt;&lt;author&gt;Richards, David A&lt;/author&gt;&lt;author&gt;Chew-Graham, Carolyn&lt;/author&gt;&lt;/authors&gt;&lt;/contributors&gt;&lt;titles&gt;&lt;title&gt;Facilitating professional liaison in collaborative care for depression in UK primary care; a qualitative study utilising normalisation process theory&lt;/title&gt;&lt;secondary-title&gt;BMC family practice&lt;/secondary-title&gt;&lt;/titles&gt;&lt;periodical&gt;&lt;full-title&gt;BMC family practice&lt;/full-title&gt;&lt;/periodical&gt;&lt;pages&gt;78&lt;/pages&gt;&lt;volume&gt;15&lt;/volume&gt;&lt;number&gt;1&lt;/number&gt;&lt;dates&gt;&lt;year&gt;2014&lt;/year&gt;&lt;/dates&gt;&lt;isbn&gt;1471-2296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31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 xml:space="preserve"> (2014)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De </w:t>
            </w:r>
            <w:proofErr w:type="spellStart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Brún</w:t>
            </w:r>
            <w:proofErr w:type="spellEnd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&lt;EndNote&gt;&lt;Cite&gt;&lt;Author&gt;de Brún&lt;/Author&gt;&lt;Year&gt;2015&lt;/Year&gt;&lt;RecNum&gt;469&lt;/RecNum&gt;&lt;DisplayText&gt;&lt;style face="superscript"&gt;32&lt;/style&gt;&lt;/DisplayText&gt;&lt;record&gt;&lt;rec-number&gt;469&lt;/rec-number&gt;&lt;foreign-keys&gt;&lt;key app="EN" db-id="fzaapwrew0vapteft21pt2ab2wzv9pzpfre0" timestamp="1525867763"&gt;469&lt;/key&gt;&lt;/foreign-keys&gt;&lt;ref-type name="Journal Article"&gt;17&lt;/ref-type&gt;&lt;contributors&gt;&lt;authors&gt;&lt;author&gt;de Brún, Tomas&lt;/author&gt;&lt;author&gt;de-Brún, Mary O’Reilly&lt;/author&gt;&lt;author&gt;van Weel-Baumgarten, Evelyn&lt;/author&gt;&lt;author&gt;Van Weel, Chris&lt;/author&gt;&lt;author&gt;Dowrick, Christopher&lt;/author&gt;&lt;author&gt;Lionis, Christos&lt;/author&gt;&lt;author&gt;O’Donnell, Catherine A&lt;/author&gt;&lt;author&gt;Burns, Nicola&lt;/author&gt;&lt;author&gt;Mair, Frances S&lt;/author&gt;&lt;author&gt;Saridaki, Aristoula&lt;/author&gt;&lt;/authors&gt;&lt;/contributors&gt;&lt;titles&gt;&lt;title&gt;Guidelines and training initiatives that support communication in cross-cultural primary-care settings: appraising their implementability using Normalization Process Theory&lt;/title&gt;&lt;secondary-title&gt;Family practice&lt;/secondary-title&gt;&lt;/titles&gt;&lt;periodical&gt;&lt;full-title&gt;Family practice&lt;/full-title&gt;&lt;/periodical&gt;&lt;pages&gt;420-425&lt;/pages&gt;&lt;volume&gt;32&lt;/volume&gt;&lt;number&gt;4&lt;/number&gt;&lt;dates&gt;&lt;year&gt;2015&lt;/year&gt;&lt;/dates&gt;&lt;isbn&gt;1460-2229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32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 xml:space="preserve">(2015)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Farr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&lt;EndNote&gt;&lt;Cite&gt;&lt;Author&gt;Farr&lt;/Author&gt;&lt;Year&gt;2018&lt;/Year&gt;&lt;RecNum&gt;454&lt;/RecNum&gt;&lt;DisplayText&gt;&lt;style face="superscript"&gt;33&lt;/style&gt;&lt;/DisplayText&gt;&lt;record&gt;&lt;rec-number&gt;454&lt;/rec-number&gt;&lt;foreign-keys&gt;&lt;key app="EN" db-id="fzaapwrew0vapteft21pt2ab2wzv9pzpfre0" timestamp="1523271460"&gt;454&lt;/key&gt;&lt;/foreign-keys&gt;&lt;ref-type name="Journal Article"&gt;17&lt;/ref-type&gt;&lt;contributors&gt;&lt;authors&gt;&lt;author&gt;Farr, M.&lt;/author&gt;&lt;author&gt;Banks, J.&lt;/author&gt;&lt;author&gt;Edwards, H. B.&lt;/author&gt;&lt;author&gt;Northstone, K.&lt;/author&gt;&lt;author&gt;Bernard, E.&lt;/author&gt;&lt;author&gt;Salisbury, C.&lt;/author&gt;&lt;author&gt;Horwood, J.&lt;/author&gt;&lt;/authors&gt;&lt;/contributors&gt;&lt;auth-address&gt;Population Health Sciences, Bristol Medical School, University of Bristol, Bristol, UK.&amp;#xD;National Institute for Health Research Collaboration for Leadership in Applied Health Research and Care (NIHR CLAHRC) West, University Hospitals Bristol NHS Foundation Trust, Bristol, UK.&amp;#xD;OneCare (BNSSG) Ltd, Bristol, UK.&lt;/auth-address&gt;&lt;titles&gt;&lt;title&gt;Implementing online consultations in primary care: a mixed-method evaluation extending normalisation process theory through service co-production&lt;/title&gt;&lt;secondary-title&gt;BMJ Open&lt;/secondary-title&gt;&lt;/titles&gt;&lt;periodical&gt;&lt;full-title&gt;BMJ open&lt;/full-title&gt;&lt;/periodical&gt;&lt;pages&gt;e019966&lt;/pages&gt;&lt;volume&gt;8&lt;/volume&gt;&lt;number&gt;3&lt;/number&gt;&lt;edition&gt;2018/03/21&lt;/edition&gt;&lt;keywords&gt;&lt;keyword&gt;co-production&lt;/keyword&gt;&lt;keyword&gt;normalisation process theory&lt;/keyword&gt;&lt;keyword&gt;online consultations&lt;/keyword&gt;&lt;keyword&gt;primary care&lt;/keyword&gt;&lt;keyword&gt;telemedicine&lt;/keyword&gt;&lt;keyword&gt;touchpoints&lt;/keyword&gt;&lt;/keywords&gt;&lt;dates&gt;&lt;year&gt;2018&lt;/year&gt;&lt;pub-dates&gt;&lt;date&gt;Mar 19&lt;/date&gt;&lt;/pub-dates&gt;&lt;/dates&gt;&lt;isbn&gt;2044-6055 (Electronic)&amp;#xD;2044-6055 (Linking)&lt;/isbn&gt;&lt;accession-num&gt;29555817&lt;/accession-num&gt;&lt;urls&gt;&lt;/urls&gt;&lt;custom2&gt;PMC5875620&lt;/custom2&gt;&lt;electronic-resource-num&gt;10.1136/bmjopen-2017-019966&lt;/electronic-resource-num&gt;&lt;remote-database-provider&gt;NLM&lt;/remote-database-provider&gt;&lt;language&gt;eng&lt;/language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33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(2018)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Grant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&lt;EndNote&gt;&lt;Cite&gt;&lt;Author&gt;Grant&lt;/Author&gt;&lt;Year&gt;2017&lt;/Year&gt;&lt;RecNum&gt;472&lt;/RecNum&gt;&lt;DisplayText&gt;&lt;style face="superscript"&gt;34&lt;/style&gt;&lt;/DisplayText&gt;&lt;record&gt;&lt;rec-number&gt;472&lt;/rec-number&gt;&lt;foreign-keys&gt;&lt;key app="EN" db-id="fzaapwrew0vapteft21pt2ab2wzv9pzpfre0" timestamp="1525867870"&gt;472&lt;/key&gt;&lt;/foreign-keys&gt;&lt;ref-type name="Journal Article"&gt;17&lt;/ref-type&gt;&lt;contributors&gt;&lt;authors&gt;&lt;author&gt;Grant, Aileen&lt;/author&gt;&lt;author&gt;Dreischulte, Tobias&lt;/author&gt;&lt;author&gt;Guthrie, Bruce&lt;/author&gt;&lt;/authors&gt;&lt;/contributors&gt;&lt;titles&gt;&lt;title&gt;Process evaluation of the data-driven quality improvement in primary care (DQIP) trial: active and less active ingredients of a multi-component complex intervention to reduce high-risk primary care prescribing&lt;/title&gt;&lt;secondary-title&gt;Implementation science&lt;/secondary-title&gt;&lt;/titles&gt;&lt;periodical&gt;&lt;full-title&gt;Implementation Science&lt;/full-title&gt;&lt;/periodical&gt;&lt;pages&gt;4&lt;/pages&gt;&lt;volume&gt;12&lt;/volume&gt;&lt;number&gt;1&lt;/number&gt;&lt;dates&gt;&lt;year&gt;2017&lt;/year&gt;&lt;/dates&gt;&lt;isbn&gt;1748-5908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34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(2017)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Hoskins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&lt;EndNote&gt;&lt;Cite&gt;&lt;Author&gt;Hoskins&lt;/Author&gt;&lt;Year&gt;2016&lt;/Year&gt;&lt;RecNum&gt;473&lt;/RecNum&gt;&lt;DisplayText&gt;&lt;style face="superscript"&gt;35&lt;/style&gt;&lt;/DisplayText&gt;&lt;record&gt;&lt;rec-number&gt;473&lt;/rec-number&gt;&lt;foreign-keys&gt;&lt;key app="EN" db-id="fzaapwrew0vapteft21pt2ab2wzv9pzpfre0" timestamp="1525867904"&gt;473&lt;/key&gt;&lt;/foreign-keys&gt;&lt;ref-type name="Journal Article"&gt;17&lt;/ref-type&gt;&lt;contributors&gt;&lt;authors&gt;&lt;author&gt;Hoskins, Gaylor&lt;/author&gt;&lt;author&gt;Williams, Brian&lt;/author&gt;&lt;author&gt;Abhyankar, Purva&lt;/author&gt;&lt;author&gt;Donnan, Peter&lt;/author&gt;&lt;author&gt;Duncan, Edward&lt;/author&gt;&lt;author&gt;Pinnock, Hilary&lt;/author&gt;&lt;author&gt;Pol, Marjon&lt;/author&gt;&lt;author&gt;Rauchhaus, Petra&lt;/author&gt;&lt;author&gt;Taylor, Anne&lt;/author&gt;&lt;author&gt;Sheikh, Aziz&lt;/author&gt;&lt;/authors&gt;&lt;/contributors&gt;&lt;titles&gt;&lt;title&gt;Achieving Good Outcomes for Asthma Living (GOAL): mixed methods feasibility and pilot cluster randomised controlled trial of a practical intervention for eliciting, setting and achieving goals for adults with asthma&lt;/title&gt;&lt;secondary-title&gt;Trials&lt;/secondary-title&gt;&lt;/titles&gt;&lt;periodical&gt;&lt;full-title&gt;Trials&lt;/full-title&gt;&lt;/periodical&gt;&lt;pages&gt;584&lt;/pages&gt;&lt;volume&gt;17&lt;/volume&gt;&lt;number&gt;1&lt;/number&gt;&lt;dates&gt;&lt;year&gt;2016&lt;/year&gt;&lt;/dates&gt;&lt;isbn&gt;1745-6215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35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(2016)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  <w:vertAlign w:val="superscript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Kennedy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&lt;EndNote&gt;&lt;Cite&gt;&lt;Author&gt;Kennedy&lt;/Author&gt;&lt;Year&gt;2014&lt;/Year&gt;&lt;RecNum&gt;474&lt;/RecNum&gt;&lt;DisplayText&gt;&lt;style face="superscript"&gt;36&lt;/style&gt;&lt;/DisplayText&gt;&lt;record&gt;&lt;rec-number&gt;474&lt;/rec-number&gt;&lt;foreign-keys&gt;&lt;key app="EN" db-id="fzaapwrew0vapteft21pt2ab2wzv9pzpfre0" timestamp="1525867940"&gt;474&lt;/key&gt;&lt;/foreign-keys&gt;&lt;ref-type name="Journal Article"&gt;17&lt;/ref-type&gt;&lt;contributors&gt;&lt;authors&gt;&lt;author&gt;Kennedy, Anne&lt;/author&gt;&lt;author&gt;Rogers, Anne&lt;/author&gt;&lt;author&gt;Chew-Graham, Carolyn&lt;/author&gt;&lt;author&gt;Blakeman, Thomas&lt;/author&gt;&lt;author&gt;Bowen, Robert&lt;/author&gt;&lt;author&gt;Gardner, Caroline&lt;/author&gt;&lt;author&gt;Lee, Victoria&lt;/author&gt;&lt;author&gt;Morris, Rebecca&lt;/author&gt;&lt;author&gt;Protheroe, Joanne&lt;/author&gt;&lt;/authors&gt;&lt;/contributors&gt;&lt;titles&gt;&lt;title&gt;Implementation of a self-management support approach (WISE) across a health system: a process evaluation explaining what did and did not work for organisations, clinicians and patients&lt;/title&gt;&lt;secondary-title&gt;Implementation Science&lt;/secondary-title&gt;&lt;/titles&gt;&lt;periodical&gt;&lt;full-title&gt;Implementation Science&lt;/full-title&gt;&lt;/periodical&gt;&lt;pages&gt;129&lt;/pages&gt;&lt;volume&gt;9&lt;/volume&gt;&lt;number&gt;1&lt;/number&gt;&lt;dates&gt;&lt;year&gt;2014&lt;/year&gt;&lt;/dates&gt;&lt;isbn&gt;1748-5908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36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                   (2014)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  <w:vertAlign w:val="superscript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Kennedy et al.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&lt;EndNote&gt;&lt;Cite&gt;&lt;Author&gt;Kennedy&lt;/Author&gt;&lt;Year&gt;2014&lt;/Year&gt;&lt;RecNum&gt;475&lt;/RecNum&gt;&lt;DisplayText&gt;&lt;style face="superscript"&gt;37&lt;/style&gt;&lt;/DisplayText&gt;&lt;record&gt;&lt;rec-number&gt;475&lt;/rec-number&gt;&lt;foreign-keys&gt;&lt;key app="EN" db-id="fzaapwrew0vapteft21pt2ab2wzv9pzpfre0" timestamp="1525867975"&gt;475&lt;/key&gt;&lt;/foreign-keys&gt;&lt;ref-type name="Journal Article"&gt;17&lt;/ref-type&gt;&lt;contributors&gt;&lt;authors&gt;&lt;author&gt;Kennedy, Anne&lt;/author&gt;&lt;author&gt;Rogers, Anne&lt;/author&gt;&lt;author&gt;Bowen, Robert&lt;/author&gt;&lt;author&gt;Lee, Victoria&lt;/author&gt;&lt;author&gt;Blakeman, Tom&lt;/author&gt;&lt;author&gt;Gardner, Caroline&lt;/author&gt;&lt;author&gt;Morris, Rebecca&lt;/author&gt;&lt;author&gt;Protheroe, Joanne&lt;/author&gt;&lt;author&gt;Chew-Graham, Carolyn&lt;/author&gt;&lt;/authors&gt;&lt;/contributors&gt;&lt;titles&gt;&lt;title&gt;Implementing, embedding and integrating self-management support tools for people with long-term conditions in primary care nursing: a qualitative study&lt;/title&gt;&lt;secondary-title&gt;International journal of nursing studies&lt;/secondary-title&gt;&lt;/titles&gt;&lt;periodical&gt;&lt;full-title&gt;International journal of nursing studies&lt;/full-title&gt;&lt;/periodical&gt;&lt;pages&gt;1103-1113&lt;/pages&gt;&lt;volume&gt;51&lt;/volume&gt;&lt;number&gt;8&lt;/number&gt;&lt;dates&gt;&lt;year&gt;2014&lt;/year&gt;&lt;/dates&gt;&lt;isbn&gt;0020-7489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37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                (2014)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Knowles et al.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&lt;EndNote&gt;&lt;Cite&gt;&lt;Author&gt;Knowles&lt;/Author&gt;&lt;Year&gt;2013&lt;/Year&gt;&lt;RecNum&gt;476&lt;/RecNum&gt;&lt;DisplayText&gt;&lt;style face="superscript"&gt;38&lt;/style&gt;&lt;/DisplayText&gt;&lt;record&gt;&lt;rec-number&gt;476&lt;/rec-number&gt;&lt;foreign-keys&gt;&lt;key app="EN" db-id="fzaapwrew0vapteft21pt2ab2wzv9pzpfre0" timestamp="1525868018"&gt;476&lt;/key&gt;&lt;/foreign-keys&gt;&lt;ref-type name="Journal Article"&gt;17&lt;/ref-type&gt;&lt;contributors&gt;&lt;authors&gt;&lt;author&gt;Knowles, Sarah E&lt;/author&gt;&lt;author&gt;Chew-Graham, Carolyn&lt;/author&gt;&lt;author&gt;Coupe, Nia&lt;/author&gt;&lt;author&gt;Adeyemi, Isabel&lt;/author&gt;&lt;author&gt;Keyworth, Chris&lt;/author&gt;&lt;author&gt;Thampy, Harish&lt;/author&gt;&lt;author&gt;Coventry, Peter A&lt;/author&gt;&lt;/authors&gt;&lt;/contributors&gt;&lt;titles&gt;&lt;title&gt;Better together? a naturalistic qualitative study of inter-professional working in collaborative care for co-morbid depression and physical health problems&lt;/title&gt;&lt;secondary-title&gt;Implementation Science&lt;/secondary-title&gt;&lt;/titles&gt;&lt;periodical&gt;&lt;full-title&gt;Implementation Science&lt;/full-title&gt;&lt;/periodical&gt;&lt;pages&gt;110&lt;/pages&gt;&lt;volume&gt;8&lt;/volume&gt;&lt;number&gt;1&lt;/number&gt;&lt;dates&gt;&lt;year&gt;2013&lt;/year&gt;&lt;/dates&gt;&lt;isbn&gt;1748-5908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38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 xml:space="preserve"> (2013)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lastRenderedPageBreak/>
              <w:t>Author (year)</w:t>
            </w:r>
          </w:p>
        </w:tc>
        <w:tc>
          <w:tcPr>
            <w:tcW w:w="1134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Tool used</w:t>
            </w:r>
          </w:p>
        </w:tc>
        <w:tc>
          <w:tcPr>
            <w:tcW w:w="1134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Statement of aims</w:t>
            </w:r>
          </w:p>
        </w:tc>
        <w:tc>
          <w:tcPr>
            <w:tcW w:w="1275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Appropriate methodology</w:t>
            </w:r>
          </w:p>
        </w:tc>
        <w:tc>
          <w:tcPr>
            <w:tcW w:w="993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Research Design</w:t>
            </w:r>
          </w:p>
        </w:tc>
        <w:tc>
          <w:tcPr>
            <w:tcW w:w="1275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Recruitment strategy</w:t>
            </w:r>
          </w:p>
        </w:tc>
        <w:tc>
          <w:tcPr>
            <w:tcW w:w="993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Data collection</w:t>
            </w:r>
          </w:p>
        </w:tc>
        <w:tc>
          <w:tcPr>
            <w:tcW w:w="1275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P-R relationship</w:t>
            </w:r>
          </w:p>
        </w:tc>
        <w:tc>
          <w:tcPr>
            <w:tcW w:w="851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Ethical issues</w:t>
            </w:r>
          </w:p>
        </w:tc>
        <w:tc>
          <w:tcPr>
            <w:tcW w:w="931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Data analysis</w:t>
            </w:r>
          </w:p>
        </w:tc>
        <w:tc>
          <w:tcPr>
            <w:tcW w:w="1053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b/>
                <w:sz w:val="19"/>
                <w:szCs w:val="19"/>
              </w:rPr>
              <w:t>Statement of findings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Ling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&lt;EndNote&gt;&lt;Cite&gt;&lt;Author&gt;Ling&lt;/Author&gt;&lt;Year&gt;2012&lt;/Year&gt;&lt;RecNum&gt;477&lt;/RecNum&gt;&lt;DisplayText&gt;&lt;style face="superscript"&gt;39&lt;/style&gt;&lt;/DisplayText&gt;&lt;record&gt;&lt;rec-number&gt;477&lt;/rec-number&gt;&lt;foreign-keys&gt;&lt;key app="EN" db-id="fzaapwrew0vapteft21pt2ab2wzv9pzpfre0" timestamp="1525868050"&gt;477&lt;/key&gt;&lt;/foreign-keys&gt;&lt;ref-type name="Journal Article"&gt;17&lt;/ref-type&gt;&lt;contributors&gt;&lt;authors&gt;&lt;author&gt;Ling, Tom&lt;/author&gt;&lt;author&gt;Brereton, Laura&lt;/author&gt;&lt;author&gt;Conklin, Annalijn&lt;/author&gt;&lt;author&gt;Newbould, Jennifer&lt;/author&gt;&lt;author&gt;Roland, Martin&lt;/author&gt;&lt;/authors&gt;&lt;/contributors&gt;&lt;titles&gt;&lt;title&gt;Barriers and facilitators to integrating care: experiences from the English Integrated Care Pilots&lt;/title&gt;&lt;secondary-title&gt;International journal of integrated care&lt;/secondary-title&gt;&lt;/titles&gt;&lt;periodical&gt;&lt;full-title&gt;International journal of integrated care&lt;/full-title&gt;&lt;/periodical&gt;&lt;volume&gt;12&lt;/volume&gt;&lt;dates&gt;&lt;year&gt;2012&lt;/year&gt;&lt;/dates&gt;&lt;urls&gt;&lt;/urls&gt;&lt;/record&gt;&lt;/Cite&gt;&lt;/EndNote&gt;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39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                      (2012)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trHeight w:val="394"/>
          <w:jc w:val="center"/>
        </w:trPr>
        <w:tc>
          <w:tcPr>
            <w:tcW w:w="1555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proofErr w:type="spellStart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Lionis</w:t>
            </w:r>
            <w:proofErr w:type="spellEnd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&lt;EndNote&gt;&lt;Cite&gt;&lt;Author&gt;Lionis&lt;/Author&gt;&lt;Year&gt;2016&lt;/Year&gt;&lt;RecNum&gt;478&lt;/RecNum&gt;&lt;DisplayText&gt;&lt;style face="superscript"&gt;40&lt;/style&gt;&lt;/DisplayText&gt;&lt;record&gt;&lt;rec-number&gt;478&lt;/rec-number&gt;&lt;foreign-keys&gt;&lt;key app="EN" db-id="fzaapwrew0vapteft21pt2ab2wzv9pzpfre0" timestamp="1525868091"&gt;478&lt;/key&gt;&lt;/foreign-keys&gt;&lt;ref-type name="Journal Article"&gt;17&lt;/ref-type&gt;&lt;contributors&gt;&lt;authors&gt;&lt;author&gt;Lionis, Christos&lt;/author&gt;&lt;author&gt;Papadakaki, Maria&lt;/author&gt;&lt;author&gt;Saridaki, Aristoula&lt;/author&gt;&lt;author&gt;Dowrick, Christopher&lt;/author&gt;&lt;author&gt;O&amp;apos;Donnell, Catherine A&lt;/author&gt;&lt;author&gt;Mair, Frances S&lt;/author&gt;&lt;author&gt;van den Muijsenbergh, Maria&lt;/author&gt;&lt;author&gt;Burns, Nicola&lt;/author&gt;&lt;author&gt;de Brún, Tomas&lt;/author&gt;&lt;author&gt;de Brún, Mary O&amp;apos;Reilly&lt;/author&gt;&lt;/authors&gt;&lt;/contributors&gt;&lt;titles&gt;&lt;title&gt;Engaging migrants and other stakeholders to improve communication in cross-cultural consultation in primary care: a theoretically informed participatory study&lt;/title&gt;&lt;secondary-title&gt;BMJ open&lt;/secondary-title&gt;&lt;/titles&gt;&lt;periodical&gt;&lt;full-title&gt;BMJ open&lt;/full-title&gt;&lt;/periodical&gt;&lt;pages&gt;e010822&lt;/pages&gt;&lt;volume&gt;6&lt;/volume&gt;&lt;number&gt;7&lt;/number&gt;&lt;dates&gt;&lt;year&gt;2016&lt;/year&gt;&lt;/dates&gt;&lt;isbn&gt;2044-6055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40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                      (2016)</w:t>
            </w:r>
          </w:p>
        </w:tc>
        <w:tc>
          <w:tcPr>
            <w:tcW w:w="1134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85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Martindale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&lt;EndNote&gt;&lt;Cite&gt;&lt;Author&gt;Martindale&lt;/Author&gt;&lt;Year&gt;2017&lt;/Year&gt;&lt;RecNum&gt;479&lt;/RecNum&gt;&lt;DisplayText&gt;&lt;style face="superscript"&gt;41&lt;/style&gt;&lt;/DisplayText&gt;&lt;record&gt;&lt;rec-number&gt;479&lt;/rec-number&gt;&lt;foreign-keys&gt;&lt;key app="EN" db-id="fzaapwrew0vapteft21pt2ab2wzv9pzpfre0" timestamp="1525868120"&gt;479&lt;/key&gt;&lt;/foreign-keys&gt;&lt;ref-type name="Journal Article"&gt;17&lt;/ref-type&gt;&lt;contributors&gt;&lt;authors&gt;&lt;author&gt;Martindale, Anne-Marie&lt;/author&gt;&lt;author&gt;Elvey, Rebecca&lt;/author&gt;&lt;author&gt;Howard, Susan J&lt;/author&gt;&lt;author&gt;McCorkindale, Sheila&lt;/author&gt;&lt;author&gt;Sinha, Smeeta&lt;/author&gt;&lt;author&gt;Blakeman, Tom&lt;/author&gt;&lt;/authors&gt;&lt;/contributors&gt;&lt;titles&gt;&lt;title&gt;Understanding the implementation of ‘sick day guidance’to prevent acute kidney injury across a primary care setting in England: a qualitative evaluation&lt;/title&gt;&lt;secondary-title&gt;BMJ open&lt;/secondary-title&gt;&lt;/titles&gt;&lt;periodical&gt;&lt;full-title&gt;BMJ open&lt;/full-title&gt;&lt;/periodical&gt;&lt;pages&gt;e017241&lt;/pages&gt;&lt;volume&gt;7&lt;/volume&gt;&lt;number&gt;11&lt;/number&gt;&lt;dates&gt;&lt;year&gt;2017&lt;/year&gt;&lt;/dates&gt;&lt;isbn&gt;2044-6055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41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(2017)</w:t>
            </w:r>
          </w:p>
        </w:tc>
        <w:tc>
          <w:tcPr>
            <w:tcW w:w="1134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85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Morden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&lt;EndNote&gt;&lt;Cite&gt;&lt;Author&gt;Morden&lt;/Author&gt;&lt;Year&gt;2015&lt;/Year&gt;&lt;RecNum&gt;480&lt;/RecNum&gt;&lt;DisplayText&gt;&lt;style face="superscript"&gt;42&lt;/style&gt;&lt;/DisplayText&gt;&lt;record&gt;&lt;rec-number&gt;480&lt;/rec-number&gt;&lt;foreign-keys&gt;&lt;key app="EN" db-id="fzaapwrew0vapteft21pt2ab2wzv9pzpfre0" timestamp="1525868154"&gt;480&lt;/key&gt;&lt;/foreign-keys&gt;&lt;ref-type name="Journal Article"&gt;17&lt;/ref-type&gt;&lt;contributors&gt;&lt;authors&gt;&lt;author&gt;Morden, Andrew&lt;/author&gt;&lt;author&gt;Brooks, Lauren&lt;/author&gt;&lt;author&gt;Jinks, Clare&lt;/author&gt;&lt;author&gt;Porcheret, Mark&lt;/author&gt;&lt;author&gt;Ong, Bie Nio&lt;/author&gt;&lt;author&gt;Dziedzic, Krysia&lt;/author&gt;&lt;/authors&gt;&lt;/contributors&gt;&lt;titles&gt;&lt;title&gt;Research “push”, long term-change, and general practice&lt;/title&gt;&lt;secondary-title&gt;Journal of health organization and management&lt;/secondary-title&gt;&lt;/titles&gt;&lt;periodical&gt;&lt;full-title&gt;Journal of health organization and management&lt;/full-title&gt;&lt;/periodical&gt;&lt;pages&gt;798-821&lt;/pages&gt;&lt;volume&gt;29&lt;/volume&gt;&lt;number&gt;7&lt;/number&gt;&lt;dates&gt;&lt;year&gt;2015&lt;/year&gt;&lt;/dates&gt;&lt;isbn&gt;1477-7266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42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 xml:space="preserve"> (2015)</w:t>
            </w:r>
          </w:p>
        </w:tc>
        <w:tc>
          <w:tcPr>
            <w:tcW w:w="1134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85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93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Morris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&lt;EndNote&gt;&lt;Cite&gt;&lt;Author&gt;Morris&lt;/Author&gt;&lt;Year&gt;2016&lt;/Year&gt;&lt;RecNum&gt;481&lt;/RecNum&gt;&lt;DisplayText&gt;&lt;style face="superscript"&gt;43&lt;/style&gt;&lt;/DisplayText&gt;&lt;record&gt;&lt;rec-number&gt;481&lt;/rec-number&gt;&lt;foreign-keys&gt;&lt;key app="EN" db-id="fzaapwrew0vapteft21pt2ab2wzv9pzpfre0" timestamp="1525868190"&gt;481&lt;/key&gt;&lt;/foreign-keys&gt;&lt;ref-type name="Journal Article"&gt;17&lt;/ref-type&gt;&lt;contributors&gt;&lt;authors&gt;&lt;author&gt;Morris, Rebecca L&lt;/author&gt;&lt;author&gt;Ashcroft, Darren&lt;/author&gt;&lt;author&gt;Phipps, Denham&lt;/author&gt;&lt;author&gt;Bower, Peter&lt;/author&gt;&lt;author&gt;O’Donoghue, Donal&lt;/author&gt;&lt;author&gt;Roderick, Paul&lt;/author&gt;&lt;author&gt;Harding, Sarah&lt;/author&gt;&lt;author&gt;Lewington, Andrew&lt;/author&gt;&lt;author&gt;Blakeman, Thomas&lt;/author&gt;&lt;/authors&gt;&lt;/contributors&gt;&lt;titles&gt;&lt;title&gt;Preventing acute kidney injury: a qualitative study exploring ‘sick day rules’ implementation in primary care&lt;/title&gt;&lt;secondary-title&gt;BMC family practice&lt;/secondary-title&gt;&lt;/titles&gt;&lt;periodical&gt;&lt;full-title&gt;BMC family practice&lt;/full-title&gt;&lt;/periodical&gt;&lt;pages&gt;91&lt;/pages&gt;&lt;volume&gt;17&lt;/volume&gt;&lt;number&gt;1&lt;/number&gt;&lt;dates&gt;&lt;year&gt;2016&lt;/year&gt;&lt;/dates&gt;&lt;isbn&gt;1471-2296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43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 xml:space="preserve"> (2016)</w:t>
            </w:r>
          </w:p>
        </w:tc>
        <w:tc>
          <w:tcPr>
            <w:tcW w:w="1134" w:type="dxa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931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O’Donnell and Kaner.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&lt;EndNote&gt;&lt;Cite&gt;&lt;Author&gt;O’Donnell&lt;/Author&gt;&lt;Year&gt;2017&lt;/Year&gt;&lt;RecNum&gt;491&lt;/RecNum&gt;&lt;DisplayText&gt;&lt;style face="superscript"&gt;44&lt;/style&gt;&lt;/DisplayText&gt;&lt;record&gt;&lt;rec-number&gt;491&lt;/rec-number&gt;&lt;foreign-keys&gt;&lt;key app="EN" db-id="fzaapwrew0vapteft21pt2ab2wzv9pzpfre0" timestamp="1525870287"&gt;491&lt;/key&gt;&lt;/foreign-keys&gt;&lt;ref-type name="Journal Article"&gt;17&lt;/ref-type&gt;&lt;contributors&gt;&lt;authors&gt;&lt;author&gt;O’Donnell, Amy&lt;/author&gt;&lt;author&gt;Kaner, Eileen&lt;/author&gt;&lt;/authors&gt;&lt;/contributors&gt;&lt;titles&gt;&lt;title&gt;Are brief alcohol interventions adequately embedded in UK primary care? A qualitative study utilising normalisation process theory&lt;/title&gt;&lt;secondary-title&gt;International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health&lt;/full-title&gt;&lt;/periodical&gt;&lt;pages&gt;350&lt;/pages&gt;&lt;volume&gt;14&lt;/volume&gt;&lt;number&gt;4&lt;/number&gt;&lt;dates&gt;&lt;year&gt;2017&lt;/year&gt;&lt;/dates&gt;&lt;urls&gt;&lt;/urls&gt;&lt;/record&gt;&lt;/Cite&gt;&lt;/EndNote&gt;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44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(2017)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Ong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&lt;EndNote&gt;&lt;Cite&gt;&lt;Author&gt;Ong&lt;/Author&gt;&lt;Year&gt;2014&lt;/Year&gt;&lt;RecNum&gt;482&lt;/RecNum&gt;&lt;DisplayText&gt;&lt;style face="superscript"&gt;45&lt;/style&gt;&lt;/DisplayText&gt;&lt;record&gt;&lt;rec-number&gt;482&lt;/rec-number&gt;&lt;foreign-keys&gt;&lt;key app="EN" db-id="fzaapwrew0vapteft21pt2ab2wzv9pzpfre0" timestamp="1525868222"&gt;482&lt;/key&gt;&lt;/foreign-keys&gt;&lt;ref-type name="Journal Article"&gt;17&lt;/ref-type&gt;&lt;contributors&gt;&lt;authors&gt;&lt;author&gt;Ong, Bie Nio&lt;/author&gt;&lt;author&gt;Morden, Andrew&lt;/author&gt;&lt;author&gt;Brooks, Lauren&lt;/author&gt;&lt;author&gt;Porcheret, Mark&lt;/author&gt;&lt;author&gt;Edwards, John J&lt;/author&gt;&lt;author&gt;Sanders, Tom&lt;/author&gt;&lt;author&gt;Jinks, Clare&lt;/author&gt;&lt;author&gt;Dziedzic, Krysia&lt;/author&gt;&lt;/authors&gt;&lt;/contributors&gt;&lt;titles&gt;&lt;title&gt;Changing policy and practice: making sense of national guidelines for osteoarthritis&lt;/title&gt;&lt;secondary-title&gt;Social Science &amp;amp; Medicine&lt;/secondary-title&gt;&lt;/titles&gt;&lt;periodical&gt;&lt;full-title&gt;Social Science &amp;amp; Medicine&lt;/full-title&gt;&lt;/periodical&gt;&lt;pages&gt;101-109&lt;/pages&gt;&lt;volume&gt;106&lt;/volume&gt;&lt;dates&gt;&lt;year&gt;2014&lt;/year&gt;&lt;/dates&gt;&lt;isbn&gt;0277-9536&lt;/isbn&gt;&lt;urls&gt;&lt;/urls&gt;&lt;/record&gt;&lt;/Cite&gt;&lt;/EndNote&gt;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45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>(2014)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Porter et al.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&lt;EndNote&gt;&lt;Cite&gt;&lt;Author&gt;Porter&lt;/Author&gt;&lt;Year&gt;2016&lt;/Year&gt;&lt;RecNum&gt;484&lt;/RecNum&gt;&lt;DisplayText&gt;&lt;style face="superscript"&gt;46&lt;/style&gt;&lt;/DisplayText&gt;&lt;record&gt;&lt;rec-number&gt;484&lt;/rec-number&gt;&lt;foreign-keys&gt;&lt;key app="EN" db-id="fzaapwrew0vapteft21pt2ab2wzv9pzpfre0" timestamp="1525868285"&gt;484&lt;/key&gt;&lt;/foreign-keys&gt;&lt;ref-type name="Journal Article"&gt;17&lt;/ref-type&gt;&lt;contributors&gt;&lt;authors&gt;&lt;author&gt;Porter, Alison&lt;/author&gt;&lt;author&gt;Kingston, Mark Rhys&lt;/author&gt;&lt;author&gt;Evans, Bridie Angela&lt;/author&gt;&lt;author&gt;Hutchings, Hayley&lt;/author&gt;&lt;author&gt;Whitman, Shirley&lt;/author&gt;&lt;author&gt;Snooks, Helen&lt;/author&gt;&lt;/authors&gt;&lt;/contributors&gt;&lt;titles&gt;&lt;title&gt;It could be a ‘Golden Goose’: a qualitative study of views in primary care on an emergency admission risk prediction tool prior to implementation&lt;/title&gt;&lt;secondary-title&gt;BMC family practice&lt;/secondary-title&gt;&lt;/titles&gt;&lt;periodical&gt;&lt;full-title&gt;BMC family practice&lt;/full-title&gt;&lt;/periodical&gt;&lt;pages&gt;1&lt;/pages&gt;&lt;volume&gt;17&lt;/volume&gt;&lt;number&gt;1&lt;/number&gt;&lt;dates&gt;&lt;year&gt;2016&lt;/year&gt;&lt;/dates&gt;&lt;isbn&gt;1471-2296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46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>(2016)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Reeve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&lt;EndNote&gt;&lt;Cite&gt;&lt;Author&gt;Reeve&lt;/Author&gt;&lt;Year&gt;2016&lt;/Year&gt;&lt;RecNum&gt;485&lt;/RecNum&gt;&lt;DisplayText&gt;&lt;style face="superscript"&gt;47&lt;/style&gt;&lt;/DisplayText&gt;&lt;record&gt;&lt;rec-number&gt;485&lt;/rec-number&gt;&lt;foreign-keys&gt;&lt;key app="EN" db-id="fzaapwrew0vapteft21pt2ab2wzv9pzpfre0" timestamp="1525868318"&gt;485&lt;/key&gt;&lt;/foreign-keys&gt;&lt;ref-type name="Journal Article"&gt;17&lt;/ref-type&gt;&lt;contributors&gt;&lt;authors&gt;&lt;author&gt;Reeve, Joanne&lt;/author&gt;&lt;author&gt;Cooper, Lucy&lt;/author&gt;&lt;author&gt;Harrington, Sean&lt;/author&gt;&lt;author&gt;Rosbottom, Peter&lt;/author&gt;&lt;author&gt;Watkins, Jane&lt;/author&gt;&lt;/authors&gt;&lt;/contributors&gt;&lt;titles&gt;&lt;title&gt;Developing, delivering and evaluating primary mental health care: the co-production of a new complex intervention&lt;/title&gt;&lt;secondary-title&gt;BMC health services research&lt;/secondary-title&gt;&lt;/titles&gt;&lt;periodical&gt;&lt;full-title&gt;BMC health services research&lt;/full-title&gt;&lt;/periodical&gt;&lt;pages&gt;470&lt;/pages&gt;&lt;volume&gt;16&lt;/volume&gt;&lt;number&gt;1&lt;/number&gt;&lt;dates&gt;&lt;year&gt;2016&lt;/year&gt;&lt;/dates&gt;&lt;isbn&gt;1472-6963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47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 xml:space="preserve">  (2016)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Reeve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&lt;EndNote&gt;&lt;Cite&gt;&lt;Author&gt;Reeve&lt;/Author&gt;&lt;Year&gt;2018&lt;/Year&gt;&lt;RecNum&gt;492&lt;/RecNum&gt;&lt;DisplayText&gt;&lt;style face="superscript"&gt;48&lt;/style&gt;&lt;/DisplayText&gt;&lt;record&gt;&lt;rec-number&gt;492&lt;/rec-number&gt;&lt;foreign-keys&gt;&lt;key app="EN" db-id="fzaapwrew0vapteft21pt2ab2wzv9pzpfre0" timestamp="1525870495"&gt;492&lt;/key&gt;&lt;/foreign-keys&gt;&lt;ref-type name="Journal Article"&gt;17&lt;/ref-type&gt;&lt;contributors&gt;&lt;authors&gt;&lt;author&gt;Reeve, Joanne&lt;/author&gt;&lt;author&gt;Britten, Nicky&lt;/author&gt;&lt;author&gt;Byng, Richard&lt;/author&gt;&lt;author&gt;Fleming, Jo&lt;/author&gt;&lt;author&gt;Heaton, Janet&lt;/author&gt;&lt;author&gt;Krska, Janet&lt;/author&gt;&lt;/authors&gt;&lt;/contributors&gt;&lt;titles&gt;&lt;title&gt;Identifying enablers and barriers to individually tailored prescribing: a survey of healthcare professionals in the UK&lt;/title&gt;&lt;secondary-title&gt;BMC family practice&lt;/secondary-title&gt;&lt;/titles&gt;&lt;periodical&gt;&lt;full-title&gt;BMC family practice&lt;/full-title&gt;&lt;/periodical&gt;&lt;pages&gt;17&lt;/pages&gt;&lt;volume&gt;19&lt;/volume&gt;&lt;number&gt;1&lt;/number&gt;&lt;dates&gt;&lt;year&gt;2018&lt;/year&gt;&lt;/dates&gt;&lt;isbn&gt;1471-2296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48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(2018)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Ricketts et al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&lt;EndNote&gt;&lt;Cite&gt;&lt;Author&gt;Ricketts&lt;/Author&gt;&lt;Year&gt;2016&lt;/Year&gt;&lt;RecNum&gt;486&lt;/RecNum&gt;&lt;DisplayText&gt;&lt;style face="superscript"&gt;49&lt;/style&gt;&lt;/DisplayText&gt;&lt;record&gt;&lt;rec-number&gt;486&lt;/rec-number&gt;&lt;foreign-keys&gt;&lt;key app="EN" db-id="fzaapwrew0vapteft21pt2ab2wzv9pzpfre0" timestamp="1525868355"&gt;486&lt;/key&gt;&lt;/foreign-keys&gt;&lt;ref-type name="Journal Article"&gt;17&lt;/ref-type&gt;&lt;contributors&gt;&lt;authors&gt;&lt;author&gt;Ricketts, Ellie J&lt;/author&gt;&lt;author&gt;Francischetto, Elaine O’Connell&lt;/author&gt;&lt;author&gt;Wallace, Louise M&lt;/author&gt;&lt;author&gt;Hogan, Angela&lt;/author&gt;&lt;author&gt;McNulty, Cliodna AM&lt;/author&gt;&lt;/authors&gt;&lt;/contributors&gt;&lt;titles&gt;&lt;title&gt;Tools to overcome potential barriers to chlamydia screening in general practice: Qualitative evaluation of the implementation of a complex intervention&lt;/title&gt;&lt;secondary-title&gt;BMC family practice&lt;/secondary-title&gt;&lt;/titles&gt;&lt;periodical&gt;&lt;full-title&gt;BMC family practice&lt;/full-title&gt;&lt;/periodical&gt;&lt;pages&gt;33&lt;/pages&gt;&lt;volume&gt;17&lt;/volume&gt;&lt;number&gt;1&lt;/number&gt;&lt;dates&gt;&lt;year&gt;2016&lt;/year&gt;&lt;/dates&gt;&lt;isbn&gt;1471-2296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49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.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 xml:space="preserve"> (2016)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Rostami</w:t>
            </w:r>
            <w:proofErr w:type="spellEnd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&lt;EndNote&gt;&lt;Cite&gt;&lt;Author&gt;Rostami&lt;/Author&gt;&lt;Year&gt;2018&lt;/Year&gt;&lt;RecNum&gt;487&lt;/RecNum&gt;&lt;DisplayText&gt;&lt;style face="superscript"&gt;50&lt;/style&gt;&lt;/DisplayText&gt;&lt;record&gt;&lt;rec-number&gt;487&lt;/rec-number&gt;&lt;foreign-keys&gt;&lt;key app="EN" db-id="fzaapwrew0vapteft21pt2ab2wzv9pzpfre0" timestamp="1525868395"&gt;487&lt;/key&gt;&lt;/foreign-keys&gt;&lt;ref-type name="Journal Article"&gt;17&lt;/ref-type&gt;&lt;contributors&gt;&lt;authors&gt;&lt;author&gt;Rostami, Paryaneh&lt;/author&gt;&lt;author&gt;Ashcroft, Darren M&lt;/author&gt;&lt;author&gt;Tully, Mary P&lt;/author&gt;&lt;/authors&gt;&lt;/contributors&gt;&lt;titles&gt;&lt;title&gt;A formative evaluation of the implementation of a medication safety data collection tool in English healthcare settings: A qualitative interview study using normalisation process theory&lt;/title&gt;&lt;secondary-title&gt;PloS one&lt;/secondary-title&gt;&lt;/titles&gt;&lt;periodical&gt;&lt;full-title&gt;PLoS ONE&lt;/full-title&gt;&lt;/periodical&gt;&lt;pages&gt;e0192224&lt;/pages&gt;&lt;volume&gt;13&lt;/volume&gt;&lt;number&gt;2&lt;/number&gt;&lt;dates&gt;&lt;year&gt;2018&lt;/year&gt;&lt;/dates&gt;&lt;isbn&gt;1932-6203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50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(2018).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Stevenson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&lt;EndNote&gt;&lt;Cite&gt;&lt;Author&gt;Stevenson&lt;/Author&gt;&lt;Year&gt;2015&lt;/Year&gt;&lt;RecNum&gt;488&lt;/RecNum&gt;&lt;DisplayText&gt;&lt;style face="superscript"&gt;51&lt;/style&gt;&lt;/DisplayText&gt;&lt;record&gt;&lt;rec-number&gt;488&lt;/rec-number&gt;&lt;foreign-keys&gt;&lt;key app="EN" db-id="fzaapwrew0vapteft21pt2ab2wzv9pzpfre0" timestamp="1525868426"&gt;488&lt;/key&gt;&lt;/foreign-keys&gt;&lt;ref-type name="Journal Article"&gt;17&lt;/ref-type&gt;&lt;contributors&gt;&lt;authors&gt;&lt;author&gt;Stevenson, Fiona&lt;/author&gt;&lt;/authors&gt;&lt;/contributors&gt;&lt;titles&gt;&lt;title&gt;The use of electronic patient records for medical research: conflicts and contradictions&lt;/title&gt;&lt;secondary-title&gt;BMC health services research&lt;/secondary-title&gt;&lt;/titles&gt;&lt;periodical&gt;&lt;full-title&gt;BMC health services research&lt;/full-title&gt;&lt;/periodical&gt;&lt;pages&gt;124&lt;/pages&gt;&lt;volume&gt;15&lt;/volume&gt;&lt;number&gt;1&lt;/number&gt;&lt;dates&gt;&lt;year&gt;2015&lt;/year&gt;&lt;/dates&gt;&lt;isbn&gt;1472-6963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51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br/>
              <w:t>(2015)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proofErr w:type="spellStart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Teunissen</w:t>
            </w:r>
            <w:proofErr w:type="spellEnd"/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ADDIN EN.CITE &lt;EndNote&gt;&lt;Cite&gt;&lt;Author&gt;Teunissen&lt;/Author&gt;&lt;Year&gt;2017&lt;/Year&gt;&lt;RecNum&gt;489&lt;/RecNum&gt;&lt;DisplayText&gt;&lt;style face="superscript"&gt;52&lt;/style&gt;&lt;/DisplayText&gt;&lt;record&gt;&lt;rec-number&gt;489&lt;/rec-number&gt;&lt;foreign-keys&gt;&lt;key app="EN" db-id="fzaapwrew0vapteft21pt2ab2wzv9pzpfre0" timestamp="1525868456"&gt;489&lt;/key&gt;&lt;/foreign-keys&gt;&lt;ref-type name="Journal Article"&gt;17&lt;/ref-type&gt;&lt;contributors&gt;&lt;authors&gt;&lt;author&gt;Teunissen, Erik&lt;/author&gt;&lt;author&gt;Gravenhorst, Katja&lt;/author&gt;&lt;author&gt;Dowrick, Christopher&lt;/author&gt;&lt;author&gt;van Weel-Baumgarten, Evelyn&lt;/author&gt;&lt;author&gt;Van den Driessen Mareeuw, Francine&lt;/author&gt;&lt;author&gt;de Brún, Tomas&lt;/author&gt;&lt;author&gt;Burns, Nicola&lt;/author&gt;&lt;author&gt;Lionis, Christos&lt;/author&gt;&lt;author&gt;Mair, Frances Susanne&lt;/author&gt;&lt;author&gt;O’Donnell, C&lt;/author&gt;&lt;/authors&gt;&lt;/contributors&gt;&lt;titles&gt;&lt;title&gt;Implementing guidelines and training initiatives to improve cross-cultural communication in primary care consultations: a qualitative participatory European study&lt;/title&gt;&lt;secondary-title&gt;International journal for equity in health&lt;/secondary-title&gt;&lt;/titles&gt;&lt;periodical&gt;&lt;full-title&gt;International journal for equity in health&lt;/full-title&gt;&lt;/periodical&gt;&lt;pages&gt;32&lt;/pages&gt;&lt;volume&gt;16&lt;/volume&gt;&lt;number&gt;1&lt;/number&gt;&lt;dates&gt;&lt;year&gt;2017&lt;/year&gt;&lt;/dates&gt;&lt;isbn&gt;1475-9276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9"/>
                <w:szCs w:val="19"/>
                <w:vertAlign w:val="superscript"/>
                <w:lang w:eastAsia="en-GB"/>
              </w:rPr>
              <w:t>52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(2017)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  <w:tr w:rsidR="003A5F2F" w:rsidRPr="003A5F2F" w:rsidTr="00BC5D27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>Webster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instrText xml:space="preserve"> 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vertAlign w:val="superscript"/>
                <w:lang w:eastAsia="en-GB"/>
              </w:rPr>
              <w:t>15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9"/>
                <w:szCs w:val="19"/>
                <w:lang w:eastAsia="en-GB"/>
              </w:rPr>
              <w:t xml:space="preserve"> (2016)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Qualitative CASP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Can’t tell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9"/>
                <w:szCs w:val="19"/>
              </w:rPr>
            </w:pPr>
            <w:r w:rsidRPr="003A5F2F">
              <w:rPr>
                <w:rFonts w:ascii="Calibri" w:eastAsia="Calibri" w:hAnsi="Calibri" w:cs="Times New Roman"/>
                <w:sz w:val="19"/>
                <w:szCs w:val="19"/>
              </w:rPr>
              <w:t>Yes</w:t>
            </w:r>
          </w:p>
        </w:tc>
      </w:tr>
    </w:tbl>
    <w:p w:rsidR="003A5F2F" w:rsidRDefault="003A5F2F">
      <w:pPr>
        <w:rPr>
          <w:rFonts w:ascii="Calibri" w:hAnsi="Calibri" w:cs="Calibri"/>
        </w:rPr>
      </w:pPr>
    </w:p>
    <w:p w:rsidR="003A5F2F" w:rsidRDefault="003A5F2F">
      <w:pPr>
        <w:rPr>
          <w:rFonts w:ascii="Calibri" w:hAnsi="Calibri" w:cs="Calibri"/>
        </w:rPr>
      </w:pPr>
    </w:p>
    <w:p w:rsidR="003A5F2F" w:rsidRDefault="003A5F2F">
      <w:pPr>
        <w:rPr>
          <w:rFonts w:ascii="Calibri" w:hAnsi="Calibri" w:cs="Calibri"/>
        </w:rPr>
      </w:pPr>
    </w:p>
    <w:p w:rsidR="003A5F2F" w:rsidRPr="00740257" w:rsidRDefault="003A5F2F">
      <w:pPr>
        <w:rPr>
          <w:rFonts w:ascii="Calibri" w:eastAsia="Calibri" w:hAnsi="Calibri" w:cs="Times New Roman"/>
          <w:b/>
          <w:i/>
        </w:rPr>
      </w:pPr>
      <w:r w:rsidRPr="00740257">
        <w:rPr>
          <w:rFonts w:ascii="Calibri" w:eastAsia="Calibri" w:hAnsi="Calibri" w:cs="Times New Roman"/>
          <w:b/>
          <w:i/>
        </w:rPr>
        <w:lastRenderedPageBreak/>
        <w:t xml:space="preserve">Quality checklist results for assessment of </w:t>
      </w:r>
      <w:r w:rsidR="00B72A6B" w:rsidRPr="00740257">
        <w:rPr>
          <w:rFonts w:ascii="Calibri" w:eastAsia="Calibri" w:hAnsi="Calibri" w:cs="Times New Roman"/>
          <w:b/>
          <w:i/>
        </w:rPr>
        <w:t xml:space="preserve">risk of </w:t>
      </w:r>
      <w:r w:rsidRPr="00740257">
        <w:rPr>
          <w:rFonts w:ascii="Calibri" w:eastAsia="Calibri" w:hAnsi="Calibri" w:cs="Times New Roman"/>
          <w:b/>
          <w:i/>
        </w:rPr>
        <w:t xml:space="preserve">bias </w:t>
      </w:r>
      <w:r w:rsidR="00B72A6B" w:rsidRPr="00740257">
        <w:rPr>
          <w:rFonts w:ascii="Calibri" w:eastAsia="Calibri" w:hAnsi="Calibri" w:cs="Times New Roman"/>
          <w:b/>
          <w:i/>
        </w:rPr>
        <w:t>using the RCT CASP tool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330"/>
        <w:gridCol w:w="1312"/>
        <w:gridCol w:w="1442"/>
        <w:gridCol w:w="1406"/>
        <w:gridCol w:w="1404"/>
        <w:gridCol w:w="1061"/>
        <w:gridCol w:w="1016"/>
        <w:gridCol w:w="1177"/>
        <w:gridCol w:w="1080"/>
        <w:gridCol w:w="1680"/>
        <w:gridCol w:w="1040"/>
      </w:tblGrid>
      <w:tr w:rsidR="003A5F2F" w:rsidRPr="003A5F2F" w:rsidTr="00BC5D27">
        <w:tc>
          <w:tcPr>
            <w:tcW w:w="1438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Author (year)</w:t>
            </w:r>
          </w:p>
        </w:tc>
        <w:tc>
          <w:tcPr>
            <w:tcW w:w="1468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Addressed a clearly focussed issue</w:t>
            </w:r>
          </w:p>
        </w:tc>
        <w:tc>
          <w:tcPr>
            <w:tcW w:w="1592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Randomised assignment</w:t>
            </w:r>
          </w:p>
        </w:tc>
        <w:tc>
          <w:tcPr>
            <w:tcW w:w="1557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All trial participants properly accounted for</w:t>
            </w:r>
          </w:p>
        </w:tc>
        <w:tc>
          <w:tcPr>
            <w:tcW w:w="155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Participants blinded to treatment</w:t>
            </w:r>
          </w:p>
        </w:tc>
        <w:tc>
          <w:tcPr>
            <w:tcW w:w="1228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Similar groups at outset of trial</w:t>
            </w:r>
          </w:p>
        </w:tc>
        <w:tc>
          <w:tcPr>
            <w:tcW w:w="1140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Were control groups treated equally</w:t>
            </w:r>
          </w:p>
        </w:tc>
        <w:tc>
          <w:tcPr>
            <w:tcW w:w="1276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Large treatment effect</w:t>
            </w:r>
          </w:p>
        </w:tc>
        <w:tc>
          <w:tcPr>
            <w:tcW w:w="1130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Precise estimate of treatment effect</w:t>
            </w:r>
          </w:p>
        </w:tc>
        <w:tc>
          <w:tcPr>
            <w:tcW w:w="782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Results applicable to local context/population</w:t>
            </w:r>
          </w:p>
        </w:tc>
        <w:tc>
          <w:tcPr>
            <w:tcW w:w="782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b/>
                <w:sz w:val="18"/>
                <w:szCs w:val="18"/>
              </w:rPr>
              <w:t>All clinically important outcomes considered</w:t>
            </w:r>
          </w:p>
        </w:tc>
      </w:tr>
      <w:tr w:rsidR="003A5F2F" w:rsidRPr="003A5F2F" w:rsidTr="00BC5D27">
        <w:tc>
          <w:tcPr>
            <w:tcW w:w="1438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8"/>
                <w:szCs w:val="18"/>
                <w:lang w:eastAsia="en-GB"/>
              </w:rPr>
              <w:t>Buckingham et al.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8"/>
                <w:szCs w:val="18"/>
                <w:lang w:eastAsia="en-GB"/>
              </w:rPr>
              <w:fldChar w:fldCharType="begin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8"/>
                <w:szCs w:val="18"/>
                <w:lang w:eastAsia="en-GB"/>
              </w:rPr>
              <w:instrText xml:space="preserve"> ADDIN EN.CITE &lt;EndNote&gt;&lt;Cite&gt;&lt;Author&gt;Buckingham&lt;/Author&gt;&lt;Year&gt;2015&lt;/Year&gt;&lt;RecNum&gt;466&lt;/RecNum&gt;&lt;DisplayText&gt;&lt;style face="superscript"&gt;29&lt;/style&gt;&lt;/DisplayText&gt;&lt;record&gt;&lt;rec-number&gt;466&lt;/rec-number&gt;&lt;foreign-keys&gt;&lt;key app="EN" db-id="fzaapwrew0vapteft21pt2ab2wzv9pzpfre0" timestamp="1525867663"&gt;466&lt;/key&gt;&lt;/foreign-keys&gt;&lt;ref-type name="Journal Article"&gt;17&lt;/ref-type&gt;&lt;contributors&gt;&lt;authors&gt;&lt;author&gt;Buckingham, Susan&lt;/author&gt;&lt;author&gt;Kendall, Marilyn&lt;/author&gt;&lt;author&gt;Ferguson, Susie&lt;/author&gt;&lt;author&gt;MacNee, William&lt;/author&gt;&lt;author&gt;Sheikh, Aziz&lt;/author&gt;&lt;author&gt;White, Patrick&lt;/author&gt;&lt;author&gt;Worth, Allison&lt;/author&gt;&lt;author&gt;Boyd, Kirsty&lt;/author&gt;&lt;author&gt;Murray, Scott A&lt;/author&gt;&lt;author&gt;Pinnock, Hilary&lt;/author&gt;&lt;/authors&gt;&lt;/contributors&gt;&lt;titles&gt;&lt;title&gt;HELPing older people with very severe chronic obstructive pulmonary disease (HELP-COPD): mixed-method feasibility pilot randomised controlled trial of a novel intervention&lt;/title&gt;&lt;secondary-title&gt;NPJ primary care respiratory medicine&lt;/secondary-title&gt;&lt;/titles&gt;&lt;periodical&gt;&lt;full-title&gt;NPJ primary care respiratory medicine&lt;/full-title&gt;&lt;/periodical&gt;&lt;pages&gt;15020&lt;/pages&gt;&lt;volume&gt;25&lt;/volume&gt;&lt;dates&gt;&lt;year&gt;2015&lt;/year&gt;&lt;/dates&gt;&lt;isbn&gt;2055-1010&lt;/isbn&gt;&lt;urls&gt;&lt;/urls&gt;&lt;/record&gt;&lt;/Cite&gt;&lt;/EndNote&gt;</w:instrTex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8"/>
                <w:szCs w:val="18"/>
                <w:lang w:eastAsia="en-GB"/>
              </w:rPr>
              <w:fldChar w:fldCharType="separate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noProof/>
                <w:color w:val="000000"/>
                <w:sz w:val="18"/>
                <w:szCs w:val="18"/>
                <w:vertAlign w:val="superscript"/>
                <w:lang w:eastAsia="en-GB"/>
              </w:rPr>
              <w:t>29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8"/>
                <w:szCs w:val="18"/>
                <w:lang w:eastAsia="en-GB"/>
              </w:rPr>
              <w:fldChar w:fldCharType="end"/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3A5F2F">
              <w:rPr>
                <w:rFonts w:ascii="Calibri" w:eastAsia="Times New Roman" w:hAnsi="Calibri" w:cs="Times New Roman"/>
                <w:bCs/>
                <w:i/>
                <w:iCs/>
                <w:color w:val="000000"/>
                <w:sz w:val="18"/>
                <w:szCs w:val="18"/>
                <w:lang w:eastAsia="en-GB"/>
              </w:rPr>
              <w:br/>
              <w:t>(2015)</w:t>
            </w:r>
          </w:p>
        </w:tc>
        <w:tc>
          <w:tcPr>
            <w:tcW w:w="1468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sz w:val="18"/>
                <w:szCs w:val="18"/>
              </w:rPr>
              <w:t>Yes</w:t>
            </w:r>
          </w:p>
        </w:tc>
        <w:tc>
          <w:tcPr>
            <w:tcW w:w="1592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sz w:val="18"/>
                <w:szCs w:val="18"/>
              </w:rPr>
              <w:t>Yes</w:t>
            </w:r>
          </w:p>
        </w:tc>
        <w:tc>
          <w:tcPr>
            <w:tcW w:w="1557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sz w:val="18"/>
                <w:szCs w:val="18"/>
              </w:rPr>
              <w:t>Yes</w:t>
            </w:r>
          </w:p>
        </w:tc>
        <w:tc>
          <w:tcPr>
            <w:tcW w:w="1555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sz w:val="18"/>
                <w:szCs w:val="18"/>
              </w:rPr>
              <w:t>No</w:t>
            </w:r>
          </w:p>
        </w:tc>
        <w:tc>
          <w:tcPr>
            <w:tcW w:w="1228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sz w:val="18"/>
                <w:szCs w:val="18"/>
              </w:rPr>
              <w:t>No</w:t>
            </w:r>
          </w:p>
        </w:tc>
        <w:tc>
          <w:tcPr>
            <w:tcW w:w="1140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sz w:val="18"/>
                <w:szCs w:val="18"/>
              </w:rPr>
              <w:t>Yes</w:t>
            </w:r>
          </w:p>
        </w:tc>
        <w:tc>
          <w:tcPr>
            <w:tcW w:w="1276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sz w:val="18"/>
                <w:szCs w:val="18"/>
              </w:rPr>
              <w:t>No</w:t>
            </w:r>
          </w:p>
        </w:tc>
        <w:tc>
          <w:tcPr>
            <w:tcW w:w="1130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sz w:val="18"/>
                <w:szCs w:val="18"/>
              </w:rPr>
              <w:t>No</w:t>
            </w:r>
          </w:p>
        </w:tc>
        <w:tc>
          <w:tcPr>
            <w:tcW w:w="782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sz w:val="18"/>
                <w:szCs w:val="18"/>
              </w:rPr>
              <w:t>Yes</w:t>
            </w:r>
          </w:p>
        </w:tc>
        <w:tc>
          <w:tcPr>
            <w:tcW w:w="782" w:type="dxa"/>
            <w:vAlign w:val="center"/>
          </w:tcPr>
          <w:p w:rsidR="003A5F2F" w:rsidRPr="003A5F2F" w:rsidRDefault="003A5F2F" w:rsidP="003A5F2F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A5F2F">
              <w:rPr>
                <w:rFonts w:ascii="Calibri" w:eastAsia="Calibri" w:hAnsi="Calibri" w:cs="Times New Roman"/>
                <w:sz w:val="18"/>
                <w:szCs w:val="18"/>
              </w:rPr>
              <w:t>Yes</w:t>
            </w:r>
          </w:p>
        </w:tc>
      </w:tr>
    </w:tbl>
    <w:p w:rsidR="003A5F2F" w:rsidRPr="003A5F2F" w:rsidRDefault="003A5F2F">
      <w:pPr>
        <w:rPr>
          <w:rFonts w:ascii="Calibri" w:hAnsi="Calibri" w:cs="Calibri"/>
        </w:rPr>
      </w:pPr>
    </w:p>
    <w:sectPr w:rsidR="003A5F2F" w:rsidRPr="003A5F2F" w:rsidSect="003A5F2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F2F"/>
    <w:rsid w:val="002A0522"/>
    <w:rsid w:val="003A5F2F"/>
    <w:rsid w:val="00607EBA"/>
    <w:rsid w:val="00653299"/>
    <w:rsid w:val="00740257"/>
    <w:rsid w:val="008E21A9"/>
    <w:rsid w:val="00A63ED1"/>
    <w:rsid w:val="00A85888"/>
    <w:rsid w:val="00B72A6B"/>
    <w:rsid w:val="00C61E61"/>
    <w:rsid w:val="00C7135A"/>
    <w:rsid w:val="00D02929"/>
    <w:rsid w:val="00FE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7AC9A2-6599-4981-97FE-19E6FF89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ED1"/>
  </w:style>
  <w:style w:type="paragraph" w:styleId="Heading1">
    <w:name w:val="heading 1"/>
    <w:basedOn w:val="Normal"/>
    <w:next w:val="Normal"/>
    <w:link w:val="Heading1Char"/>
    <w:uiPriority w:val="9"/>
    <w:qFormat/>
    <w:rsid w:val="00A6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F7F7F" w:themeColor="text1" w:themeTint="8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ED1"/>
    <w:rPr>
      <w:rFonts w:asciiTheme="majorHAnsi" w:eastAsiaTheme="majorEastAsia" w:hAnsiTheme="majorHAnsi" w:cstheme="majorBidi"/>
      <w:color w:val="7F7F7F" w:themeColor="text1" w:themeTint="80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3A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3A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A5F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5462</Words>
  <Characters>31137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36526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Huddlestone, Lisa J. (Dr.)</dc:creator>
  <cp:keywords/>
  <dc:description/>
  <cp:lastModifiedBy>Huddlestone, Lisa J. (Dr.)</cp:lastModifiedBy>
  <cp:revision>7</cp:revision>
  <dcterms:created xsi:type="dcterms:W3CDTF">2019-06-20T09:26:00Z</dcterms:created>
  <dcterms:modified xsi:type="dcterms:W3CDTF">2019-07-29T09:22:00Z</dcterms:modified>
</cp:coreProperties>
</file>