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CD9" w:rsidRDefault="00127CD9" w:rsidP="00127CD9">
      <w:pPr>
        <w:spacing w:after="300"/>
        <w:jc w:val="both"/>
        <w:rPr>
          <w:b/>
          <w:color w:val="333333"/>
          <w:highlight w:val="white"/>
          <w:u w:val="single"/>
        </w:rPr>
      </w:pPr>
    </w:p>
    <w:p w:rsidR="00127CD9" w:rsidRDefault="00127CD9" w:rsidP="00127CD9">
      <w:pPr>
        <w:spacing w:line="480" w:lineRule="auto"/>
        <w:rPr>
          <w:b/>
          <w:color w:val="333333"/>
          <w:highlight w:val="white"/>
          <w:u w:val="single"/>
        </w:rPr>
      </w:pPr>
      <w:r>
        <w:rPr>
          <w:b/>
          <w:color w:val="333333"/>
          <w:highlight w:val="white"/>
          <w:u w:val="single"/>
        </w:rPr>
        <w:t>Additional file 1</w:t>
      </w:r>
    </w:p>
    <w:p w:rsidR="00127CD9" w:rsidRDefault="00127CD9" w:rsidP="00127CD9">
      <w:pPr>
        <w:spacing w:line="480" w:lineRule="auto"/>
        <w:rPr>
          <w:b/>
          <w:color w:val="333333"/>
          <w:highlight w:val="white"/>
          <w:u w:val="single"/>
        </w:rPr>
      </w:pPr>
    </w:p>
    <w:p w:rsidR="00127CD9" w:rsidRDefault="00127CD9" w:rsidP="00127CD9">
      <w:pPr>
        <w:spacing w:line="480" w:lineRule="auto"/>
        <w:rPr>
          <w:b/>
          <w:color w:val="333333"/>
          <w:highlight w:val="white"/>
          <w:u w:val="single"/>
        </w:rPr>
      </w:pPr>
      <w:r>
        <w:rPr>
          <w:b/>
          <w:color w:val="333333"/>
          <w:highlight w:val="white"/>
          <w:u w:val="single"/>
        </w:rPr>
        <w:t>Formulae for the computing of continuity of care indices and examples</w:t>
      </w:r>
    </w:p>
    <w:p w:rsidR="00127CD9" w:rsidRDefault="00127CD9" w:rsidP="00127CD9">
      <w:pPr>
        <w:spacing w:line="480" w:lineRule="auto"/>
        <w:rPr>
          <w:b/>
          <w:color w:val="333333"/>
          <w:highlight w:val="white"/>
        </w:rPr>
      </w:pPr>
      <w:bookmarkStart w:id="0" w:name="_GoBack"/>
      <w:bookmarkEnd w:id="0"/>
    </w:p>
    <w:p w:rsidR="00127CD9" w:rsidRDefault="00127CD9" w:rsidP="00127CD9">
      <w:pPr>
        <w:numPr>
          <w:ilvl w:val="0"/>
          <w:numId w:val="1"/>
        </w:numPr>
        <w:spacing w:after="300" w:line="480" w:lineRule="auto"/>
        <w:jc w:val="both"/>
        <w:rPr>
          <w:color w:val="333333"/>
        </w:rPr>
      </w:pPr>
      <w:r>
        <w:rPr>
          <w:b/>
          <w:i/>
          <w:color w:val="333333"/>
          <w:highlight w:val="white"/>
        </w:rPr>
        <w:t>Usual Provider of Care index - UPC</w:t>
      </w:r>
      <w:r>
        <w:rPr>
          <w:b/>
          <w:color w:val="333333"/>
          <w:highlight w:val="white"/>
        </w:rPr>
        <w:t>.</w:t>
      </w:r>
    </w:p>
    <w:p w:rsidR="00127CD9" w:rsidRDefault="00127CD9" w:rsidP="00127CD9">
      <w:pPr>
        <w:spacing w:after="300" w:line="480" w:lineRule="auto"/>
        <w:ind w:left="720"/>
        <w:jc w:val="both"/>
        <w:rPr>
          <w:b/>
          <w:color w:val="333333"/>
          <w:highlight w:val="white"/>
        </w:rPr>
      </w:pPr>
      <w:r>
        <w:rPr>
          <w:b/>
          <w:color w:val="333333"/>
          <w:highlight w:val="white"/>
        </w:rPr>
        <w:t xml:space="preserve">UPC = </w:t>
      </w:r>
      <w:proofErr w:type="spellStart"/>
      <w:r>
        <w:rPr>
          <w:b/>
          <w:color w:val="333333"/>
          <w:highlight w:val="white"/>
        </w:rPr>
        <w:t>n</w:t>
      </w:r>
      <w:r>
        <w:rPr>
          <w:b/>
          <w:color w:val="333333"/>
          <w:highlight w:val="white"/>
          <w:vertAlign w:val="subscript"/>
        </w:rPr>
        <w:t>i</w:t>
      </w:r>
      <w:proofErr w:type="spellEnd"/>
      <w:r>
        <w:rPr>
          <w:b/>
          <w:color w:val="333333"/>
          <w:highlight w:val="white"/>
        </w:rPr>
        <w:t>/N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proofErr w:type="spellStart"/>
      <w:proofErr w:type="gramStart"/>
      <w:r>
        <w:rPr>
          <w:color w:val="333333"/>
          <w:highlight w:val="white"/>
        </w:rPr>
        <w:t>n</w:t>
      </w:r>
      <w:r>
        <w:rPr>
          <w:color w:val="333333"/>
          <w:highlight w:val="white"/>
          <w:vertAlign w:val="subscript"/>
        </w:rPr>
        <w:t>i</w:t>
      </w:r>
      <w:proofErr w:type="spellEnd"/>
      <w:proofErr w:type="gramEnd"/>
      <w:r>
        <w:rPr>
          <w:color w:val="333333"/>
          <w:highlight w:val="white"/>
        </w:rPr>
        <w:t xml:space="preserve"> = number of visits to the main GP by patient </w:t>
      </w:r>
      <w:proofErr w:type="spellStart"/>
      <w:r>
        <w:rPr>
          <w:color w:val="333333"/>
          <w:highlight w:val="white"/>
        </w:rPr>
        <w:t>i</w:t>
      </w:r>
      <w:proofErr w:type="spellEnd"/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N = total number of patient i’s visits to a GP over a period of time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Example: We have two patients (P1 and P2) with this sequence of visits with two GPs (A and B) in the last two years: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noProof/>
          <w:color w:val="333333"/>
          <w:highlight w:val="white"/>
          <w:lang w:val="en-PH" w:eastAsia="en-PH"/>
        </w:rPr>
        <w:drawing>
          <wp:inline distT="114300" distB="114300" distL="114300" distR="114300" wp14:anchorId="50699AF7" wp14:editId="7E6AE78B">
            <wp:extent cx="4962525" cy="136207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362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Which patient has a better continuity of care?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 xml:space="preserve">P1 has </w:t>
      </w:r>
      <w:proofErr w:type="gramStart"/>
      <w:r>
        <w:rPr>
          <w:color w:val="333333"/>
          <w:highlight w:val="white"/>
        </w:rPr>
        <w:t>7</w:t>
      </w:r>
      <w:proofErr w:type="gramEnd"/>
      <w:r>
        <w:rPr>
          <w:color w:val="333333"/>
          <w:highlight w:val="white"/>
        </w:rPr>
        <w:t xml:space="preserve"> visits with GP A and 3 with B. The UPC index is 0</w:t>
      </w:r>
      <w:proofErr w:type="gramStart"/>
      <w:r>
        <w:rPr>
          <w:color w:val="333333"/>
          <w:highlight w:val="white"/>
        </w:rPr>
        <w:t>,7</w:t>
      </w:r>
      <w:proofErr w:type="gram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ni</w:t>
      </w:r>
      <w:proofErr w:type="spellEnd"/>
      <w:r>
        <w:rPr>
          <w:color w:val="333333"/>
          <w:highlight w:val="white"/>
        </w:rPr>
        <w:t>=7; N=10, UPC=7/10), a 70%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bookmarkStart w:id="1" w:name="_2et92p0" w:colFirst="0" w:colLast="0"/>
      <w:bookmarkEnd w:id="1"/>
      <w:r>
        <w:rPr>
          <w:color w:val="333333"/>
          <w:highlight w:val="white"/>
        </w:rPr>
        <w:t xml:space="preserve">P2 has </w:t>
      </w:r>
      <w:proofErr w:type="gramStart"/>
      <w:r>
        <w:rPr>
          <w:color w:val="333333"/>
          <w:highlight w:val="white"/>
        </w:rPr>
        <w:t>6</w:t>
      </w:r>
      <w:proofErr w:type="gramEnd"/>
      <w:r>
        <w:rPr>
          <w:color w:val="333333"/>
          <w:highlight w:val="white"/>
        </w:rPr>
        <w:t xml:space="preserve"> visits with GP A and 4 with GP B. The UPC index is 60%.</w:t>
      </w:r>
    </w:p>
    <w:p w:rsidR="00127CD9" w:rsidRDefault="00127CD9" w:rsidP="00127CD9">
      <w:pPr>
        <w:numPr>
          <w:ilvl w:val="0"/>
          <w:numId w:val="1"/>
        </w:numPr>
        <w:spacing w:after="300" w:line="480" w:lineRule="auto"/>
        <w:jc w:val="both"/>
        <w:rPr>
          <w:color w:val="333333"/>
        </w:rPr>
      </w:pPr>
      <w:r>
        <w:rPr>
          <w:b/>
          <w:i/>
          <w:color w:val="333333"/>
          <w:highlight w:val="white"/>
        </w:rPr>
        <w:t xml:space="preserve">Modified </w:t>
      </w:r>
      <w:proofErr w:type="spellStart"/>
      <w:r>
        <w:rPr>
          <w:b/>
          <w:i/>
          <w:color w:val="333333"/>
          <w:highlight w:val="white"/>
        </w:rPr>
        <w:t>Modified</w:t>
      </w:r>
      <w:proofErr w:type="spellEnd"/>
      <w:r>
        <w:rPr>
          <w:b/>
          <w:i/>
          <w:color w:val="333333"/>
          <w:highlight w:val="white"/>
        </w:rPr>
        <w:t xml:space="preserve"> Continuity Index - MMCI</w:t>
      </w:r>
    </w:p>
    <w:p w:rsidR="00127CD9" w:rsidRDefault="00127CD9" w:rsidP="00127CD9">
      <w:pPr>
        <w:spacing w:after="300" w:line="480" w:lineRule="auto"/>
        <w:ind w:left="720"/>
        <w:jc w:val="both"/>
        <w:rPr>
          <w:b/>
          <w:color w:val="333333"/>
          <w:highlight w:val="white"/>
        </w:rPr>
      </w:pPr>
      <w:r>
        <w:rPr>
          <w:b/>
          <w:color w:val="333333"/>
          <w:highlight w:val="white"/>
        </w:rPr>
        <w:t>MMCI = (1- (k/N+0</w:t>
      </w:r>
      <w:proofErr w:type="gramStart"/>
      <w:r>
        <w:rPr>
          <w:b/>
          <w:color w:val="333333"/>
          <w:highlight w:val="white"/>
        </w:rPr>
        <w:t>,1</w:t>
      </w:r>
      <w:proofErr w:type="gramEnd"/>
      <w:r>
        <w:rPr>
          <w:b/>
          <w:color w:val="333333"/>
          <w:highlight w:val="white"/>
        </w:rPr>
        <w:t>)) / (1-(1/N+0,1))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lastRenderedPageBreak/>
        <w:t xml:space="preserve">k = number of GPs. 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 xml:space="preserve">N = number of visits by all GPs in a period of time. 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Example: We have two patients (P1 and P2) with this sequence of visits with several GPs (A, B, C, D and E) in the last two years: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noProof/>
          <w:color w:val="333333"/>
          <w:highlight w:val="white"/>
          <w:lang w:val="en-PH" w:eastAsia="en-PH"/>
        </w:rPr>
        <w:drawing>
          <wp:inline distT="114300" distB="114300" distL="114300" distR="114300" wp14:anchorId="6641BC53" wp14:editId="02E2ADAC">
            <wp:extent cx="4979876" cy="1366838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9876" cy="13668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Which patient has a better continuity of care?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P1 has a MMCI value of (1-2/10</w:t>
      </w:r>
      <w:proofErr w:type="gramStart"/>
      <w:r>
        <w:rPr>
          <w:color w:val="333333"/>
          <w:highlight w:val="white"/>
        </w:rPr>
        <w:t>,1</w:t>
      </w:r>
      <w:proofErr w:type="gramEnd"/>
      <w:r>
        <w:rPr>
          <w:color w:val="333333"/>
          <w:highlight w:val="white"/>
        </w:rPr>
        <w:t>)/1-1/10.1) = 0,89 (89%)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P2 has MMCI value of (1-5/10</w:t>
      </w:r>
      <w:proofErr w:type="gramStart"/>
      <w:r>
        <w:rPr>
          <w:color w:val="333333"/>
          <w:highlight w:val="white"/>
        </w:rPr>
        <w:t>,1</w:t>
      </w:r>
      <w:proofErr w:type="gramEnd"/>
      <w:r>
        <w:rPr>
          <w:color w:val="333333"/>
          <w:highlight w:val="white"/>
        </w:rPr>
        <w:t>)/1-1/10,1) = 0,56 (56%)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proofErr w:type="gramStart"/>
      <w:r>
        <w:rPr>
          <w:color w:val="333333"/>
          <w:highlight w:val="white"/>
        </w:rPr>
        <w:t>Although both patients have the same UPC (60%).</w:t>
      </w:r>
      <w:proofErr w:type="gramEnd"/>
    </w:p>
    <w:p w:rsidR="00127CD9" w:rsidRDefault="00127CD9" w:rsidP="00127CD9">
      <w:pPr>
        <w:numPr>
          <w:ilvl w:val="0"/>
          <w:numId w:val="1"/>
        </w:numPr>
        <w:spacing w:after="300" w:line="480" w:lineRule="auto"/>
        <w:jc w:val="both"/>
        <w:rPr>
          <w:color w:val="333333"/>
        </w:rPr>
      </w:pPr>
      <w:r>
        <w:rPr>
          <w:b/>
          <w:i/>
          <w:color w:val="333333"/>
          <w:highlight w:val="white"/>
        </w:rPr>
        <w:t>Continuity of Care index - COC</w:t>
      </w:r>
      <w:r>
        <w:rPr>
          <w:b/>
          <w:color w:val="333333"/>
          <w:highlight w:val="white"/>
        </w:rPr>
        <w:t>.</w:t>
      </w:r>
    </w:p>
    <w:p w:rsidR="00127CD9" w:rsidRDefault="00127CD9" w:rsidP="00127CD9">
      <w:pPr>
        <w:spacing w:after="300" w:line="480" w:lineRule="auto"/>
        <w:ind w:left="720"/>
        <w:jc w:val="both"/>
        <w:rPr>
          <w:b/>
          <w:color w:val="333333"/>
          <w:highlight w:val="white"/>
        </w:rPr>
      </w:pPr>
      <w:r>
        <w:rPr>
          <w:b/>
          <w:color w:val="333333"/>
          <w:highlight w:val="white"/>
        </w:rPr>
        <w:t xml:space="preserve">COC = (Sum of squaring number of visits of each GP) - N </w:t>
      </w:r>
      <w:proofErr w:type="gramStart"/>
      <w:r>
        <w:rPr>
          <w:b/>
          <w:color w:val="333333"/>
          <w:highlight w:val="white"/>
        </w:rPr>
        <w:t>/(</w:t>
      </w:r>
      <w:proofErr w:type="gramEnd"/>
      <w:r>
        <w:rPr>
          <w:b/>
          <w:color w:val="333333"/>
          <w:highlight w:val="white"/>
        </w:rPr>
        <w:t>N(N-1)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N = number of visits by all GPs in a period of time.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Example: We have two patients (P1 and P2) with this sequence of visits three GPs (A, B and C) in the last two years: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noProof/>
          <w:color w:val="333333"/>
          <w:highlight w:val="white"/>
          <w:lang w:val="en-PH" w:eastAsia="en-PH"/>
        </w:rPr>
        <w:lastRenderedPageBreak/>
        <w:drawing>
          <wp:inline distT="114300" distB="114300" distL="114300" distR="114300" wp14:anchorId="4D2D5A14" wp14:editId="5FE58CC1">
            <wp:extent cx="4972050" cy="1362075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362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Which patient has a better continuity of care?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P1 has a COC value of 0</w:t>
      </w:r>
      <w:proofErr w:type="gramStart"/>
      <w:r>
        <w:rPr>
          <w:color w:val="333333"/>
          <w:highlight w:val="white"/>
        </w:rPr>
        <w:t>,38</w:t>
      </w:r>
      <w:proofErr w:type="gramEnd"/>
      <w:r>
        <w:rPr>
          <w:color w:val="333333"/>
          <w:highlight w:val="white"/>
        </w:rPr>
        <w:t xml:space="preserve"> (38%) and P2 of 0,4 (40%), although both have the same UPC (60%) and MMCI (78%).</w:t>
      </w:r>
    </w:p>
    <w:p w:rsidR="00127CD9" w:rsidRDefault="00127CD9" w:rsidP="00127CD9">
      <w:pPr>
        <w:spacing w:after="300" w:line="480" w:lineRule="auto"/>
        <w:ind w:left="720"/>
        <w:jc w:val="both"/>
        <w:rPr>
          <w:b/>
          <w:color w:val="333333"/>
          <w:highlight w:val="white"/>
        </w:rPr>
      </w:pPr>
    </w:p>
    <w:p w:rsidR="00127CD9" w:rsidRDefault="00127CD9" w:rsidP="00127CD9">
      <w:pPr>
        <w:numPr>
          <w:ilvl w:val="0"/>
          <w:numId w:val="1"/>
        </w:numPr>
        <w:spacing w:after="300" w:line="480" w:lineRule="auto"/>
        <w:jc w:val="both"/>
        <w:rPr>
          <w:b/>
          <w:color w:val="333333"/>
          <w:highlight w:val="white"/>
        </w:rPr>
      </w:pPr>
      <w:r>
        <w:rPr>
          <w:b/>
          <w:i/>
          <w:color w:val="333333"/>
          <w:highlight w:val="white"/>
        </w:rPr>
        <w:t>Sequential Continuity Index - SECON</w:t>
      </w:r>
    </w:p>
    <w:p w:rsidR="00127CD9" w:rsidRDefault="00127CD9" w:rsidP="00127CD9">
      <w:pPr>
        <w:spacing w:after="300" w:line="480" w:lineRule="auto"/>
        <w:ind w:left="720"/>
        <w:jc w:val="both"/>
        <w:rPr>
          <w:b/>
          <w:color w:val="333333"/>
          <w:highlight w:val="white"/>
        </w:rPr>
      </w:pPr>
      <w:r>
        <w:rPr>
          <w:b/>
          <w:color w:val="333333"/>
          <w:highlight w:val="white"/>
        </w:rPr>
        <w:t xml:space="preserve">SECON = </w:t>
      </w:r>
      <w:proofErr w:type="spellStart"/>
      <w:r>
        <w:rPr>
          <w:b/>
          <w:color w:val="333333"/>
          <w:highlight w:val="white"/>
        </w:rPr>
        <w:t>t</w:t>
      </w:r>
      <w:r>
        <w:rPr>
          <w:b/>
          <w:color w:val="333333"/>
          <w:highlight w:val="white"/>
          <w:vertAlign w:val="subscript"/>
        </w:rPr>
        <w:t>i</w:t>
      </w:r>
      <w:proofErr w:type="spellEnd"/>
      <w:r>
        <w:rPr>
          <w:b/>
          <w:color w:val="333333"/>
          <w:highlight w:val="white"/>
        </w:rPr>
        <w:t xml:space="preserve"> + … + t</w:t>
      </w:r>
      <w:r>
        <w:rPr>
          <w:b/>
          <w:color w:val="333333"/>
          <w:highlight w:val="white"/>
          <w:vertAlign w:val="subscript"/>
        </w:rPr>
        <w:t>n-1</w:t>
      </w:r>
      <w:r>
        <w:rPr>
          <w:b/>
          <w:color w:val="333333"/>
          <w:highlight w:val="white"/>
        </w:rPr>
        <w:t xml:space="preserve"> / N -1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 xml:space="preserve">t = has a value of </w:t>
      </w:r>
      <w:proofErr w:type="gramStart"/>
      <w:r>
        <w:rPr>
          <w:color w:val="333333"/>
          <w:highlight w:val="white"/>
        </w:rPr>
        <w:t>1</w:t>
      </w:r>
      <w:proofErr w:type="gramEnd"/>
      <w:r>
        <w:rPr>
          <w:color w:val="333333"/>
          <w:highlight w:val="white"/>
        </w:rPr>
        <w:t xml:space="preserve"> if the current and next visits are made by the same GP, and a value of 0 if otherwise. The last visit of the time period is not accounted for</w:t>
      </w:r>
      <w:proofErr w:type="gramStart"/>
      <w:r>
        <w:rPr>
          <w:color w:val="333333"/>
          <w:highlight w:val="white"/>
        </w:rPr>
        <w:t>..</w:t>
      </w:r>
      <w:proofErr w:type="gramEnd"/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N = number of visits by all GPs in a period of time.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Example: We have two patients (P1 and P2) with this sequence of visits with primary two GPs (A and B) in the last two years:</w:t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noProof/>
          <w:color w:val="333333"/>
          <w:highlight w:val="white"/>
          <w:lang w:val="en-PH" w:eastAsia="en-PH"/>
        </w:rPr>
        <w:drawing>
          <wp:inline distT="114300" distB="114300" distL="114300" distR="114300" wp14:anchorId="0455B0A4" wp14:editId="666645F6">
            <wp:extent cx="4972050" cy="1362075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362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27CD9" w:rsidRDefault="00127CD9" w:rsidP="00127CD9">
      <w:pPr>
        <w:spacing w:after="300" w:line="480" w:lineRule="auto"/>
        <w:ind w:left="72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Which patient has a better continuity of care?</w:t>
      </w:r>
    </w:p>
    <w:p w:rsidR="00127CD9" w:rsidRDefault="00127CD9" w:rsidP="00127CD9">
      <w:pPr>
        <w:spacing w:after="300" w:line="480" w:lineRule="auto"/>
        <w:ind w:left="720"/>
        <w:jc w:val="both"/>
        <w:rPr>
          <w:b/>
          <w:color w:val="333333"/>
          <w:highlight w:val="white"/>
        </w:rPr>
      </w:pPr>
      <w:r>
        <w:rPr>
          <w:color w:val="333333"/>
          <w:highlight w:val="white"/>
        </w:rPr>
        <w:lastRenderedPageBreak/>
        <w:t>P1 has a SECON value of 0 and P2 of 0</w:t>
      </w:r>
      <w:proofErr w:type="gramStart"/>
      <w:r>
        <w:rPr>
          <w:color w:val="333333"/>
          <w:highlight w:val="white"/>
        </w:rPr>
        <w:t>,89</w:t>
      </w:r>
      <w:proofErr w:type="gramEnd"/>
      <w:r>
        <w:rPr>
          <w:color w:val="333333"/>
          <w:highlight w:val="white"/>
        </w:rPr>
        <w:t xml:space="preserve"> (89%), despite both having the same UPC (50%), MMCI (89%) and COC (44%).</w:t>
      </w:r>
    </w:p>
    <w:p w:rsidR="00FF0B98" w:rsidRDefault="00EA49EB"/>
    <w:sectPr w:rsidR="00FF0B98" w:rsidSect="0048726D">
      <w:footerReference w:type="default" r:id="rId12"/>
      <w:pgSz w:w="11909" w:h="16834"/>
      <w:pgMar w:top="1440" w:right="1440" w:bottom="1440" w:left="1440" w:header="720" w:footer="72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9EB" w:rsidRDefault="00EA49EB" w:rsidP="00127CD9">
      <w:pPr>
        <w:spacing w:line="240" w:lineRule="auto"/>
      </w:pPr>
      <w:r>
        <w:separator/>
      </w:r>
    </w:p>
  </w:endnote>
  <w:endnote w:type="continuationSeparator" w:id="0">
    <w:p w:rsidR="00EA49EB" w:rsidRDefault="00EA49EB" w:rsidP="00127C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6653095"/>
      <w:docPartObj>
        <w:docPartGallery w:val="Page Numbers (Bottom of Page)"/>
        <w:docPartUnique/>
      </w:docPartObj>
    </w:sdtPr>
    <w:sdtEndPr/>
    <w:sdtContent>
      <w:p w:rsidR="00127CD9" w:rsidRDefault="00127CD9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726D" w:rsidRPr="0048726D">
          <w:rPr>
            <w:noProof/>
            <w:lang w:val="ca-ES"/>
          </w:rPr>
          <w:t>3</w:t>
        </w:r>
        <w:r>
          <w:fldChar w:fldCharType="end"/>
        </w:r>
      </w:p>
    </w:sdtContent>
  </w:sdt>
  <w:p w:rsidR="00127CD9" w:rsidRDefault="00127C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9EB" w:rsidRDefault="00EA49EB" w:rsidP="00127CD9">
      <w:pPr>
        <w:spacing w:line="240" w:lineRule="auto"/>
      </w:pPr>
      <w:r>
        <w:separator/>
      </w:r>
    </w:p>
  </w:footnote>
  <w:footnote w:type="continuationSeparator" w:id="0">
    <w:p w:rsidR="00EA49EB" w:rsidRDefault="00EA49EB" w:rsidP="00127CD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192B79"/>
    <w:multiLevelType w:val="multilevel"/>
    <w:tmpl w:val="151A0A8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CD9"/>
    <w:rsid w:val="00127CD9"/>
    <w:rsid w:val="001B791C"/>
    <w:rsid w:val="0048726D"/>
    <w:rsid w:val="00494B1D"/>
    <w:rsid w:val="00AF74F3"/>
    <w:rsid w:val="00CB0947"/>
    <w:rsid w:val="00EA49EB"/>
    <w:rsid w:val="00F4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27CD9"/>
    <w:pPr>
      <w:spacing w:after="0"/>
    </w:pPr>
    <w:rPr>
      <w:rFonts w:ascii="Arial" w:eastAsia="Arial" w:hAnsi="Arial" w:cs="Arial"/>
      <w:lang w:val="en-US" w:eastAsia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7C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CD9"/>
    <w:rPr>
      <w:rFonts w:ascii="Tahoma" w:eastAsia="Arial" w:hAnsi="Tahoma" w:cs="Tahoma"/>
      <w:sz w:val="16"/>
      <w:szCs w:val="16"/>
      <w:lang w:val="en-US" w:eastAsia="ca-ES"/>
    </w:rPr>
  </w:style>
  <w:style w:type="paragraph" w:styleId="Header">
    <w:name w:val="header"/>
    <w:basedOn w:val="Normal"/>
    <w:link w:val="HeaderChar"/>
    <w:uiPriority w:val="99"/>
    <w:unhideWhenUsed/>
    <w:rsid w:val="00127CD9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CD9"/>
    <w:rPr>
      <w:rFonts w:ascii="Arial" w:eastAsia="Arial" w:hAnsi="Arial" w:cs="Arial"/>
      <w:lang w:val="en-US" w:eastAsia="ca-ES"/>
    </w:rPr>
  </w:style>
  <w:style w:type="paragraph" w:styleId="Footer">
    <w:name w:val="footer"/>
    <w:basedOn w:val="Normal"/>
    <w:link w:val="FooterChar"/>
    <w:uiPriority w:val="99"/>
    <w:unhideWhenUsed/>
    <w:rsid w:val="00127CD9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CD9"/>
    <w:rPr>
      <w:rFonts w:ascii="Arial" w:eastAsia="Arial" w:hAnsi="Arial" w:cs="Arial"/>
      <w:lang w:val="en-US" w:eastAsia="ca-ES"/>
    </w:rPr>
  </w:style>
  <w:style w:type="character" w:styleId="LineNumber">
    <w:name w:val="line number"/>
    <w:basedOn w:val="DefaultParagraphFont"/>
    <w:uiPriority w:val="99"/>
    <w:semiHidden/>
    <w:unhideWhenUsed/>
    <w:rsid w:val="00127C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27CD9"/>
    <w:pPr>
      <w:spacing w:after="0"/>
    </w:pPr>
    <w:rPr>
      <w:rFonts w:ascii="Arial" w:eastAsia="Arial" w:hAnsi="Arial" w:cs="Arial"/>
      <w:lang w:val="en-US" w:eastAsia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7C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CD9"/>
    <w:rPr>
      <w:rFonts w:ascii="Tahoma" w:eastAsia="Arial" w:hAnsi="Tahoma" w:cs="Tahoma"/>
      <w:sz w:val="16"/>
      <w:szCs w:val="16"/>
      <w:lang w:val="en-US" w:eastAsia="ca-ES"/>
    </w:rPr>
  </w:style>
  <w:style w:type="paragraph" w:styleId="Header">
    <w:name w:val="header"/>
    <w:basedOn w:val="Normal"/>
    <w:link w:val="HeaderChar"/>
    <w:uiPriority w:val="99"/>
    <w:unhideWhenUsed/>
    <w:rsid w:val="00127CD9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CD9"/>
    <w:rPr>
      <w:rFonts w:ascii="Arial" w:eastAsia="Arial" w:hAnsi="Arial" w:cs="Arial"/>
      <w:lang w:val="en-US" w:eastAsia="ca-ES"/>
    </w:rPr>
  </w:style>
  <w:style w:type="paragraph" w:styleId="Footer">
    <w:name w:val="footer"/>
    <w:basedOn w:val="Normal"/>
    <w:link w:val="FooterChar"/>
    <w:uiPriority w:val="99"/>
    <w:unhideWhenUsed/>
    <w:rsid w:val="00127CD9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CD9"/>
    <w:rPr>
      <w:rFonts w:ascii="Arial" w:eastAsia="Arial" w:hAnsi="Arial" w:cs="Arial"/>
      <w:lang w:val="en-US" w:eastAsia="ca-ES"/>
    </w:rPr>
  </w:style>
  <w:style w:type="character" w:styleId="LineNumber">
    <w:name w:val="line number"/>
    <w:basedOn w:val="DefaultParagraphFont"/>
    <w:uiPriority w:val="99"/>
    <w:semiHidden/>
    <w:unhideWhenUsed/>
    <w:rsid w:val="00127C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Ermengol Coma Redon</dc:creator>
  <cp:lastModifiedBy>MLAPINIG</cp:lastModifiedBy>
  <cp:revision>2</cp:revision>
  <dcterms:created xsi:type="dcterms:W3CDTF">2020-08-06T20:20:00Z</dcterms:created>
  <dcterms:modified xsi:type="dcterms:W3CDTF">2021-03-13T22:17:00Z</dcterms:modified>
</cp:coreProperties>
</file>