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72320" w14:textId="3270CDC5" w:rsidR="00776F59" w:rsidRDefault="0094358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5D769" wp14:editId="5335B686">
                <wp:simplePos x="0" y="0"/>
                <wp:positionH relativeFrom="column">
                  <wp:posOffset>-7034</wp:posOffset>
                </wp:positionH>
                <wp:positionV relativeFrom="paragraph">
                  <wp:posOffset>-548640</wp:posOffset>
                </wp:positionV>
                <wp:extent cx="6414868" cy="738554"/>
                <wp:effectExtent l="0" t="0" r="11430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4868" cy="7385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EACD1" w14:textId="1489EA3F" w:rsidR="0094358D" w:rsidRPr="00771A49" w:rsidRDefault="0094358D">
                            <w:pPr>
                              <w:rPr>
                                <w:rFonts w:ascii="Garamond" w:hAnsi="Garamond"/>
                                <w:lang w:val="en-CA"/>
                              </w:rPr>
                            </w:pPr>
                            <w:r w:rsidRPr="00771A49">
                              <w:rPr>
                                <w:rFonts w:ascii="Garamond" w:hAnsi="Garamond"/>
                                <w:lang w:val="en-CA"/>
                              </w:rPr>
                              <w:t>Appendi</w:t>
                            </w:r>
                            <w:r w:rsidR="00F455F2" w:rsidRPr="00771A49">
                              <w:rPr>
                                <w:rFonts w:ascii="Garamond" w:hAnsi="Garamond"/>
                                <w:lang w:val="en-CA"/>
                              </w:rPr>
                              <w:t>x</w:t>
                            </w:r>
                            <w:r w:rsidRPr="00771A49">
                              <w:rPr>
                                <w:rFonts w:ascii="Garamond" w:hAnsi="Garamond"/>
                                <w:lang w:val="en-CA"/>
                              </w:rPr>
                              <w:t>: Benzodiazepine and Benzodiazepine-like drugs (Z-Drugs) available in Alberta</w:t>
                            </w:r>
                            <w:r w:rsidR="00F455F2" w:rsidRPr="00771A49">
                              <w:rPr>
                                <w:rFonts w:ascii="Garamond" w:hAnsi="Garamond"/>
                                <w:lang w:val="en-CA"/>
                              </w:rPr>
                              <w:t xml:space="preserve"> </w:t>
                            </w:r>
                            <w:r w:rsidR="00F455F2" w:rsidRPr="00771A49">
                              <w:rPr>
                                <w:rFonts w:ascii="Garamond" w:hAnsi="Garamond"/>
                                <w:color w:val="000000" w:themeColor="text1"/>
                              </w:rPr>
                              <w:t>with typical maximum and daily defined doses</w:t>
                            </w:r>
                            <w:r w:rsidR="009E7983">
                              <w:rPr>
                                <w:rFonts w:ascii="Garamond" w:hAnsi="Garamond"/>
                                <w:color w:val="000000" w:themeColor="text1"/>
                              </w:rPr>
                              <w:t xml:space="preserve"> in &lt;65yrs</w:t>
                            </w:r>
                            <w:r w:rsidR="00F455F2" w:rsidRPr="00771A49">
                              <w:rPr>
                                <w:rFonts w:ascii="Garamond" w:hAnsi="Garamond"/>
                                <w:color w:val="000000" w:themeColor="text1"/>
                              </w:rPr>
                              <w:t>, and usual indications for selected benzodiazepines</w:t>
                            </w:r>
                            <w:r w:rsidRPr="00771A49">
                              <w:rPr>
                                <w:rFonts w:ascii="Garamond" w:hAnsi="Garamond"/>
                                <w:lang w:val="en-CA"/>
                              </w:rPr>
                              <w:t>, Canada</w:t>
                            </w:r>
                            <w:r w:rsidR="00BD7230" w:rsidRPr="00771A49">
                              <w:rPr>
                                <w:rFonts w:ascii="Garamond" w:hAnsi="Garamond"/>
                                <w:lang w:val="en-CA"/>
                              </w:rPr>
                              <w:t xml:space="preserve"> 2016.</w:t>
                            </w:r>
                            <w:r w:rsidRPr="00771A49">
                              <w:rPr>
                                <w:rFonts w:ascii="Garamond" w:hAnsi="Garamond"/>
                                <w:lang w:val="en-CA"/>
                              </w:rPr>
                              <w:t xml:space="preserve"> http://www.cpsa.ca/tpp/tpp-medication-list/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5D7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55pt;margin-top:-43.2pt;width:505.1pt;height:5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" fillcolor="white [3201]" strokeweight=".5pt">
                <v:textbox>
                  <w:txbxContent>
                    <w:p w14:paraId="2CCEACD1" w14:textId="1489EA3F" w:rsidR="0094358D" w:rsidRPr="00771A49" w:rsidRDefault="0094358D">
                      <w:pPr>
                        <w:rPr>
                          <w:rFonts w:ascii="Garamond" w:hAnsi="Garamond"/>
                          <w:lang w:val="en-CA"/>
                        </w:rPr>
                      </w:pPr>
                      <w:r w:rsidRPr="00771A49">
                        <w:rPr>
                          <w:rFonts w:ascii="Garamond" w:hAnsi="Garamond"/>
                          <w:lang w:val="en-CA"/>
                        </w:rPr>
                        <w:t>Appendi</w:t>
                      </w:r>
                      <w:r w:rsidR="00F455F2" w:rsidRPr="00771A49">
                        <w:rPr>
                          <w:rFonts w:ascii="Garamond" w:hAnsi="Garamond"/>
                          <w:lang w:val="en-CA"/>
                        </w:rPr>
                        <w:t>x</w:t>
                      </w:r>
                      <w:r w:rsidRPr="00771A49">
                        <w:rPr>
                          <w:rFonts w:ascii="Garamond" w:hAnsi="Garamond"/>
                          <w:lang w:val="en-CA"/>
                        </w:rPr>
                        <w:t>: Benzodiazepine and Benzodiazepine-like drugs (Z-Drugs) available in Alberta</w:t>
                      </w:r>
                      <w:r w:rsidR="00F455F2" w:rsidRPr="00771A49">
                        <w:rPr>
                          <w:rFonts w:ascii="Garamond" w:hAnsi="Garamond"/>
                          <w:lang w:val="en-CA"/>
                        </w:rPr>
                        <w:t xml:space="preserve"> </w:t>
                      </w:r>
                      <w:r w:rsidR="00F455F2" w:rsidRPr="00771A49">
                        <w:rPr>
                          <w:rFonts w:ascii="Garamond" w:hAnsi="Garamond"/>
                          <w:color w:val="000000" w:themeColor="text1"/>
                        </w:rPr>
                        <w:t>with typical maximum and daily defined doses</w:t>
                      </w:r>
                      <w:r w:rsidR="009E7983">
                        <w:rPr>
                          <w:rFonts w:ascii="Garamond" w:hAnsi="Garamond"/>
                          <w:color w:val="000000" w:themeColor="text1"/>
                        </w:rPr>
                        <w:t xml:space="preserve"> in &lt;65yrs</w:t>
                      </w:r>
                      <w:r w:rsidR="00F455F2" w:rsidRPr="00771A49">
                        <w:rPr>
                          <w:rFonts w:ascii="Garamond" w:hAnsi="Garamond"/>
                          <w:color w:val="000000" w:themeColor="text1"/>
                        </w:rPr>
                        <w:t>, and usual indications for selected benzodiazepines</w:t>
                      </w:r>
                      <w:r w:rsidRPr="00771A49">
                        <w:rPr>
                          <w:rFonts w:ascii="Garamond" w:hAnsi="Garamond"/>
                          <w:lang w:val="en-CA"/>
                        </w:rPr>
                        <w:t>, Canada</w:t>
                      </w:r>
                      <w:r w:rsidR="00BD7230" w:rsidRPr="00771A49">
                        <w:rPr>
                          <w:rFonts w:ascii="Garamond" w:hAnsi="Garamond"/>
                          <w:lang w:val="en-CA"/>
                        </w:rPr>
                        <w:t xml:space="preserve"> 2016.</w:t>
                      </w:r>
                      <w:r w:rsidRPr="00771A49">
                        <w:rPr>
                          <w:rFonts w:ascii="Garamond" w:hAnsi="Garamond"/>
                          <w:lang w:val="en-CA"/>
                        </w:rPr>
                        <w:t xml:space="preserve"> http://www.cpsa.ca/tpp/tpp-medication-list/</w:t>
                      </w:r>
                    </w:p>
                  </w:txbxContent>
                </v:textbox>
              </v:shape>
            </w:pict>
          </mc:Fallback>
        </mc:AlternateContent>
      </w:r>
    </w:p>
    <w:p w14:paraId="539633F9" w14:textId="15C16A74" w:rsidR="00F455F2" w:rsidRPr="00F455F2" w:rsidRDefault="00F455F2" w:rsidP="00F455F2">
      <w:pPr>
        <w:pStyle w:val="Heading1"/>
        <w:rPr>
          <w:rFonts w:ascii="Garamond" w:hAnsi="Garamond"/>
          <w:color w:val="000000" w:themeColor="text1"/>
          <w:sz w:val="20"/>
          <w:szCs w:val="20"/>
        </w:rPr>
      </w:pPr>
    </w:p>
    <w:tbl>
      <w:tblPr>
        <w:tblStyle w:val="TableGrid"/>
        <w:tblW w:w="10103" w:type="dxa"/>
        <w:tblInd w:w="-5" w:type="dxa"/>
        <w:tblLook w:val="04A0" w:firstRow="1" w:lastRow="0" w:firstColumn="1" w:lastColumn="0" w:noHBand="0" w:noVBand="1"/>
      </w:tblPr>
      <w:tblGrid>
        <w:gridCol w:w="2182"/>
        <w:gridCol w:w="1378"/>
        <w:gridCol w:w="1228"/>
        <w:gridCol w:w="1205"/>
        <w:gridCol w:w="4110"/>
      </w:tblGrid>
      <w:tr w:rsidR="00F455F2" w:rsidRPr="00771A49" w14:paraId="146A6FBD" w14:textId="77777777" w:rsidTr="00F455F2">
        <w:trPr>
          <w:trHeight w:val="537"/>
        </w:trPr>
        <w:tc>
          <w:tcPr>
            <w:tcW w:w="2182" w:type="dxa"/>
            <w:shd w:val="clear" w:color="auto" w:fill="BFBFBF" w:themeFill="background1" w:themeFillShade="BF"/>
          </w:tcPr>
          <w:p w14:paraId="054FF9C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Drug</w:t>
            </w:r>
          </w:p>
        </w:tc>
        <w:tc>
          <w:tcPr>
            <w:tcW w:w="1378" w:type="dxa"/>
            <w:shd w:val="clear" w:color="auto" w:fill="BFBFBF" w:themeFill="background1" w:themeFillShade="BF"/>
          </w:tcPr>
          <w:p w14:paraId="682EA54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  <w:vertAlign w:val="superscript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Maximum indicated dose (mg)</w:t>
            </w:r>
            <w:r w:rsidRPr="00771A49">
              <w:rPr>
                <w:rFonts w:ascii="Garamond" w:hAnsi="Garamond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28" w:type="dxa"/>
            <w:shd w:val="clear" w:color="auto" w:fill="BFBFBF" w:themeFill="background1" w:themeFillShade="BF"/>
          </w:tcPr>
          <w:p w14:paraId="608712F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  <w:vertAlign w:val="superscript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Daily defined dose (mg)</w:t>
            </w:r>
            <w:r w:rsidRPr="00771A49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05" w:type="dxa"/>
            <w:shd w:val="clear" w:color="auto" w:fill="BFBFBF" w:themeFill="background1" w:themeFillShade="BF"/>
          </w:tcPr>
          <w:p w14:paraId="38EF1CB8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 x Daily defined dose (mg)</w:t>
            </w:r>
          </w:p>
        </w:tc>
        <w:tc>
          <w:tcPr>
            <w:tcW w:w="4108" w:type="dxa"/>
            <w:shd w:val="clear" w:color="auto" w:fill="BFBFBF" w:themeFill="background1" w:themeFillShade="BF"/>
          </w:tcPr>
          <w:p w14:paraId="482D7EE8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Health Canada Indication</w:t>
            </w:r>
          </w:p>
        </w:tc>
      </w:tr>
      <w:tr w:rsidR="00F455F2" w:rsidRPr="00771A49" w14:paraId="7C0B2943" w14:textId="77777777" w:rsidTr="00F455F2">
        <w:trPr>
          <w:trHeight w:val="230"/>
        </w:trPr>
        <w:tc>
          <w:tcPr>
            <w:tcW w:w="10103" w:type="dxa"/>
            <w:gridSpan w:val="5"/>
          </w:tcPr>
          <w:p w14:paraId="524D56E3" w14:textId="77777777" w:rsidR="00F455F2" w:rsidRPr="00771A49" w:rsidRDefault="00F455F2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proofErr w:type="gramStart"/>
            <w:r w:rsidRPr="00771A49">
              <w:rPr>
                <w:rFonts w:ascii="Garamond" w:hAnsi="Garamond"/>
                <w:b/>
                <w:bCs/>
                <w:sz w:val="22"/>
                <w:szCs w:val="22"/>
              </w:rPr>
              <w:t>Long-acting</w:t>
            </w:r>
            <w:proofErr w:type="gramEnd"/>
          </w:p>
        </w:tc>
      </w:tr>
      <w:tr w:rsidR="00F455F2" w:rsidRPr="00771A49" w14:paraId="6014DDF4" w14:textId="77777777" w:rsidTr="00F455F2">
        <w:trPr>
          <w:trHeight w:val="294"/>
        </w:trPr>
        <w:tc>
          <w:tcPr>
            <w:tcW w:w="2182" w:type="dxa"/>
          </w:tcPr>
          <w:p w14:paraId="533AF7A2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Chlordiazepoxide</w:t>
            </w:r>
          </w:p>
        </w:tc>
        <w:tc>
          <w:tcPr>
            <w:tcW w:w="1378" w:type="dxa"/>
          </w:tcPr>
          <w:p w14:paraId="183AEB47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1228" w:type="dxa"/>
          </w:tcPr>
          <w:p w14:paraId="2760CC13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30</w:t>
            </w:r>
          </w:p>
        </w:tc>
        <w:tc>
          <w:tcPr>
            <w:tcW w:w="1205" w:type="dxa"/>
          </w:tcPr>
          <w:p w14:paraId="4781C11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120</w:t>
            </w:r>
          </w:p>
        </w:tc>
        <w:tc>
          <w:tcPr>
            <w:tcW w:w="4108" w:type="dxa"/>
          </w:tcPr>
          <w:p w14:paraId="57D9F83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Anxiety disorders</w:t>
            </w:r>
          </w:p>
        </w:tc>
      </w:tr>
      <w:tr w:rsidR="00F455F2" w:rsidRPr="00771A49" w14:paraId="7D20BADC" w14:textId="77777777" w:rsidTr="00F455F2">
        <w:trPr>
          <w:trHeight w:val="343"/>
        </w:trPr>
        <w:tc>
          <w:tcPr>
            <w:tcW w:w="2182" w:type="dxa"/>
          </w:tcPr>
          <w:p w14:paraId="1B93B069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Clorazepate</w:t>
            </w:r>
          </w:p>
        </w:tc>
        <w:tc>
          <w:tcPr>
            <w:tcW w:w="1378" w:type="dxa"/>
          </w:tcPr>
          <w:p w14:paraId="0BE36CA9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60</w:t>
            </w:r>
          </w:p>
        </w:tc>
        <w:tc>
          <w:tcPr>
            <w:tcW w:w="1228" w:type="dxa"/>
          </w:tcPr>
          <w:p w14:paraId="2ECC51EF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1205" w:type="dxa"/>
          </w:tcPr>
          <w:p w14:paraId="6F6FFCB0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4108" w:type="dxa"/>
          </w:tcPr>
          <w:p w14:paraId="363DD4FD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Anxiety, panic, seizure disorders, and alcohol withdrawal</w:t>
            </w:r>
          </w:p>
        </w:tc>
      </w:tr>
      <w:tr w:rsidR="00F455F2" w:rsidRPr="00771A49" w14:paraId="19F5D843" w14:textId="77777777" w:rsidTr="00F455F2">
        <w:trPr>
          <w:trHeight w:val="386"/>
        </w:trPr>
        <w:tc>
          <w:tcPr>
            <w:tcW w:w="2182" w:type="dxa"/>
          </w:tcPr>
          <w:p w14:paraId="6BAD78AA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Diazepam</w:t>
            </w:r>
          </w:p>
        </w:tc>
        <w:tc>
          <w:tcPr>
            <w:tcW w:w="1378" w:type="dxa"/>
          </w:tcPr>
          <w:p w14:paraId="78FAFD9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1228" w:type="dxa"/>
          </w:tcPr>
          <w:p w14:paraId="4FDEFF4A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05" w:type="dxa"/>
          </w:tcPr>
          <w:p w14:paraId="38F4A2B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4108" w:type="dxa"/>
          </w:tcPr>
          <w:p w14:paraId="1C12D80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Anxiety disorders, perioperative medication, seizure, skeletal muscle spasticity, and alcohol withdrawal</w:t>
            </w:r>
          </w:p>
        </w:tc>
      </w:tr>
      <w:tr w:rsidR="00F455F2" w:rsidRPr="00771A49" w14:paraId="67644B56" w14:textId="77777777" w:rsidTr="00F455F2">
        <w:trPr>
          <w:trHeight w:val="294"/>
        </w:trPr>
        <w:tc>
          <w:tcPr>
            <w:tcW w:w="2182" w:type="dxa"/>
          </w:tcPr>
          <w:p w14:paraId="07764EC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Flurazepam</w:t>
            </w:r>
          </w:p>
        </w:tc>
        <w:tc>
          <w:tcPr>
            <w:tcW w:w="1378" w:type="dxa"/>
          </w:tcPr>
          <w:p w14:paraId="60B89988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30</w:t>
            </w:r>
          </w:p>
        </w:tc>
        <w:tc>
          <w:tcPr>
            <w:tcW w:w="1228" w:type="dxa"/>
          </w:tcPr>
          <w:p w14:paraId="24E6D890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30</w:t>
            </w:r>
          </w:p>
        </w:tc>
        <w:tc>
          <w:tcPr>
            <w:tcW w:w="1205" w:type="dxa"/>
          </w:tcPr>
          <w:p w14:paraId="470EE43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120</w:t>
            </w:r>
          </w:p>
        </w:tc>
        <w:tc>
          <w:tcPr>
            <w:tcW w:w="4108" w:type="dxa"/>
          </w:tcPr>
          <w:p w14:paraId="21557B3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</w:t>
            </w:r>
          </w:p>
        </w:tc>
      </w:tr>
      <w:tr w:rsidR="00F455F2" w:rsidRPr="00771A49" w14:paraId="762205F1" w14:textId="77777777" w:rsidTr="00F455F2">
        <w:trPr>
          <w:trHeight w:val="294"/>
        </w:trPr>
        <w:tc>
          <w:tcPr>
            <w:tcW w:w="10103" w:type="dxa"/>
            <w:gridSpan w:val="5"/>
          </w:tcPr>
          <w:p w14:paraId="0DAB0D18" w14:textId="77777777" w:rsidR="00F455F2" w:rsidRPr="00771A49" w:rsidRDefault="00F455F2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771A49">
              <w:rPr>
                <w:rFonts w:ascii="Garamond" w:hAnsi="Garamond"/>
                <w:b/>
                <w:bCs/>
                <w:sz w:val="22"/>
                <w:szCs w:val="22"/>
              </w:rPr>
              <w:t>Intermediate-acting</w:t>
            </w:r>
          </w:p>
        </w:tc>
      </w:tr>
      <w:tr w:rsidR="00F455F2" w:rsidRPr="00771A49" w14:paraId="332A8B9F" w14:textId="77777777" w:rsidTr="00F455F2">
        <w:trPr>
          <w:trHeight w:val="294"/>
        </w:trPr>
        <w:tc>
          <w:tcPr>
            <w:tcW w:w="2182" w:type="dxa"/>
          </w:tcPr>
          <w:p w14:paraId="124ADF8C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Alprazolam</w:t>
            </w:r>
          </w:p>
        </w:tc>
        <w:tc>
          <w:tcPr>
            <w:tcW w:w="1378" w:type="dxa"/>
          </w:tcPr>
          <w:p w14:paraId="5D6EAE09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28" w:type="dxa"/>
          </w:tcPr>
          <w:p w14:paraId="7A17879A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1205" w:type="dxa"/>
          </w:tcPr>
          <w:p w14:paraId="73BA143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</w:t>
            </w:r>
          </w:p>
        </w:tc>
        <w:tc>
          <w:tcPr>
            <w:tcW w:w="4108" w:type="dxa"/>
          </w:tcPr>
          <w:p w14:paraId="44A6196F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Anxiety and panic disorder</w:t>
            </w:r>
          </w:p>
        </w:tc>
      </w:tr>
      <w:tr w:rsidR="00F455F2" w:rsidRPr="00771A49" w14:paraId="4E30C65A" w14:textId="77777777" w:rsidTr="00F455F2">
        <w:trPr>
          <w:trHeight w:val="307"/>
        </w:trPr>
        <w:tc>
          <w:tcPr>
            <w:tcW w:w="2182" w:type="dxa"/>
          </w:tcPr>
          <w:p w14:paraId="023B1381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Bromazepam</w:t>
            </w:r>
          </w:p>
        </w:tc>
        <w:tc>
          <w:tcPr>
            <w:tcW w:w="1378" w:type="dxa"/>
          </w:tcPr>
          <w:p w14:paraId="2F67ECF1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60</w:t>
            </w:r>
          </w:p>
        </w:tc>
        <w:tc>
          <w:tcPr>
            <w:tcW w:w="1228" w:type="dxa"/>
          </w:tcPr>
          <w:p w14:paraId="40F9B26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05" w:type="dxa"/>
          </w:tcPr>
          <w:p w14:paraId="463E8DAF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4108" w:type="dxa"/>
          </w:tcPr>
          <w:p w14:paraId="68CE521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Anxiety disorders</w:t>
            </w:r>
          </w:p>
        </w:tc>
      </w:tr>
      <w:tr w:rsidR="00F455F2" w:rsidRPr="00771A49" w14:paraId="025EE827" w14:textId="77777777" w:rsidTr="00F455F2">
        <w:trPr>
          <w:trHeight w:val="294"/>
        </w:trPr>
        <w:tc>
          <w:tcPr>
            <w:tcW w:w="2182" w:type="dxa"/>
          </w:tcPr>
          <w:p w14:paraId="40363DC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Clobazam</w:t>
            </w:r>
          </w:p>
        </w:tc>
        <w:tc>
          <w:tcPr>
            <w:tcW w:w="1378" w:type="dxa"/>
          </w:tcPr>
          <w:p w14:paraId="7BED591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1228" w:type="dxa"/>
          </w:tcPr>
          <w:p w14:paraId="5B7F4747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1205" w:type="dxa"/>
          </w:tcPr>
          <w:p w14:paraId="3CDE681A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4108" w:type="dxa"/>
          </w:tcPr>
          <w:p w14:paraId="3B4C8A3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Seizure disorders</w:t>
            </w:r>
          </w:p>
        </w:tc>
      </w:tr>
      <w:tr w:rsidR="00F455F2" w:rsidRPr="00771A49" w14:paraId="0E5E53B9" w14:textId="77777777" w:rsidTr="00F455F2">
        <w:trPr>
          <w:trHeight w:val="294"/>
        </w:trPr>
        <w:tc>
          <w:tcPr>
            <w:tcW w:w="2182" w:type="dxa"/>
          </w:tcPr>
          <w:p w14:paraId="0DFCCBEE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Clonazepam</w:t>
            </w:r>
          </w:p>
        </w:tc>
        <w:tc>
          <w:tcPr>
            <w:tcW w:w="1378" w:type="dxa"/>
          </w:tcPr>
          <w:p w14:paraId="36281FF0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1228" w:type="dxa"/>
          </w:tcPr>
          <w:p w14:paraId="3C5E06B1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1205" w:type="dxa"/>
          </w:tcPr>
          <w:p w14:paraId="7E33793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32</w:t>
            </w:r>
          </w:p>
        </w:tc>
        <w:tc>
          <w:tcPr>
            <w:tcW w:w="4108" w:type="dxa"/>
          </w:tcPr>
          <w:p w14:paraId="17BED0D6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Seizure disorders</w:t>
            </w:r>
          </w:p>
        </w:tc>
      </w:tr>
      <w:tr w:rsidR="00F455F2" w:rsidRPr="00771A49" w14:paraId="00C2B780" w14:textId="77777777" w:rsidTr="00F455F2">
        <w:trPr>
          <w:trHeight w:val="248"/>
        </w:trPr>
        <w:tc>
          <w:tcPr>
            <w:tcW w:w="2182" w:type="dxa"/>
          </w:tcPr>
          <w:p w14:paraId="53BE999A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Lorazepam</w:t>
            </w:r>
          </w:p>
        </w:tc>
        <w:tc>
          <w:tcPr>
            <w:tcW w:w="1378" w:type="dxa"/>
          </w:tcPr>
          <w:p w14:paraId="52178807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4</w:t>
            </w:r>
          </w:p>
        </w:tc>
        <w:tc>
          <w:tcPr>
            <w:tcW w:w="1228" w:type="dxa"/>
          </w:tcPr>
          <w:p w14:paraId="6BCA61A3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2.5</w:t>
            </w:r>
          </w:p>
        </w:tc>
        <w:tc>
          <w:tcPr>
            <w:tcW w:w="1205" w:type="dxa"/>
          </w:tcPr>
          <w:p w14:paraId="4E109609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4108" w:type="dxa"/>
          </w:tcPr>
          <w:p w14:paraId="6D58BFC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Perioperative medication, anxiety and seizure disorders</w:t>
            </w:r>
          </w:p>
        </w:tc>
      </w:tr>
      <w:tr w:rsidR="00F455F2" w:rsidRPr="00771A49" w14:paraId="3C473278" w14:textId="77777777" w:rsidTr="00F455F2">
        <w:trPr>
          <w:trHeight w:val="294"/>
        </w:trPr>
        <w:tc>
          <w:tcPr>
            <w:tcW w:w="2182" w:type="dxa"/>
          </w:tcPr>
          <w:p w14:paraId="49065A94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Nitrazepam</w:t>
            </w:r>
          </w:p>
        </w:tc>
        <w:tc>
          <w:tcPr>
            <w:tcW w:w="1378" w:type="dxa"/>
          </w:tcPr>
          <w:p w14:paraId="13CDB8A3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28" w:type="dxa"/>
          </w:tcPr>
          <w:p w14:paraId="5630EE20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1205" w:type="dxa"/>
          </w:tcPr>
          <w:p w14:paraId="2E2C223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4108" w:type="dxa"/>
          </w:tcPr>
          <w:p w14:paraId="6E292A43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Insomnia, seizure disorders</w:t>
            </w:r>
          </w:p>
        </w:tc>
      </w:tr>
      <w:tr w:rsidR="00F455F2" w:rsidRPr="00771A49" w14:paraId="7D627EF9" w14:textId="77777777" w:rsidTr="00F455F2">
        <w:trPr>
          <w:trHeight w:val="307"/>
        </w:trPr>
        <w:tc>
          <w:tcPr>
            <w:tcW w:w="2182" w:type="dxa"/>
          </w:tcPr>
          <w:p w14:paraId="1267EF40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Oxazepam</w:t>
            </w:r>
          </w:p>
        </w:tc>
        <w:tc>
          <w:tcPr>
            <w:tcW w:w="1378" w:type="dxa"/>
          </w:tcPr>
          <w:p w14:paraId="385232EE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120</w:t>
            </w:r>
          </w:p>
        </w:tc>
        <w:tc>
          <w:tcPr>
            <w:tcW w:w="1228" w:type="dxa"/>
          </w:tcPr>
          <w:p w14:paraId="4478B5A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50</w:t>
            </w:r>
          </w:p>
        </w:tc>
        <w:tc>
          <w:tcPr>
            <w:tcW w:w="1205" w:type="dxa"/>
          </w:tcPr>
          <w:p w14:paraId="65DD44F8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200</w:t>
            </w:r>
          </w:p>
        </w:tc>
        <w:tc>
          <w:tcPr>
            <w:tcW w:w="4108" w:type="dxa"/>
          </w:tcPr>
          <w:p w14:paraId="74ABC99D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Anxiety disorders, alcohol withdrawal</w:t>
            </w:r>
          </w:p>
        </w:tc>
      </w:tr>
      <w:tr w:rsidR="00F455F2" w:rsidRPr="00771A49" w14:paraId="7229CC0B" w14:textId="77777777" w:rsidTr="00F455F2">
        <w:trPr>
          <w:trHeight w:val="294"/>
        </w:trPr>
        <w:tc>
          <w:tcPr>
            <w:tcW w:w="2182" w:type="dxa"/>
          </w:tcPr>
          <w:p w14:paraId="46AE08DF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Temazepam</w:t>
            </w:r>
          </w:p>
        </w:tc>
        <w:tc>
          <w:tcPr>
            <w:tcW w:w="1378" w:type="dxa"/>
          </w:tcPr>
          <w:p w14:paraId="1D973AF1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30</w:t>
            </w:r>
          </w:p>
        </w:tc>
        <w:tc>
          <w:tcPr>
            <w:tcW w:w="1228" w:type="dxa"/>
          </w:tcPr>
          <w:p w14:paraId="4DBCE08E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1205" w:type="dxa"/>
          </w:tcPr>
          <w:p w14:paraId="61FF797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4108" w:type="dxa"/>
          </w:tcPr>
          <w:p w14:paraId="20E451FB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</w:t>
            </w:r>
          </w:p>
        </w:tc>
      </w:tr>
      <w:tr w:rsidR="00F455F2" w:rsidRPr="00771A49" w14:paraId="4C86A6B9" w14:textId="77777777" w:rsidTr="00F455F2">
        <w:trPr>
          <w:trHeight w:val="239"/>
        </w:trPr>
        <w:tc>
          <w:tcPr>
            <w:tcW w:w="10103" w:type="dxa"/>
            <w:gridSpan w:val="5"/>
          </w:tcPr>
          <w:p w14:paraId="4885B53C" w14:textId="77777777" w:rsidR="00F455F2" w:rsidRPr="00771A49" w:rsidRDefault="00F455F2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771A49">
              <w:rPr>
                <w:rFonts w:ascii="Garamond" w:hAnsi="Garamond"/>
                <w:b/>
                <w:bCs/>
                <w:sz w:val="22"/>
                <w:szCs w:val="22"/>
              </w:rPr>
              <w:t>Short-acting</w:t>
            </w:r>
          </w:p>
        </w:tc>
      </w:tr>
      <w:tr w:rsidR="00F455F2" w:rsidRPr="00771A49" w14:paraId="14E87D34" w14:textId="77777777" w:rsidTr="00F455F2">
        <w:trPr>
          <w:trHeight w:val="294"/>
        </w:trPr>
        <w:tc>
          <w:tcPr>
            <w:tcW w:w="2182" w:type="dxa"/>
          </w:tcPr>
          <w:p w14:paraId="64B6DE92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Triazolam</w:t>
            </w:r>
          </w:p>
        </w:tc>
        <w:tc>
          <w:tcPr>
            <w:tcW w:w="1378" w:type="dxa"/>
          </w:tcPr>
          <w:p w14:paraId="56857F4C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0.5</w:t>
            </w:r>
          </w:p>
        </w:tc>
        <w:tc>
          <w:tcPr>
            <w:tcW w:w="1228" w:type="dxa"/>
          </w:tcPr>
          <w:p w14:paraId="5A7174E7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0.25</w:t>
            </w:r>
          </w:p>
        </w:tc>
        <w:tc>
          <w:tcPr>
            <w:tcW w:w="1205" w:type="dxa"/>
          </w:tcPr>
          <w:p w14:paraId="4D9EAA25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4108" w:type="dxa"/>
          </w:tcPr>
          <w:p w14:paraId="5AF21A51" w14:textId="77777777" w:rsidR="00F455F2" w:rsidRPr="00771A49" w:rsidRDefault="00F455F2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</w:t>
            </w:r>
          </w:p>
        </w:tc>
      </w:tr>
      <w:tr w:rsidR="00771A49" w:rsidRPr="00771A49" w14:paraId="13F56B87" w14:textId="77777777" w:rsidTr="00F455F2">
        <w:trPr>
          <w:trHeight w:val="294"/>
        </w:trPr>
        <w:tc>
          <w:tcPr>
            <w:tcW w:w="2182" w:type="dxa"/>
          </w:tcPr>
          <w:p w14:paraId="5F203ECE" w14:textId="164AE014" w:rsidR="00771A49" w:rsidRPr="00771A49" w:rsidRDefault="00771A49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771A49">
              <w:rPr>
                <w:rFonts w:ascii="Garamond" w:hAnsi="Garamond"/>
                <w:b/>
                <w:bCs/>
                <w:sz w:val="22"/>
                <w:szCs w:val="22"/>
              </w:rPr>
              <w:t>‘Z’ drugs</w:t>
            </w:r>
          </w:p>
        </w:tc>
        <w:tc>
          <w:tcPr>
            <w:tcW w:w="1378" w:type="dxa"/>
          </w:tcPr>
          <w:p w14:paraId="73164F3B" w14:textId="77777777" w:rsidR="00771A49" w:rsidRPr="00771A49" w:rsidRDefault="00771A49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228" w:type="dxa"/>
          </w:tcPr>
          <w:p w14:paraId="39EA87F0" w14:textId="77777777" w:rsidR="00771A49" w:rsidRPr="00771A49" w:rsidRDefault="00771A49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205" w:type="dxa"/>
          </w:tcPr>
          <w:p w14:paraId="756DE59D" w14:textId="77777777" w:rsidR="00771A49" w:rsidRPr="00771A49" w:rsidRDefault="00771A49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4108" w:type="dxa"/>
          </w:tcPr>
          <w:p w14:paraId="140EB9AA" w14:textId="77777777" w:rsidR="00771A49" w:rsidRPr="00771A49" w:rsidRDefault="00771A49" w:rsidP="00051C92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</w:tr>
      <w:tr w:rsidR="00771A49" w:rsidRPr="00771A49" w14:paraId="73231D5C" w14:textId="77777777" w:rsidTr="00F455F2">
        <w:trPr>
          <w:trHeight w:val="294"/>
        </w:trPr>
        <w:tc>
          <w:tcPr>
            <w:tcW w:w="2182" w:type="dxa"/>
          </w:tcPr>
          <w:p w14:paraId="75D37341" w14:textId="45AD5DD1" w:rsidR="00771A49" w:rsidRPr="00771A49" w:rsidRDefault="00771A49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Zalep</w:t>
            </w:r>
            <w:r w:rsidR="003F260D">
              <w:rPr>
                <w:rFonts w:ascii="Garamond" w:hAnsi="Garamond"/>
                <w:sz w:val="22"/>
                <w:szCs w:val="22"/>
              </w:rPr>
              <w:t>l</w:t>
            </w:r>
            <w:r w:rsidRPr="00771A49">
              <w:rPr>
                <w:rFonts w:ascii="Garamond" w:hAnsi="Garamond"/>
                <w:sz w:val="22"/>
                <w:szCs w:val="22"/>
              </w:rPr>
              <w:t>on</w:t>
            </w:r>
          </w:p>
        </w:tc>
        <w:tc>
          <w:tcPr>
            <w:tcW w:w="1378" w:type="dxa"/>
          </w:tcPr>
          <w:p w14:paraId="4BF982CB" w14:textId="1FFCC241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20</w:t>
            </w:r>
          </w:p>
        </w:tc>
        <w:tc>
          <w:tcPr>
            <w:tcW w:w="1228" w:type="dxa"/>
          </w:tcPr>
          <w:p w14:paraId="3E1B7B17" w14:textId="3CDCB773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05" w:type="dxa"/>
          </w:tcPr>
          <w:p w14:paraId="3F4DF6ED" w14:textId="345286E6" w:rsidR="00771A49" w:rsidRPr="00771A49" w:rsidRDefault="009E7983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4108" w:type="dxa"/>
          </w:tcPr>
          <w:p w14:paraId="2D06A635" w14:textId="1055046B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</w:t>
            </w:r>
          </w:p>
        </w:tc>
      </w:tr>
      <w:tr w:rsidR="00771A49" w:rsidRPr="00771A49" w14:paraId="60B9E361" w14:textId="77777777" w:rsidTr="00F455F2">
        <w:trPr>
          <w:trHeight w:val="294"/>
        </w:trPr>
        <w:tc>
          <w:tcPr>
            <w:tcW w:w="2182" w:type="dxa"/>
          </w:tcPr>
          <w:p w14:paraId="065B9BC4" w14:textId="7CC25360" w:rsidR="00771A49" w:rsidRPr="00771A49" w:rsidRDefault="00771A49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Zolpidem tartrate</w:t>
            </w:r>
          </w:p>
        </w:tc>
        <w:tc>
          <w:tcPr>
            <w:tcW w:w="1378" w:type="dxa"/>
          </w:tcPr>
          <w:p w14:paraId="037367E7" w14:textId="40A840A0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28" w:type="dxa"/>
          </w:tcPr>
          <w:p w14:paraId="7D65B725" w14:textId="31323399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1205" w:type="dxa"/>
          </w:tcPr>
          <w:p w14:paraId="4230096B" w14:textId="523D4094" w:rsidR="00771A49" w:rsidRPr="00771A49" w:rsidRDefault="009E7983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4108" w:type="dxa"/>
          </w:tcPr>
          <w:p w14:paraId="47E614D4" w14:textId="289727A8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</w:t>
            </w:r>
          </w:p>
        </w:tc>
      </w:tr>
      <w:tr w:rsidR="00771A49" w:rsidRPr="00771A49" w14:paraId="63A460B6" w14:textId="77777777" w:rsidTr="00F455F2">
        <w:trPr>
          <w:trHeight w:val="294"/>
        </w:trPr>
        <w:tc>
          <w:tcPr>
            <w:tcW w:w="2182" w:type="dxa"/>
          </w:tcPr>
          <w:p w14:paraId="5654DC53" w14:textId="63183331" w:rsidR="00771A49" w:rsidRPr="00771A49" w:rsidRDefault="00771A49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Zopiclone</w:t>
            </w:r>
          </w:p>
        </w:tc>
        <w:tc>
          <w:tcPr>
            <w:tcW w:w="1378" w:type="dxa"/>
          </w:tcPr>
          <w:p w14:paraId="10953F10" w14:textId="161E45A2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7.5</w:t>
            </w:r>
          </w:p>
        </w:tc>
        <w:tc>
          <w:tcPr>
            <w:tcW w:w="1228" w:type="dxa"/>
          </w:tcPr>
          <w:p w14:paraId="48A0F34C" w14:textId="02476777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7.5</w:t>
            </w:r>
          </w:p>
        </w:tc>
        <w:tc>
          <w:tcPr>
            <w:tcW w:w="1205" w:type="dxa"/>
          </w:tcPr>
          <w:p w14:paraId="61A28412" w14:textId="02CA911E" w:rsidR="00771A49" w:rsidRPr="00771A49" w:rsidRDefault="009E7983" w:rsidP="00051C9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30</w:t>
            </w:r>
          </w:p>
        </w:tc>
        <w:tc>
          <w:tcPr>
            <w:tcW w:w="4108" w:type="dxa"/>
          </w:tcPr>
          <w:p w14:paraId="32B1A219" w14:textId="49D92701" w:rsidR="00771A49" w:rsidRPr="00771A49" w:rsidRDefault="003F260D" w:rsidP="00051C92">
            <w:pPr>
              <w:rPr>
                <w:rFonts w:ascii="Garamond" w:hAnsi="Garamond"/>
                <w:sz w:val="22"/>
                <w:szCs w:val="22"/>
              </w:rPr>
            </w:pPr>
            <w:r w:rsidRPr="00771A49">
              <w:rPr>
                <w:rFonts w:ascii="Garamond" w:hAnsi="Garamond"/>
                <w:sz w:val="22"/>
                <w:szCs w:val="22"/>
              </w:rPr>
              <w:t>Insomnia</w:t>
            </w:r>
          </w:p>
        </w:tc>
      </w:tr>
    </w:tbl>
    <w:p w14:paraId="25609565" w14:textId="77777777" w:rsidR="00F455F2" w:rsidRDefault="00F455F2" w:rsidP="00F455F2"/>
    <w:sectPr w:rsidR="00F455F2" w:rsidSect="002421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8D"/>
    <w:rsid w:val="000164F3"/>
    <w:rsid w:val="00017B9D"/>
    <w:rsid w:val="00037A0D"/>
    <w:rsid w:val="00043A04"/>
    <w:rsid w:val="00044212"/>
    <w:rsid w:val="0004476C"/>
    <w:rsid w:val="000462A8"/>
    <w:rsid w:val="000704E5"/>
    <w:rsid w:val="00070DF9"/>
    <w:rsid w:val="00094CA1"/>
    <w:rsid w:val="000A4D91"/>
    <w:rsid w:val="000B5849"/>
    <w:rsid w:val="000E088B"/>
    <w:rsid w:val="0010386B"/>
    <w:rsid w:val="00122DCB"/>
    <w:rsid w:val="001300CA"/>
    <w:rsid w:val="00140364"/>
    <w:rsid w:val="001459BE"/>
    <w:rsid w:val="0016621E"/>
    <w:rsid w:val="001768C6"/>
    <w:rsid w:val="00180376"/>
    <w:rsid w:val="00190492"/>
    <w:rsid w:val="001A7774"/>
    <w:rsid w:val="001C279D"/>
    <w:rsid w:val="001C5097"/>
    <w:rsid w:val="001D2969"/>
    <w:rsid w:val="001E591E"/>
    <w:rsid w:val="00205687"/>
    <w:rsid w:val="00211BE9"/>
    <w:rsid w:val="00216AB3"/>
    <w:rsid w:val="0022471B"/>
    <w:rsid w:val="00242145"/>
    <w:rsid w:val="002471C7"/>
    <w:rsid w:val="0024799C"/>
    <w:rsid w:val="00257141"/>
    <w:rsid w:val="00261EBC"/>
    <w:rsid w:val="00264D1F"/>
    <w:rsid w:val="002A7FFC"/>
    <w:rsid w:val="002B1D34"/>
    <w:rsid w:val="002D7F97"/>
    <w:rsid w:val="002E25F4"/>
    <w:rsid w:val="002E3FFA"/>
    <w:rsid w:val="002E6047"/>
    <w:rsid w:val="002E70A0"/>
    <w:rsid w:val="003426D5"/>
    <w:rsid w:val="00365426"/>
    <w:rsid w:val="0038718D"/>
    <w:rsid w:val="003A3161"/>
    <w:rsid w:val="003A64D4"/>
    <w:rsid w:val="003C34C7"/>
    <w:rsid w:val="003C7210"/>
    <w:rsid w:val="003D69F4"/>
    <w:rsid w:val="003F0B75"/>
    <w:rsid w:val="003F260D"/>
    <w:rsid w:val="003F7DB3"/>
    <w:rsid w:val="00401195"/>
    <w:rsid w:val="00451D62"/>
    <w:rsid w:val="00454120"/>
    <w:rsid w:val="004578D8"/>
    <w:rsid w:val="00462432"/>
    <w:rsid w:val="00485063"/>
    <w:rsid w:val="00490017"/>
    <w:rsid w:val="00492F98"/>
    <w:rsid w:val="004A1320"/>
    <w:rsid w:val="004A22AC"/>
    <w:rsid w:val="004B61A1"/>
    <w:rsid w:val="004C1626"/>
    <w:rsid w:val="004C6E4F"/>
    <w:rsid w:val="004D1EFE"/>
    <w:rsid w:val="004D48DA"/>
    <w:rsid w:val="004E7570"/>
    <w:rsid w:val="004F508A"/>
    <w:rsid w:val="0053377A"/>
    <w:rsid w:val="005364E9"/>
    <w:rsid w:val="0054375B"/>
    <w:rsid w:val="00555939"/>
    <w:rsid w:val="005607FF"/>
    <w:rsid w:val="00560F54"/>
    <w:rsid w:val="0058077F"/>
    <w:rsid w:val="00586CED"/>
    <w:rsid w:val="00593CCE"/>
    <w:rsid w:val="005A5E9C"/>
    <w:rsid w:val="005F2566"/>
    <w:rsid w:val="0060425E"/>
    <w:rsid w:val="006141F0"/>
    <w:rsid w:val="006159AA"/>
    <w:rsid w:val="006306B0"/>
    <w:rsid w:val="00631DBD"/>
    <w:rsid w:val="00680F6F"/>
    <w:rsid w:val="006817AC"/>
    <w:rsid w:val="006817B6"/>
    <w:rsid w:val="006843BA"/>
    <w:rsid w:val="006866E4"/>
    <w:rsid w:val="0069746F"/>
    <w:rsid w:val="006B7413"/>
    <w:rsid w:val="006C08C6"/>
    <w:rsid w:val="006C6CF6"/>
    <w:rsid w:val="006D2F16"/>
    <w:rsid w:val="006D44D6"/>
    <w:rsid w:val="006D7589"/>
    <w:rsid w:val="006E3E91"/>
    <w:rsid w:val="0070714F"/>
    <w:rsid w:val="0072064B"/>
    <w:rsid w:val="0074476A"/>
    <w:rsid w:val="00752C4E"/>
    <w:rsid w:val="00757A6B"/>
    <w:rsid w:val="00761AB6"/>
    <w:rsid w:val="00764F23"/>
    <w:rsid w:val="00771A49"/>
    <w:rsid w:val="007773CA"/>
    <w:rsid w:val="00781EC8"/>
    <w:rsid w:val="00792E2E"/>
    <w:rsid w:val="007954A9"/>
    <w:rsid w:val="007A0F51"/>
    <w:rsid w:val="007A7CF8"/>
    <w:rsid w:val="007B026B"/>
    <w:rsid w:val="00803D0A"/>
    <w:rsid w:val="00824D06"/>
    <w:rsid w:val="00835E76"/>
    <w:rsid w:val="00836611"/>
    <w:rsid w:val="00877032"/>
    <w:rsid w:val="008802C4"/>
    <w:rsid w:val="00883B0C"/>
    <w:rsid w:val="008C4C39"/>
    <w:rsid w:val="008D2BA6"/>
    <w:rsid w:val="008E12C0"/>
    <w:rsid w:val="008E62F2"/>
    <w:rsid w:val="00906292"/>
    <w:rsid w:val="00916275"/>
    <w:rsid w:val="009174B0"/>
    <w:rsid w:val="0093290A"/>
    <w:rsid w:val="00936751"/>
    <w:rsid w:val="00936F14"/>
    <w:rsid w:val="0094358D"/>
    <w:rsid w:val="009548DD"/>
    <w:rsid w:val="00957C78"/>
    <w:rsid w:val="00967FB3"/>
    <w:rsid w:val="009765E1"/>
    <w:rsid w:val="00987AC0"/>
    <w:rsid w:val="009A402E"/>
    <w:rsid w:val="009A6C60"/>
    <w:rsid w:val="009C0B07"/>
    <w:rsid w:val="009E7983"/>
    <w:rsid w:val="009F5880"/>
    <w:rsid w:val="009F7C18"/>
    <w:rsid w:val="00A40AE0"/>
    <w:rsid w:val="00A4775E"/>
    <w:rsid w:val="00A63D7E"/>
    <w:rsid w:val="00A714D0"/>
    <w:rsid w:val="00A95E6A"/>
    <w:rsid w:val="00AA737C"/>
    <w:rsid w:val="00AB5F06"/>
    <w:rsid w:val="00AC0A1C"/>
    <w:rsid w:val="00AD205C"/>
    <w:rsid w:val="00AE1B43"/>
    <w:rsid w:val="00AE6EF7"/>
    <w:rsid w:val="00AF1D1D"/>
    <w:rsid w:val="00B00855"/>
    <w:rsid w:val="00B027D7"/>
    <w:rsid w:val="00B07ACE"/>
    <w:rsid w:val="00B14F5C"/>
    <w:rsid w:val="00B21A4C"/>
    <w:rsid w:val="00B30DB4"/>
    <w:rsid w:val="00B31235"/>
    <w:rsid w:val="00B367C6"/>
    <w:rsid w:val="00B374E6"/>
    <w:rsid w:val="00B41CB2"/>
    <w:rsid w:val="00B66D99"/>
    <w:rsid w:val="00B85E55"/>
    <w:rsid w:val="00B95229"/>
    <w:rsid w:val="00BC5960"/>
    <w:rsid w:val="00BD1019"/>
    <w:rsid w:val="00BD6454"/>
    <w:rsid w:val="00BD7230"/>
    <w:rsid w:val="00BE7782"/>
    <w:rsid w:val="00C04C38"/>
    <w:rsid w:val="00C05E68"/>
    <w:rsid w:val="00C17303"/>
    <w:rsid w:val="00C22F04"/>
    <w:rsid w:val="00C24CF8"/>
    <w:rsid w:val="00C25F88"/>
    <w:rsid w:val="00C42D1B"/>
    <w:rsid w:val="00C658E4"/>
    <w:rsid w:val="00C73948"/>
    <w:rsid w:val="00C85731"/>
    <w:rsid w:val="00C9147D"/>
    <w:rsid w:val="00CA2E2E"/>
    <w:rsid w:val="00CC19FB"/>
    <w:rsid w:val="00CF2BA1"/>
    <w:rsid w:val="00CF699A"/>
    <w:rsid w:val="00CF7951"/>
    <w:rsid w:val="00D06F3E"/>
    <w:rsid w:val="00D12DF9"/>
    <w:rsid w:val="00D17CB8"/>
    <w:rsid w:val="00D42732"/>
    <w:rsid w:val="00D50CB1"/>
    <w:rsid w:val="00D747CD"/>
    <w:rsid w:val="00D96A71"/>
    <w:rsid w:val="00DA137B"/>
    <w:rsid w:val="00DB7F4B"/>
    <w:rsid w:val="00DC765E"/>
    <w:rsid w:val="00E13882"/>
    <w:rsid w:val="00E16AB1"/>
    <w:rsid w:val="00E21378"/>
    <w:rsid w:val="00E3779C"/>
    <w:rsid w:val="00E42AC7"/>
    <w:rsid w:val="00E46A21"/>
    <w:rsid w:val="00E54A37"/>
    <w:rsid w:val="00E556C6"/>
    <w:rsid w:val="00E63DEE"/>
    <w:rsid w:val="00E70E92"/>
    <w:rsid w:val="00E84553"/>
    <w:rsid w:val="00E9125C"/>
    <w:rsid w:val="00E936F6"/>
    <w:rsid w:val="00EB0E66"/>
    <w:rsid w:val="00EC3A9A"/>
    <w:rsid w:val="00EC7B21"/>
    <w:rsid w:val="00F20464"/>
    <w:rsid w:val="00F22521"/>
    <w:rsid w:val="00F455F2"/>
    <w:rsid w:val="00F6070D"/>
    <w:rsid w:val="00F63DE6"/>
    <w:rsid w:val="00F83B78"/>
    <w:rsid w:val="00F8491E"/>
    <w:rsid w:val="00F95F8A"/>
    <w:rsid w:val="00FA0F29"/>
    <w:rsid w:val="00FC2AF8"/>
    <w:rsid w:val="00FD17F0"/>
    <w:rsid w:val="00FF258A"/>
    <w:rsid w:val="00FF40D1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D39E"/>
  <w14:defaultImageDpi w14:val="32767"/>
  <w15:chartTrackingRefBased/>
  <w15:docId w15:val="{55EB2FC7-42E1-9F4A-B447-541B02E9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A6B"/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A6B"/>
    <w:rPr>
      <w:rFonts w:ascii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39"/>
    <w:rsid w:val="00F455F2"/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455F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53A831-0DEA-8E4D-9B71-8644EB3D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Ashworth</dc:creator>
  <cp:keywords/>
  <dc:description/>
  <cp:lastModifiedBy>Nigel Ashworth</cp:lastModifiedBy>
  <cp:revision>5</cp:revision>
  <dcterms:created xsi:type="dcterms:W3CDTF">2020-12-17T20:28:00Z</dcterms:created>
  <dcterms:modified xsi:type="dcterms:W3CDTF">2020-12-17T21:26:00Z</dcterms:modified>
</cp:coreProperties>
</file>