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1694"/>
        <w:gridCol w:w="5928"/>
        <w:gridCol w:w="6372"/>
      </w:tblGrid>
      <w:tr w:rsidR="009B2C5B" w:rsidRPr="00233F49" w14:paraId="40431FF0" w14:textId="77777777" w:rsidTr="00D66AD9">
        <w:trPr>
          <w:trHeight w:val="282"/>
        </w:trPr>
        <w:tc>
          <w:tcPr>
            <w:tcW w:w="1554" w:type="dxa"/>
            <w:shd w:val="clear" w:color="auto" w:fill="E7E6E6" w:themeFill="background2"/>
          </w:tcPr>
          <w:p w14:paraId="6518F950" w14:textId="77777777" w:rsidR="009B2C5B" w:rsidRPr="00233F49" w:rsidRDefault="009B2C5B" w:rsidP="00D66AD9">
            <w:pPr>
              <w:rPr>
                <w:rFonts w:ascii="Georgia" w:hAnsi="Georgia"/>
                <w:b/>
                <w:lang w:val="en-GB"/>
              </w:rPr>
            </w:pPr>
            <w:bookmarkStart w:id="0" w:name="_GoBack"/>
            <w:r w:rsidRPr="00233F49">
              <w:rPr>
                <w:rFonts w:ascii="Georgia" w:hAnsi="Georgia"/>
                <w:b/>
                <w:lang w:val="en-GB"/>
              </w:rPr>
              <w:t>Constructs</w:t>
            </w:r>
          </w:p>
        </w:tc>
        <w:tc>
          <w:tcPr>
            <w:tcW w:w="5989" w:type="dxa"/>
            <w:shd w:val="clear" w:color="auto" w:fill="E7E6E6" w:themeFill="background2"/>
          </w:tcPr>
          <w:p w14:paraId="0A21519A" w14:textId="77777777" w:rsidR="009B2C5B" w:rsidRPr="00233F49" w:rsidRDefault="009B2C5B" w:rsidP="00D66AD9">
            <w:pPr>
              <w:widowControl w:val="0"/>
              <w:autoSpaceDE w:val="0"/>
              <w:autoSpaceDN w:val="0"/>
              <w:adjustRightInd w:val="0"/>
              <w:rPr>
                <w:rFonts w:ascii="Georgia" w:hAnsi="Georgia" w:cs="Calibri"/>
                <w:b/>
                <w:sz w:val="24"/>
                <w:szCs w:val="24"/>
                <w:lang w:val="en-GB"/>
              </w:rPr>
            </w:pPr>
            <w:r w:rsidRPr="00233F49">
              <w:rPr>
                <w:rFonts w:ascii="Georgia" w:hAnsi="Georgia" w:cs="Calibri"/>
                <w:b/>
                <w:sz w:val="24"/>
                <w:szCs w:val="24"/>
                <w:lang w:val="en-GB"/>
              </w:rPr>
              <w:t>Categories</w:t>
            </w:r>
          </w:p>
        </w:tc>
        <w:tc>
          <w:tcPr>
            <w:tcW w:w="6451" w:type="dxa"/>
            <w:shd w:val="clear" w:color="auto" w:fill="E7E6E6" w:themeFill="background2"/>
          </w:tcPr>
          <w:p w14:paraId="3B4424C3" w14:textId="77777777" w:rsidR="009B2C5B" w:rsidRPr="00233F49" w:rsidRDefault="009B2C5B" w:rsidP="00D66AD9">
            <w:pPr>
              <w:widowControl w:val="0"/>
              <w:autoSpaceDE w:val="0"/>
              <w:autoSpaceDN w:val="0"/>
              <w:adjustRightInd w:val="0"/>
              <w:rPr>
                <w:rFonts w:ascii="Georgia" w:hAnsi="Georgia" w:cs="Calibri"/>
                <w:b/>
                <w:sz w:val="24"/>
                <w:szCs w:val="24"/>
                <w:lang w:val="en-GB"/>
              </w:rPr>
            </w:pPr>
            <w:r w:rsidRPr="00233F49">
              <w:rPr>
                <w:rFonts w:ascii="Georgia" w:hAnsi="Georgia" w:cs="Calibri"/>
                <w:b/>
                <w:sz w:val="24"/>
                <w:szCs w:val="24"/>
                <w:lang w:val="en-GB"/>
              </w:rPr>
              <w:t>Sub-categories</w:t>
            </w:r>
          </w:p>
        </w:tc>
      </w:tr>
      <w:tr w:rsidR="009B2C5B" w:rsidRPr="00233F49" w14:paraId="303F0696" w14:textId="77777777" w:rsidTr="00D66AD9">
        <w:trPr>
          <w:trHeight w:val="144"/>
        </w:trPr>
        <w:tc>
          <w:tcPr>
            <w:tcW w:w="1554" w:type="dxa"/>
            <w:vMerge w:val="restart"/>
          </w:tcPr>
          <w:p w14:paraId="6A2CFE85" w14:textId="77777777" w:rsidR="009B2C5B" w:rsidRPr="00233F49" w:rsidRDefault="009B2C5B" w:rsidP="00D66AD9">
            <w:pPr>
              <w:rPr>
                <w:rFonts w:ascii="Georgia" w:hAnsi="Georgia"/>
                <w:b/>
                <w:lang w:val="en-GB"/>
              </w:rPr>
            </w:pPr>
            <w:r w:rsidRPr="00233F49">
              <w:rPr>
                <w:rFonts w:ascii="Georgia" w:hAnsi="Georgia"/>
                <w:b/>
                <w:lang w:val="en-GB"/>
              </w:rPr>
              <w:t>Innovation</w:t>
            </w:r>
          </w:p>
        </w:tc>
        <w:tc>
          <w:tcPr>
            <w:tcW w:w="5989" w:type="dxa"/>
            <w:vMerge w:val="restart"/>
          </w:tcPr>
          <w:p w14:paraId="5B2D2754" w14:textId="77777777" w:rsidR="009B2C5B" w:rsidRPr="00233F49" w:rsidRDefault="009B2C5B" w:rsidP="00D66AD9">
            <w:pPr>
              <w:widowControl w:val="0"/>
              <w:autoSpaceDE w:val="0"/>
              <w:autoSpaceDN w:val="0"/>
              <w:adjustRightInd w:val="0"/>
              <w:rPr>
                <w:rFonts w:ascii="Georgia" w:hAnsi="Georgia" w:cs="Calibri"/>
                <w:sz w:val="24"/>
                <w:szCs w:val="24"/>
                <w:lang w:val="en-GB"/>
              </w:rPr>
            </w:pPr>
            <w:r w:rsidRPr="00233F49">
              <w:rPr>
                <w:rFonts w:ascii="Georgia" w:hAnsi="Georgia" w:cs="Calibri"/>
                <w:sz w:val="24"/>
                <w:szCs w:val="24"/>
                <w:lang w:val="en-GB"/>
              </w:rPr>
              <w:t>Complexity of diagnosis and treatment</w:t>
            </w:r>
          </w:p>
          <w:p w14:paraId="6E4ABABF" w14:textId="77777777" w:rsidR="009B2C5B" w:rsidRPr="00233F49" w:rsidRDefault="009B2C5B" w:rsidP="00D66AD9">
            <w:pPr>
              <w:widowControl w:val="0"/>
              <w:autoSpaceDE w:val="0"/>
              <w:autoSpaceDN w:val="0"/>
              <w:adjustRightInd w:val="0"/>
              <w:rPr>
                <w:rFonts w:ascii="Georgia" w:hAnsi="Georgia" w:cs="Calibri"/>
                <w:sz w:val="24"/>
                <w:szCs w:val="24"/>
                <w:lang w:val="en-GB"/>
              </w:rPr>
            </w:pPr>
          </w:p>
        </w:tc>
        <w:tc>
          <w:tcPr>
            <w:tcW w:w="6451" w:type="dxa"/>
          </w:tcPr>
          <w:p w14:paraId="43EB2D8B" w14:textId="77777777" w:rsidR="009B2C5B" w:rsidRPr="00233F49" w:rsidRDefault="009B2C5B" w:rsidP="00D66AD9">
            <w:pPr>
              <w:widowControl w:val="0"/>
              <w:autoSpaceDE w:val="0"/>
              <w:autoSpaceDN w:val="0"/>
              <w:adjustRightInd w:val="0"/>
              <w:rPr>
                <w:rFonts w:ascii="Georgia" w:hAnsi="Georgia" w:cs="Calibri"/>
                <w:sz w:val="24"/>
                <w:szCs w:val="24"/>
                <w:lang w:val="en-GB"/>
              </w:rPr>
            </w:pPr>
            <w:r w:rsidRPr="00233F49">
              <w:rPr>
                <w:rFonts w:ascii="Georgia" w:hAnsi="Georgia" w:cs="Calibri"/>
                <w:sz w:val="24"/>
                <w:szCs w:val="24"/>
                <w:lang w:val="en-GB"/>
              </w:rPr>
              <w:t>Clinical practice dependent on physician involved</w:t>
            </w:r>
          </w:p>
        </w:tc>
      </w:tr>
      <w:tr w:rsidR="009B2C5B" w:rsidRPr="00233F49" w14:paraId="43375C17" w14:textId="77777777" w:rsidTr="00D66AD9">
        <w:trPr>
          <w:trHeight w:val="141"/>
        </w:trPr>
        <w:tc>
          <w:tcPr>
            <w:tcW w:w="1554" w:type="dxa"/>
            <w:vMerge/>
          </w:tcPr>
          <w:p w14:paraId="7CEC8134" w14:textId="77777777" w:rsidR="009B2C5B" w:rsidRPr="00233F49" w:rsidRDefault="009B2C5B" w:rsidP="00D66AD9">
            <w:pPr>
              <w:rPr>
                <w:rFonts w:ascii="Georgia" w:hAnsi="Georgia"/>
                <w:b/>
                <w:lang w:val="en-GB"/>
              </w:rPr>
            </w:pPr>
          </w:p>
        </w:tc>
        <w:tc>
          <w:tcPr>
            <w:tcW w:w="5989" w:type="dxa"/>
            <w:vMerge/>
          </w:tcPr>
          <w:p w14:paraId="1825AA7E" w14:textId="77777777" w:rsidR="009B2C5B" w:rsidRPr="00233F49" w:rsidRDefault="009B2C5B" w:rsidP="00D66AD9">
            <w:pPr>
              <w:widowControl w:val="0"/>
              <w:autoSpaceDE w:val="0"/>
              <w:autoSpaceDN w:val="0"/>
              <w:adjustRightInd w:val="0"/>
              <w:rPr>
                <w:rFonts w:ascii="Georgia" w:hAnsi="Georgia" w:cs="Calibri"/>
                <w:sz w:val="24"/>
                <w:szCs w:val="24"/>
                <w:lang w:val="en-GB"/>
              </w:rPr>
            </w:pPr>
          </w:p>
        </w:tc>
        <w:tc>
          <w:tcPr>
            <w:tcW w:w="6451" w:type="dxa"/>
          </w:tcPr>
          <w:p w14:paraId="780A6E53" w14:textId="77777777" w:rsidR="009B2C5B" w:rsidRPr="00233F49" w:rsidRDefault="009B2C5B" w:rsidP="00D66AD9">
            <w:pPr>
              <w:widowControl w:val="0"/>
              <w:autoSpaceDE w:val="0"/>
              <w:autoSpaceDN w:val="0"/>
              <w:adjustRightInd w:val="0"/>
              <w:rPr>
                <w:rFonts w:ascii="Georgia" w:hAnsi="Georgia" w:cs="Calibri"/>
                <w:sz w:val="24"/>
                <w:szCs w:val="24"/>
                <w:lang w:val="en-GB"/>
              </w:rPr>
            </w:pPr>
            <w:r w:rsidRPr="00233F49">
              <w:rPr>
                <w:rFonts w:ascii="Georgia" w:hAnsi="Georgia" w:cs="Calibri"/>
                <w:sz w:val="24"/>
                <w:szCs w:val="24"/>
                <w:lang w:val="en-GB"/>
              </w:rPr>
              <w:t>A diagnostic dilemma</w:t>
            </w:r>
          </w:p>
        </w:tc>
      </w:tr>
      <w:tr w:rsidR="009B2C5B" w:rsidRPr="00233F49" w14:paraId="4622DAD8" w14:textId="77777777" w:rsidTr="00D66AD9">
        <w:trPr>
          <w:trHeight w:val="141"/>
        </w:trPr>
        <w:tc>
          <w:tcPr>
            <w:tcW w:w="1554" w:type="dxa"/>
            <w:vMerge/>
          </w:tcPr>
          <w:p w14:paraId="3DD4B499" w14:textId="77777777" w:rsidR="009B2C5B" w:rsidRPr="00233F49" w:rsidRDefault="009B2C5B" w:rsidP="00D66AD9">
            <w:pPr>
              <w:rPr>
                <w:rFonts w:ascii="Georgia" w:hAnsi="Georgia"/>
                <w:b/>
                <w:lang w:val="en-GB"/>
              </w:rPr>
            </w:pPr>
          </w:p>
        </w:tc>
        <w:tc>
          <w:tcPr>
            <w:tcW w:w="5989" w:type="dxa"/>
            <w:vMerge/>
          </w:tcPr>
          <w:p w14:paraId="24212E0C" w14:textId="77777777" w:rsidR="009B2C5B" w:rsidRPr="00233F49" w:rsidRDefault="009B2C5B" w:rsidP="00D66AD9">
            <w:pPr>
              <w:widowControl w:val="0"/>
              <w:autoSpaceDE w:val="0"/>
              <w:autoSpaceDN w:val="0"/>
              <w:adjustRightInd w:val="0"/>
              <w:rPr>
                <w:rFonts w:ascii="Georgia" w:hAnsi="Georgia" w:cs="Calibri"/>
                <w:sz w:val="24"/>
                <w:szCs w:val="24"/>
                <w:lang w:val="en-GB"/>
              </w:rPr>
            </w:pPr>
          </w:p>
        </w:tc>
        <w:tc>
          <w:tcPr>
            <w:tcW w:w="6451" w:type="dxa"/>
          </w:tcPr>
          <w:p w14:paraId="27F03B62" w14:textId="77777777" w:rsidR="009B2C5B" w:rsidRPr="00233F49" w:rsidRDefault="009B2C5B" w:rsidP="00D66AD9">
            <w:pPr>
              <w:widowControl w:val="0"/>
              <w:autoSpaceDE w:val="0"/>
              <w:autoSpaceDN w:val="0"/>
              <w:adjustRightInd w:val="0"/>
              <w:rPr>
                <w:rFonts w:ascii="Georgia" w:hAnsi="Georgia" w:cs="Calibri"/>
                <w:sz w:val="24"/>
                <w:szCs w:val="24"/>
                <w:lang w:val="en-GB"/>
              </w:rPr>
            </w:pPr>
            <w:r w:rsidRPr="00233F49">
              <w:rPr>
                <w:rFonts w:ascii="Georgia" w:hAnsi="Georgia" w:cs="Calibri"/>
                <w:sz w:val="24"/>
                <w:szCs w:val="24"/>
                <w:lang w:val="en-GB"/>
              </w:rPr>
              <w:t xml:space="preserve">Prevention too time-consuming </w:t>
            </w:r>
          </w:p>
        </w:tc>
      </w:tr>
      <w:tr w:rsidR="009B2C5B" w:rsidRPr="00233F49" w14:paraId="194A4B33" w14:textId="77777777" w:rsidTr="00D66AD9">
        <w:trPr>
          <w:trHeight w:val="141"/>
        </w:trPr>
        <w:tc>
          <w:tcPr>
            <w:tcW w:w="1554" w:type="dxa"/>
            <w:vMerge/>
          </w:tcPr>
          <w:p w14:paraId="42326BCE" w14:textId="77777777" w:rsidR="009B2C5B" w:rsidRPr="00233F49" w:rsidRDefault="009B2C5B" w:rsidP="00D66AD9">
            <w:pPr>
              <w:rPr>
                <w:rFonts w:ascii="Georgia" w:hAnsi="Georgia"/>
                <w:b/>
                <w:lang w:val="en-GB"/>
              </w:rPr>
            </w:pPr>
          </w:p>
        </w:tc>
        <w:tc>
          <w:tcPr>
            <w:tcW w:w="5989" w:type="dxa"/>
            <w:vMerge/>
          </w:tcPr>
          <w:p w14:paraId="235EA7C9" w14:textId="77777777" w:rsidR="009B2C5B" w:rsidRPr="00233F49" w:rsidRDefault="009B2C5B" w:rsidP="00D66AD9">
            <w:pPr>
              <w:widowControl w:val="0"/>
              <w:autoSpaceDE w:val="0"/>
              <w:autoSpaceDN w:val="0"/>
              <w:adjustRightInd w:val="0"/>
              <w:rPr>
                <w:rFonts w:ascii="Georgia" w:hAnsi="Georgia" w:cs="Calibri"/>
                <w:sz w:val="24"/>
                <w:szCs w:val="24"/>
                <w:lang w:val="en-GB"/>
              </w:rPr>
            </w:pPr>
          </w:p>
        </w:tc>
        <w:tc>
          <w:tcPr>
            <w:tcW w:w="6451" w:type="dxa"/>
          </w:tcPr>
          <w:p w14:paraId="01579DB8" w14:textId="40A958D1" w:rsidR="009B2C5B" w:rsidRPr="00233F49" w:rsidRDefault="009B2C5B" w:rsidP="00625E7C">
            <w:pPr>
              <w:widowControl w:val="0"/>
              <w:autoSpaceDE w:val="0"/>
              <w:autoSpaceDN w:val="0"/>
              <w:adjustRightInd w:val="0"/>
              <w:rPr>
                <w:rFonts w:ascii="Georgia" w:hAnsi="Georgia" w:cs="Calibri"/>
                <w:sz w:val="24"/>
                <w:szCs w:val="24"/>
                <w:lang w:val="en-GB"/>
              </w:rPr>
            </w:pPr>
            <w:r w:rsidRPr="00233F49">
              <w:rPr>
                <w:rFonts w:ascii="Georgia" w:hAnsi="Georgia" w:cs="Calibri"/>
                <w:sz w:val="24"/>
                <w:szCs w:val="24"/>
                <w:lang w:val="en-GB"/>
              </w:rPr>
              <w:t>Self-care common</w:t>
            </w:r>
            <w:r w:rsidR="00625E7C" w:rsidRPr="00233F49">
              <w:rPr>
                <w:rFonts w:ascii="Georgia" w:hAnsi="Georgia" w:cs="Calibri"/>
                <w:sz w:val="24"/>
                <w:szCs w:val="24"/>
                <w:vertAlign w:val="superscript"/>
                <w:lang w:val="en-GB"/>
              </w:rPr>
              <w:t>1</w:t>
            </w:r>
          </w:p>
        </w:tc>
      </w:tr>
      <w:tr w:rsidR="009B2C5B" w:rsidRPr="00233F49" w14:paraId="21D1D7A2" w14:textId="77777777" w:rsidTr="00D66AD9">
        <w:trPr>
          <w:trHeight w:val="141"/>
        </w:trPr>
        <w:tc>
          <w:tcPr>
            <w:tcW w:w="1554" w:type="dxa"/>
            <w:vMerge/>
          </w:tcPr>
          <w:p w14:paraId="5233B593" w14:textId="77777777" w:rsidR="009B2C5B" w:rsidRPr="00233F49" w:rsidRDefault="009B2C5B" w:rsidP="00D66AD9">
            <w:pPr>
              <w:rPr>
                <w:rFonts w:ascii="Georgia" w:hAnsi="Georgia"/>
                <w:b/>
                <w:lang w:val="en-GB"/>
              </w:rPr>
            </w:pPr>
          </w:p>
        </w:tc>
        <w:tc>
          <w:tcPr>
            <w:tcW w:w="5989" w:type="dxa"/>
            <w:vMerge/>
          </w:tcPr>
          <w:p w14:paraId="24C9A9C6" w14:textId="77777777" w:rsidR="009B2C5B" w:rsidRPr="00233F49" w:rsidRDefault="009B2C5B" w:rsidP="00D66AD9">
            <w:pPr>
              <w:widowControl w:val="0"/>
              <w:autoSpaceDE w:val="0"/>
              <w:autoSpaceDN w:val="0"/>
              <w:adjustRightInd w:val="0"/>
              <w:rPr>
                <w:rFonts w:ascii="Georgia" w:hAnsi="Georgia" w:cs="Calibri"/>
                <w:sz w:val="24"/>
                <w:szCs w:val="24"/>
                <w:lang w:val="en-GB"/>
              </w:rPr>
            </w:pPr>
          </w:p>
        </w:tc>
        <w:tc>
          <w:tcPr>
            <w:tcW w:w="6451" w:type="dxa"/>
          </w:tcPr>
          <w:p w14:paraId="6782D929" w14:textId="45A2A2ED" w:rsidR="009B2C5B" w:rsidRPr="00233F49" w:rsidRDefault="009B2C5B" w:rsidP="00625E7C">
            <w:pPr>
              <w:widowControl w:val="0"/>
              <w:autoSpaceDE w:val="0"/>
              <w:autoSpaceDN w:val="0"/>
              <w:adjustRightInd w:val="0"/>
              <w:rPr>
                <w:rFonts w:ascii="Georgia" w:hAnsi="Georgia" w:cs="Calibri"/>
                <w:sz w:val="24"/>
                <w:szCs w:val="24"/>
                <w:lang w:val="en-GB"/>
              </w:rPr>
            </w:pPr>
            <w:r w:rsidRPr="00233F49">
              <w:rPr>
                <w:rFonts w:ascii="Georgia" w:hAnsi="Georgia" w:cs="Calibri"/>
                <w:sz w:val="24"/>
                <w:szCs w:val="24"/>
                <w:lang w:val="en-GB"/>
              </w:rPr>
              <w:t>Emphasizing the importance of treatment depending on patient preferences</w:t>
            </w:r>
            <w:r w:rsidR="00625E7C" w:rsidRPr="00233F49">
              <w:rPr>
                <w:rFonts w:ascii="Georgia" w:hAnsi="Georgia" w:cs="Calibri"/>
                <w:sz w:val="24"/>
                <w:szCs w:val="24"/>
                <w:vertAlign w:val="superscript"/>
                <w:lang w:val="en-GB"/>
              </w:rPr>
              <w:t>2</w:t>
            </w:r>
          </w:p>
        </w:tc>
      </w:tr>
      <w:tr w:rsidR="009B2C5B" w:rsidRPr="00233F49" w14:paraId="76FE8E5E" w14:textId="77777777" w:rsidTr="00D66AD9">
        <w:trPr>
          <w:trHeight w:val="354"/>
        </w:trPr>
        <w:tc>
          <w:tcPr>
            <w:tcW w:w="1554" w:type="dxa"/>
            <w:vMerge/>
          </w:tcPr>
          <w:p w14:paraId="0A4A1E3F" w14:textId="77777777" w:rsidR="009B2C5B" w:rsidRPr="00233F49" w:rsidRDefault="009B2C5B" w:rsidP="00D66AD9">
            <w:pPr>
              <w:rPr>
                <w:rFonts w:ascii="Georgia" w:hAnsi="Georgia"/>
                <w:b/>
                <w:lang w:val="en-GB"/>
              </w:rPr>
            </w:pPr>
          </w:p>
        </w:tc>
        <w:tc>
          <w:tcPr>
            <w:tcW w:w="5989" w:type="dxa"/>
            <w:vMerge w:val="restart"/>
          </w:tcPr>
          <w:p w14:paraId="587719CC" w14:textId="77777777" w:rsidR="009B2C5B" w:rsidRPr="00233F49" w:rsidRDefault="009B2C5B" w:rsidP="00D66AD9">
            <w:pPr>
              <w:widowControl w:val="0"/>
              <w:autoSpaceDE w:val="0"/>
              <w:autoSpaceDN w:val="0"/>
              <w:adjustRightInd w:val="0"/>
              <w:rPr>
                <w:rFonts w:ascii="Georgia" w:hAnsi="Georgia" w:cs="Calibri"/>
                <w:sz w:val="24"/>
                <w:szCs w:val="24"/>
                <w:lang w:val="en-GB"/>
              </w:rPr>
            </w:pPr>
            <w:r w:rsidRPr="00233F49">
              <w:rPr>
                <w:rFonts w:ascii="Georgia" w:hAnsi="Georgia" w:cs="Calibri"/>
                <w:sz w:val="24"/>
                <w:szCs w:val="24"/>
                <w:lang w:val="en-GB"/>
              </w:rPr>
              <w:t>Nurse-led care; an advantageous organisational model when time allows it</w:t>
            </w:r>
          </w:p>
        </w:tc>
        <w:tc>
          <w:tcPr>
            <w:tcW w:w="6451" w:type="dxa"/>
          </w:tcPr>
          <w:p w14:paraId="6C2588D0" w14:textId="04C99D42" w:rsidR="009B2C5B" w:rsidRPr="00233F49" w:rsidRDefault="009B2C5B" w:rsidP="00625E7C">
            <w:pPr>
              <w:widowControl w:val="0"/>
              <w:autoSpaceDE w:val="0"/>
              <w:autoSpaceDN w:val="0"/>
              <w:adjustRightInd w:val="0"/>
              <w:rPr>
                <w:rFonts w:ascii="Georgia" w:hAnsi="Georgia" w:cs="Calibri"/>
                <w:sz w:val="24"/>
                <w:szCs w:val="24"/>
                <w:lang w:val="en-GB"/>
              </w:rPr>
            </w:pPr>
            <w:r w:rsidRPr="00233F49">
              <w:rPr>
                <w:rFonts w:ascii="Georgia" w:hAnsi="Georgia" w:cs="Calibri"/>
                <w:sz w:val="24"/>
                <w:szCs w:val="24"/>
                <w:lang w:val="en-GB"/>
              </w:rPr>
              <w:t>When time allows, nurses can be assigned with new responsibilities</w:t>
            </w:r>
          </w:p>
        </w:tc>
      </w:tr>
      <w:tr w:rsidR="009B2C5B" w:rsidRPr="00233F49" w14:paraId="0274F53E" w14:textId="77777777" w:rsidTr="00D66AD9">
        <w:trPr>
          <w:trHeight w:val="354"/>
        </w:trPr>
        <w:tc>
          <w:tcPr>
            <w:tcW w:w="1554" w:type="dxa"/>
            <w:vMerge/>
          </w:tcPr>
          <w:p w14:paraId="1EA8A144" w14:textId="77777777" w:rsidR="009B2C5B" w:rsidRPr="00233F49" w:rsidRDefault="009B2C5B" w:rsidP="00D66AD9">
            <w:pPr>
              <w:rPr>
                <w:rFonts w:ascii="Georgia" w:hAnsi="Georgia"/>
                <w:b/>
                <w:lang w:val="en-GB"/>
              </w:rPr>
            </w:pPr>
          </w:p>
        </w:tc>
        <w:tc>
          <w:tcPr>
            <w:tcW w:w="5989" w:type="dxa"/>
            <w:vMerge/>
          </w:tcPr>
          <w:p w14:paraId="463F5D95" w14:textId="77777777" w:rsidR="009B2C5B" w:rsidRPr="00233F49" w:rsidRDefault="009B2C5B" w:rsidP="00D66AD9">
            <w:pPr>
              <w:widowControl w:val="0"/>
              <w:autoSpaceDE w:val="0"/>
              <w:autoSpaceDN w:val="0"/>
              <w:adjustRightInd w:val="0"/>
              <w:rPr>
                <w:rFonts w:ascii="Georgia" w:hAnsi="Georgia" w:cs="Calibri"/>
                <w:sz w:val="24"/>
                <w:szCs w:val="24"/>
                <w:lang w:val="en-GB"/>
              </w:rPr>
            </w:pPr>
          </w:p>
        </w:tc>
        <w:tc>
          <w:tcPr>
            <w:tcW w:w="6451" w:type="dxa"/>
          </w:tcPr>
          <w:p w14:paraId="07F5F998" w14:textId="77777777" w:rsidR="009B2C5B" w:rsidRPr="00233F49" w:rsidRDefault="009B2C5B" w:rsidP="00D66AD9">
            <w:pPr>
              <w:widowControl w:val="0"/>
              <w:autoSpaceDE w:val="0"/>
              <w:autoSpaceDN w:val="0"/>
              <w:adjustRightInd w:val="0"/>
              <w:rPr>
                <w:rFonts w:ascii="Georgia" w:hAnsi="Georgia" w:cs="Calibri"/>
                <w:sz w:val="24"/>
                <w:szCs w:val="24"/>
                <w:lang w:val="en-GB"/>
              </w:rPr>
            </w:pPr>
            <w:r w:rsidRPr="00233F49">
              <w:rPr>
                <w:rFonts w:ascii="Georgia" w:hAnsi="Georgia" w:cs="Calibri"/>
                <w:sz w:val="24"/>
                <w:szCs w:val="24"/>
                <w:lang w:val="en-GB"/>
              </w:rPr>
              <w:t>Advantages with nurse-led care</w:t>
            </w:r>
          </w:p>
        </w:tc>
      </w:tr>
      <w:tr w:rsidR="009B2C5B" w:rsidRPr="00233F49" w14:paraId="4CA0E84E" w14:textId="77777777" w:rsidTr="00D66AD9">
        <w:trPr>
          <w:trHeight w:val="236"/>
        </w:trPr>
        <w:tc>
          <w:tcPr>
            <w:tcW w:w="1554" w:type="dxa"/>
            <w:vMerge w:val="restart"/>
          </w:tcPr>
          <w:p w14:paraId="5BF107C4" w14:textId="77777777" w:rsidR="009B2C5B" w:rsidRPr="00233F49" w:rsidRDefault="009B2C5B" w:rsidP="00D66AD9">
            <w:pPr>
              <w:rPr>
                <w:rFonts w:ascii="Georgia" w:hAnsi="Georgia"/>
                <w:b/>
                <w:lang w:val="en-GB"/>
              </w:rPr>
            </w:pPr>
            <w:r w:rsidRPr="00233F49">
              <w:rPr>
                <w:rFonts w:ascii="Georgia" w:hAnsi="Georgia"/>
                <w:b/>
                <w:lang w:val="en-GB"/>
              </w:rPr>
              <w:t>Recipients</w:t>
            </w:r>
          </w:p>
        </w:tc>
        <w:tc>
          <w:tcPr>
            <w:tcW w:w="5989" w:type="dxa"/>
            <w:vMerge w:val="restart"/>
          </w:tcPr>
          <w:p w14:paraId="48C3C58B" w14:textId="77777777" w:rsidR="009B2C5B" w:rsidRPr="00233F49" w:rsidRDefault="009B2C5B" w:rsidP="00D66AD9">
            <w:pPr>
              <w:widowControl w:val="0"/>
              <w:autoSpaceDE w:val="0"/>
              <w:autoSpaceDN w:val="0"/>
              <w:adjustRightInd w:val="0"/>
              <w:rPr>
                <w:rFonts w:ascii="Georgia" w:hAnsi="Georgia" w:cs="Calibri"/>
                <w:sz w:val="24"/>
                <w:szCs w:val="24"/>
                <w:lang w:val="en-GB"/>
              </w:rPr>
            </w:pPr>
            <w:r w:rsidRPr="00233F49">
              <w:rPr>
                <w:rFonts w:ascii="Georgia" w:hAnsi="Georgia" w:cs="Calibri"/>
                <w:sz w:val="24"/>
                <w:szCs w:val="24"/>
                <w:lang w:val="en-GB"/>
              </w:rPr>
              <w:t xml:space="preserve">A low-priority acute condition </w:t>
            </w:r>
          </w:p>
          <w:p w14:paraId="197E4016" w14:textId="77777777" w:rsidR="009B2C5B" w:rsidRPr="00233F49" w:rsidRDefault="009B2C5B" w:rsidP="00D66AD9">
            <w:pPr>
              <w:widowControl w:val="0"/>
              <w:autoSpaceDE w:val="0"/>
              <w:autoSpaceDN w:val="0"/>
              <w:adjustRightInd w:val="0"/>
              <w:rPr>
                <w:rFonts w:ascii="Georgia" w:hAnsi="Georgia" w:cs="Calibri"/>
                <w:sz w:val="24"/>
                <w:szCs w:val="24"/>
                <w:lang w:val="en-GB"/>
              </w:rPr>
            </w:pPr>
          </w:p>
        </w:tc>
        <w:tc>
          <w:tcPr>
            <w:tcW w:w="6451" w:type="dxa"/>
          </w:tcPr>
          <w:p w14:paraId="1B6D56A0" w14:textId="77777777" w:rsidR="009B2C5B" w:rsidRPr="00233F49" w:rsidRDefault="009B2C5B" w:rsidP="00D66AD9">
            <w:pPr>
              <w:widowControl w:val="0"/>
              <w:autoSpaceDE w:val="0"/>
              <w:autoSpaceDN w:val="0"/>
              <w:adjustRightInd w:val="0"/>
              <w:rPr>
                <w:rFonts w:ascii="Georgia" w:hAnsi="Georgia" w:cs="Calibri"/>
                <w:sz w:val="24"/>
                <w:szCs w:val="24"/>
                <w:lang w:val="en-GB"/>
              </w:rPr>
            </w:pPr>
            <w:r w:rsidRPr="00233F49">
              <w:rPr>
                <w:rFonts w:ascii="Georgia" w:hAnsi="Georgia" w:cs="Calibri"/>
                <w:sz w:val="24"/>
                <w:szCs w:val="24"/>
                <w:lang w:val="en-GB"/>
              </w:rPr>
              <w:t>Minor to other diseases</w:t>
            </w:r>
          </w:p>
        </w:tc>
      </w:tr>
      <w:tr w:rsidR="009B2C5B" w:rsidRPr="00233F49" w14:paraId="7B1A992F" w14:textId="77777777" w:rsidTr="00D66AD9">
        <w:trPr>
          <w:trHeight w:val="236"/>
        </w:trPr>
        <w:tc>
          <w:tcPr>
            <w:tcW w:w="1554" w:type="dxa"/>
            <w:vMerge/>
          </w:tcPr>
          <w:p w14:paraId="53FCCA4E" w14:textId="77777777" w:rsidR="009B2C5B" w:rsidRPr="00233F49" w:rsidRDefault="009B2C5B" w:rsidP="00D66AD9">
            <w:pPr>
              <w:rPr>
                <w:rFonts w:ascii="Georgia" w:hAnsi="Georgia"/>
                <w:b/>
                <w:lang w:val="en-GB"/>
              </w:rPr>
            </w:pPr>
          </w:p>
        </w:tc>
        <w:tc>
          <w:tcPr>
            <w:tcW w:w="5989" w:type="dxa"/>
            <w:vMerge/>
          </w:tcPr>
          <w:p w14:paraId="23EA079A" w14:textId="77777777" w:rsidR="009B2C5B" w:rsidRPr="00233F49" w:rsidRDefault="009B2C5B" w:rsidP="00D66AD9">
            <w:pPr>
              <w:widowControl w:val="0"/>
              <w:autoSpaceDE w:val="0"/>
              <w:autoSpaceDN w:val="0"/>
              <w:adjustRightInd w:val="0"/>
              <w:rPr>
                <w:rFonts w:ascii="Georgia" w:hAnsi="Georgia" w:cs="Calibri"/>
                <w:sz w:val="24"/>
                <w:szCs w:val="24"/>
                <w:lang w:val="en-GB"/>
              </w:rPr>
            </w:pPr>
          </w:p>
        </w:tc>
        <w:tc>
          <w:tcPr>
            <w:tcW w:w="6451" w:type="dxa"/>
          </w:tcPr>
          <w:p w14:paraId="64325CAF" w14:textId="77777777" w:rsidR="009B2C5B" w:rsidRPr="00233F49" w:rsidRDefault="009B2C5B" w:rsidP="00D66AD9">
            <w:pPr>
              <w:widowControl w:val="0"/>
              <w:autoSpaceDE w:val="0"/>
              <w:autoSpaceDN w:val="0"/>
              <w:adjustRightInd w:val="0"/>
              <w:rPr>
                <w:rFonts w:ascii="Georgia" w:hAnsi="Georgia" w:cs="Calibri"/>
                <w:sz w:val="24"/>
                <w:szCs w:val="24"/>
                <w:lang w:val="en-GB"/>
              </w:rPr>
            </w:pPr>
            <w:r w:rsidRPr="00233F49">
              <w:rPr>
                <w:rFonts w:ascii="Georgia" w:hAnsi="Georgia" w:cs="Calibri"/>
                <w:sz w:val="24"/>
                <w:szCs w:val="24"/>
                <w:lang w:val="en-GB"/>
              </w:rPr>
              <w:t>Male and self-inflicted disease</w:t>
            </w:r>
          </w:p>
        </w:tc>
      </w:tr>
      <w:tr w:rsidR="009B2C5B" w:rsidRPr="00233F49" w14:paraId="212834F4" w14:textId="77777777" w:rsidTr="00D66AD9">
        <w:trPr>
          <w:trHeight w:val="236"/>
        </w:trPr>
        <w:tc>
          <w:tcPr>
            <w:tcW w:w="1554" w:type="dxa"/>
            <w:vMerge/>
          </w:tcPr>
          <w:p w14:paraId="4673AAB1" w14:textId="77777777" w:rsidR="009B2C5B" w:rsidRPr="00233F49" w:rsidRDefault="009B2C5B" w:rsidP="00D66AD9">
            <w:pPr>
              <w:rPr>
                <w:rFonts w:ascii="Georgia" w:hAnsi="Georgia"/>
                <w:b/>
                <w:lang w:val="en-GB"/>
              </w:rPr>
            </w:pPr>
          </w:p>
        </w:tc>
        <w:tc>
          <w:tcPr>
            <w:tcW w:w="5989" w:type="dxa"/>
            <w:vMerge/>
          </w:tcPr>
          <w:p w14:paraId="5E6823A3" w14:textId="77777777" w:rsidR="009B2C5B" w:rsidRPr="00233F49" w:rsidRDefault="009B2C5B" w:rsidP="00D66AD9">
            <w:pPr>
              <w:widowControl w:val="0"/>
              <w:autoSpaceDE w:val="0"/>
              <w:autoSpaceDN w:val="0"/>
              <w:adjustRightInd w:val="0"/>
              <w:rPr>
                <w:rFonts w:ascii="Georgia" w:hAnsi="Georgia" w:cs="Calibri"/>
                <w:sz w:val="24"/>
                <w:szCs w:val="24"/>
                <w:lang w:val="en-GB"/>
              </w:rPr>
            </w:pPr>
          </w:p>
        </w:tc>
        <w:tc>
          <w:tcPr>
            <w:tcW w:w="6451" w:type="dxa"/>
          </w:tcPr>
          <w:p w14:paraId="5C2C0E29" w14:textId="147EDDE5" w:rsidR="009B2C5B" w:rsidRPr="00233F49" w:rsidRDefault="009B2C5B" w:rsidP="00625E7C">
            <w:pPr>
              <w:widowControl w:val="0"/>
              <w:autoSpaceDE w:val="0"/>
              <w:autoSpaceDN w:val="0"/>
              <w:adjustRightInd w:val="0"/>
              <w:rPr>
                <w:rFonts w:ascii="Georgia" w:hAnsi="Georgia" w:cstheme="minorHAnsi"/>
                <w:sz w:val="24"/>
                <w:szCs w:val="24"/>
                <w:lang w:val="en-GB"/>
              </w:rPr>
            </w:pPr>
            <w:r w:rsidRPr="00233F49">
              <w:rPr>
                <w:rFonts w:ascii="Georgia" w:hAnsi="Georgia" w:cstheme="minorHAnsi"/>
                <w:bCs/>
                <w:sz w:val="24"/>
                <w:szCs w:val="24"/>
                <w:lang w:val="en-GB"/>
              </w:rPr>
              <w:t>P</w:t>
            </w:r>
            <w:r w:rsidR="00625E7C" w:rsidRPr="00233F49">
              <w:rPr>
                <w:rFonts w:ascii="Georgia" w:hAnsi="Georgia" w:cstheme="minorHAnsi"/>
                <w:bCs/>
                <w:sz w:val="24"/>
                <w:szCs w:val="24"/>
                <w:lang w:val="en-GB"/>
              </w:rPr>
              <w:t>ainful</w:t>
            </w:r>
            <w:r w:rsidRPr="00233F49">
              <w:rPr>
                <w:rFonts w:ascii="Georgia" w:hAnsi="Georgia" w:cstheme="minorHAnsi"/>
                <w:bCs/>
                <w:sz w:val="24"/>
                <w:szCs w:val="24"/>
                <w:lang w:val="en-GB"/>
              </w:rPr>
              <w:t xml:space="preserve"> flares, otherwise mild and unimportant </w:t>
            </w:r>
          </w:p>
        </w:tc>
      </w:tr>
      <w:tr w:rsidR="009B2C5B" w:rsidRPr="00233F49" w14:paraId="0A0EA0DB" w14:textId="77777777" w:rsidTr="00D66AD9">
        <w:trPr>
          <w:trHeight w:val="236"/>
        </w:trPr>
        <w:tc>
          <w:tcPr>
            <w:tcW w:w="1554" w:type="dxa"/>
            <w:vMerge/>
          </w:tcPr>
          <w:p w14:paraId="1E844A5C" w14:textId="77777777" w:rsidR="009B2C5B" w:rsidRPr="00233F49" w:rsidRDefault="009B2C5B" w:rsidP="00D66AD9">
            <w:pPr>
              <w:rPr>
                <w:rFonts w:ascii="Georgia" w:hAnsi="Georgia"/>
                <w:b/>
                <w:lang w:val="en-GB"/>
              </w:rPr>
            </w:pPr>
          </w:p>
        </w:tc>
        <w:tc>
          <w:tcPr>
            <w:tcW w:w="5989" w:type="dxa"/>
            <w:vMerge w:val="restart"/>
          </w:tcPr>
          <w:p w14:paraId="54257D78" w14:textId="77777777" w:rsidR="009B2C5B" w:rsidRPr="00233F49" w:rsidRDefault="009B2C5B" w:rsidP="00D66AD9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Georgia" w:hAnsi="Georgia" w:cs="Arial"/>
                <w:sz w:val="24"/>
                <w:szCs w:val="24"/>
                <w:lang w:val="en-GB"/>
              </w:rPr>
            </w:pPr>
            <w:r w:rsidRPr="00233F49">
              <w:rPr>
                <w:rFonts w:ascii="Georgia" w:hAnsi="Georgia" w:cs="Calibri"/>
                <w:sz w:val="24"/>
                <w:szCs w:val="24"/>
                <w:lang w:val="en-GB"/>
              </w:rPr>
              <w:t>Variation in knowledge about gout and belief in preventive treatment</w:t>
            </w:r>
          </w:p>
        </w:tc>
        <w:tc>
          <w:tcPr>
            <w:tcW w:w="6451" w:type="dxa"/>
          </w:tcPr>
          <w:p w14:paraId="3D4B3A76" w14:textId="77777777" w:rsidR="009B2C5B" w:rsidRPr="00233F49" w:rsidRDefault="009B2C5B" w:rsidP="00D66AD9">
            <w:pPr>
              <w:widowControl w:val="0"/>
              <w:autoSpaceDE w:val="0"/>
              <w:autoSpaceDN w:val="0"/>
              <w:adjustRightInd w:val="0"/>
              <w:rPr>
                <w:rFonts w:ascii="Georgia" w:hAnsi="Georgia" w:cs="Calibri"/>
                <w:sz w:val="24"/>
                <w:szCs w:val="24"/>
                <w:lang w:val="en-GB"/>
              </w:rPr>
            </w:pPr>
            <w:r w:rsidRPr="00233F49">
              <w:rPr>
                <w:rFonts w:ascii="Georgia" w:hAnsi="Georgia" w:cs="Calibri"/>
                <w:sz w:val="24"/>
                <w:szCs w:val="24"/>
                <w:lang w:val="en-GB"/>
              </w:rPr>
              <w:t>Both well-known and un-known</w:t>
            </w:r>
          </w:p>
        </w:tc>
      </w:tr>
      <w:tr w:rsidR="009B2C5B" w:rsidRPr="00233F49" w14:paraId="7F274B98" w14:textId="77777777" w:rsidTr="00D66AD9">
        <w:trPr>
          <w:trHeight w:val="236"/>
        </w:trPr>
        <w:tc>
          <w:tcPr>
            <w:tcW w:w="1554" w:type="dxa"/>
            <w:vMerge/>
          </w:tcPr>
          <w:p w14:paraId="6E3D98D2" w14:textId="77777777" w:rsidR="009B2C5B" w:rsidRPr="00233F49" w:rsidRDefault="009B2C5B" w:rsidP="00D66AD9">
            <w:pPr>
              <w:rPr>
                <w:rFonts w:ascii="Georgia" w:hAnsi="Georgia"/>
                <w:b/>
                <w:lang w:val="en-GB"/>
              </w:rPr>
            </w:pPr>
          </w:p>
        </w:tc>
        <w:tc>
          <w:tcPr>
            <w:tcW w:w="5989" w:type="dxa"/>
            <w:vMerge/>
          </w:tcPr>
          <w:p w14:paraId="4C1C9105" w14:textId="77777777" w:rsidR="009B2C5B" w:rsidRPr="00233F49" w:rsidRDefault="009B2C5B" w:rsidP="00D66AD9">
            <w:pPr>
              <w:widowControl w:val="0"/>
              <w:autoSpaceDE w:val="0"/>
              <w:autoSpaceDN w:val="0"/>
              <w:adjustRightInd w:val="0"/>
              <w:rPr>
                <w:rFonts w:ascii="Georgia" w:hAnsi="Georgia" w:cs="Calibri"/>
                <w:sz w:val="24"/>
                <w:szCs w:val="24"/>
                <w:lang w:val="en-GB"/>
              </w:rPr>
            </w:pPr>
          </w:p>
        </w:tc>
        <w:tc>
          <w:tcPr>
            <w:tcW w:w="6451" w:type="dxa"/>
          </w:tcPr>
          <w:p w14:paraId="7EF459D5" w14:textId="77777777" w:rsidR="009B2C5B" w:rsidRPr="00233F49" w:rsidRDefault="009B2C5B" w:rsidP="00D66AD9">
            <w:pPr>
              <w:widowControl w:val="0"/>
              <w:autoSpaceDE w:val="0"/>
              <w:autoSpaceDN w:val="0"/>
              <w:adjustRightInd w:val="0"/>
              <w:rPr>
                <w:rFonts w:ascii="Georgia" w:hAnsi="Georgia" w:cs="Calibri"/>
                <w:sz w:val="24"/>
                <w:szCs w:val="24"/>
                <w:vertAlign w:val="superscript"/>
                <w:lang w:val="en-GB"/>
              </w:rPr>
            </w:pPr>
            <w:r w:rsidRPr="00233F49">
              <w:rPr>
                <w:rFonts w:ascii="Georgia" w:hAnsi="Georgia" w:cs="Calibri"/>
                <w:sz w:val="24"/>
                <w:szCs w:val="24"/>
                <w:lang w:val="en-GB"/>
              </w:rPr>
              <w:t>Uncertainty on the need of motivating preventive treatment</w:t>
            </w:r>
            <w:r w:rsidRPr="00233F49">
              <w:rPr>
                <w:rFonts w:ascii="Georgia" w:hAnsi="Georgia" w:cs="Calibri"/>
                <w:sz w:val="24"/>
                <w:szCs w:val="24"/>
                <w:vertAlign w:val="superscript"/>
                <w:lang w:val="en-GB"/>
              </w:rPr>
              <w:t>2</w:t>
            </w:r>
          </w:p>
        </w:tc>
      </w:tr>
      <w:tr w:rsidR="009B2C5B" w:rsidRPr="00233F49" w14:paraId="52B6B0E1" w14:textId="77777777" w:rsidTr="00D66AD9">
        <w:trPr>
          <w:trHeight w:val="236"/>
        </w:trPr>
        <w:tc>
          <w:tcPr>
            <w:tcW w:w="1554" w:type="dxa"/>
            <w:vMerge/>
          </w:tcPr>
          <w:p w14:paraId="218BF2F1" w14:textId="77777777" w:rsidR="009B2C5B" w:rsidRPr="00233F49" w:rsidRDefault="009B2C5B" w:rsidP="00D66AD9">
            <w:pPr>
              <w:rPr>
                <w:rFonts w:ascii="Georgia" w:hAnsi="Georgia"/>
                <w:b/>
                <w:lang w:val="en-GB"/>
              </w:rPr>
            </w:pPr>
          </w:p>
        </w:tc>
        <w:tc>
          <w:tcPr>
            <w:tcW w:w="5989" w:type="dxa"/>
            <w:vMerge/>
          </w:tcPr>
          <w:p w14:paraId="10F3D09C" w14:textId="77777777" w:rsidR="009B2C5B" w:rsidRPr="00233F49" w:rsidRDefault="009B2C5B" w:rsidP="00D66AD9">
            <w:pPr>
              <w:widowControl w:val="0"/>
              <w:autoSpaceDE w:val="0"/>
              <w:autoSpaceDN w:val="0"/>
              <w:adjustRightInd w:val="0"/>
              <w:rPr>
                <w:rFonts w:ascii="Georgia" w:hAnsi="Georgia" w:cs="Calibri"/>
                <w:sz w:val="24"/>
                <w:szCs w:val="24"/>
                <w:lang w:val="en-GB"/>
              </w:rPr>
            </w:pPr>
          </w:p>
        </w:tc>
        <w:tc>
          <w:tcPr>
            <w:tcW w:w="6451" w:type="dxa"/>
          </w:tcPr>
          <w:p w14:paraId="7496A7F7" w14:textId="65C347E0" w:rsidR="009B2C5B" w:rsidRPr="00233F49" w:rsidRDefault="009B2C5B" w:rsidP="00625E7C">
            <w:pPr>
              <w:widowControl w:val="0"/>
              <w:autoSpaceDE w:val="0"/>
              <w:autoSpaceDN w:val="0"/>
              <w:adjustRightInd w:val="0"/>
              <w:rPr>
                <w:rFonts w:ascii="Georgia" w:hAnsi="Georgia" w:cs="Calibri"/>
                <w:sz w:val="24"/>
                <w:szCs w:val="24"/>
                <w:lang w:val="en-GB"/>
              </w:rPr>
            </w:pPr>
            <w:r w:rsidRPr="00233F49">
              <w:rPr>
                <w:rFonts w:ascii="Georgia" w:hAnsi="Georgia" w:cs="Calibri"/>
                <w:sz w:val="24"/>
                <w:szCs w:val="24"/>
                <w:lang w:val="en-GB"/>
              </w:rPr>
              <w:t>Broad knowledge on pain relief</w:t>
            </w:r>
            <w:r w:rsidR="00625E7C" w:rsidRPr="00233F49">
              <w:rPr>
                <w:rFonts w:ascii="Georgia" w:hAnsi="Georgia" w:cs="Calibri"/>
                <w:sz w:val="24"/>
                <w:szCs w:val="24"/>
                <w:vertAlign w:val="superscript"/>
                <w:lang w:val="en-GB"/>
              </w:rPr>
              <w:t>1</w:t>
            </w:r>
          </w:p>
        </w:tc>
      </w:tr>
      <w:tr w:rsidR="009B2C5B" w:rsidRPr="00233F49" w14:paraId="4C791482" w14:textId="77777777" w:rsidTr="00D66AD9">
        <w:trPr>
          <w:trHeight w:val="186"/>
        </w:trPr>
        <w:tc>
          <w:tcPr>
            <w:tcW w:w="1554" w:type="dxa"/>
            <w:vMerge w:val="restart"/>
          </w:tcPr>
          <w:p w14:paraId="45AC9535" w14:textId="77777777" w:rsidR="009B2C5B" w:rsidRPr="00233F49" w:rsidRDefault="009B2C5B" w:rsidP="00D66AD9">
            <w:pPr>
              <w:rPr>
                <w:rFonts w:ascii="Georgia" w:hAnsi="Georgia"/>
                <w:lang w:val="en-GB"/>
              </w:rPr>
            </w:pPr>
            <w:r w:rsidRPr="00233F49">
              <w:rPr>
                <w:rFonts w:ascii="Georgia" w:hAnsi="Georgia"/>
                <w:b/>
                <w:lang w:val="en-GB"/>
              </w:rPr>
              <w:t>Context</w:t>
            </w:r>
            <w:r w:rsidRPr="00233F49">
              <w:rPr>
                <w:rFonts w:ascii="Georgia" w:hAnsi="Georgia"/>
                <w:lang w:val="en-GB"/>
              </w:rPr>
              <w:t xml:space="preserve">, inner (local and organisational) and outer </w:t>
            </w:r>
          </w:p>
          <w:p w14:paraId="08E4FA8F" w14:textId="77777777" w:rsidR="009B2C5B" w:rsidRPr="00233F49" w:rsidRDefault="009B2C5B" w:rsidP="00D66AD9">
            <w:pPr>
              <w:rPr>
                <w:rFonts w:ascii="Georgia" w:hAnsi="Georgia"/>
                <w:lang w:val="en-GB"/>
              </w:rPr>
            </w:pPr>
          </w:p>
        </w:tc>
        <w:tc>
          <w:tcPr>
            <w:tcW w:w="5989" w:type="dxa"/>
            <w:vMerge w:val="restart"/>
          </w:tcPr>
          <w:p w14:paraId="536CED6E" w14:textId="77777777" w:rsidR="009B2C5B" w:rsidRPr="00233F49" w:rsidRDefault="009B2C5B" w:rsidP="00D66AD9">
            <w:pPr>
              <w:widowControl w:val="0"/>
              <w:autoSpaceDE w:val="0"/>
              <w:autoSpaceDN w:val="0"/>
              <w:adjustRightInd w:val="0"/>
              <w:rPr>
                <w:rFonts w:ascii="Georgia" w:hAnsi="Georgia" w:cs="Calibri"/>
                <w:sz w:val="24"/>
                <w:szCs w:val="24"/>
                <w:lang w:val="en-GB"/>
              </w:rPr>
            </w:pPr>
            <w:r w:rsidRPr="00233F49">
              <w:rPr>
                <w:rFonts w:ascii="Georgia" w:hAnsi="Georgia" w:cs="Calibri"/>
                <w:sz w:val="24"/>
                <w:szCs w:val="24"/>
                <w:lang w:val="en-GB"/>
              </w:rPr>
              <w:t xml:space="preserve">A holistic/principal/main responsibility but fragmented and with limited recourses </w:t>
            </w:r>
          </w:p>
          <w:p w14:paraId="14DD789E" w14:textId="77777777" w:rsidR="009B2C5B" w:rsidRPr="00233F49" w:rsidRDefault="009B2C5B" w:rsidP="00D66AD9">
            <w:pPr>
              <w:widowControl w:val="0"/>
              <w:autoSpaceDE w:val="0"/>
              <w:autoSpaceDN w:val="0"/>
              <w:adjustRightInd w:val="0"/>
              <w:rPr>
                <w:rFonts w:ascii="Georgia" w:hAnsi="Georgia" w:cs="Calibri"/>
                <w:sz w:val="24"/>
                <w:szCs w:val="24"/>
                <w:lang w:val="en-GB"/>
              </w:rPr>
            </w:pPr>
          </w:p>
        </w:tc>
        <w:tc>
          <w:tcPr>
            <w:tcW w:w="6451" w:type="dxa"/>
          </w:tcPr>
          <w:p w14:paraId="0F690F35" w14:textId="77777777" w:rsidR="009B2C5B" w:rsidRPr="00233F49" w:rsidRDefault="009B2C5B" w:rsidP="00D66AD9">
            <w:pPr>
              <w:widowControl w:val="0"/>
              <w:autoSpaceDE w:val="0"/>
              <w:autoSpaceDN w:val="0"/>
              <w:adjustRightInd w:val="0"/>
              <w:rPr>
                <w:rFonts w:ascii="Georgia" w:hAnsi="Georgia" w:cs="Calibri"/>
                <w:sz w:val="24"/>
                <w:szCs w:val="24"/>
                <w:lang w:val="en-GB"/>
              </w:rPr>
            </w:pPr>
            <w:r w:rsidRPr="00233F49">
              <w:rPr>
                <w:rFonts w:ascii="Georgia" w:hAnsi="Georgia" w:cs="Calibri"/>
                <w:sz w:val="24"/>
                <w:szCs w:val="24"/>
                <w:lang w:val="en-GB"/>
              </w:rPr>
              <w:t>Responsibility for gout lies on primary health care</w:t>
            </w:r>
          </w:p>
        </w:tc>
      </w:tr>
      <w:tr w:rsidR="009B2C5B" w:rsidRPr="00233F49" w14:paraId="0798BE81" w14:textId="77777777" w:rsidTr="00D66AD9">
        <w:trPr>
          <w:trHeight w:val="186"/>
        </w:trPr>
        <w:tc>
          <w:tcPr>
            <w:tcW w:w="1554" w:type="dxa"/>
            <w:vMerge/>
          </w:tcPr>
          <w:p w14:paraId="5C14982A" w14:textId="77777777" w:rsidR="009B2C5B" w:rsidRPr="00233F49" w:rsidRDefault="009B2C5B" w:rsidP="00D66AD9">
            <w:pPr>
              <w:rPr>
                <w:rFonts w:ascii="Georgia" w:hAnsi="Georgia"/>
                <w:b/>
                <w:lang w:val="en-GB"/>
              </w:rPr>
            </w:pPr>
          </w:p>
        </w:tc>
        <w:tc>
          <w:tcPr>
            <w:tcW w:w="5989" w:type="dxa"/>
            <w:vMerge/>
          </w:tcPr>
          <w:p w14:paraId="1D1E7467" w14:textId="77777777" w:rsidR="009B2C5B" w:rsidRPr="00233F49" w:rsidRDefault="009B2C5B" w:rsidP="00D66AD9">
            <w:pPr>
              <w:widowControl w:val="0"/>
              <w:autoSpaceDE w:val="0"/>
              <w:autoSpaceDN w:val="0"/>
              <w:adjustRightInd w:val="0"/>
              <w:rPr>
                <w:rFonts w:ascii="Georgia" w:hAnsi="Georgia" w:cs="Calibri"/>
                <w:sz w:val="24"/>
                <w:szCs w:val="24"/>
                <w:lang w:val="en-GB"/>
              </w:rPr>
            </w:pPr>
          </w:p>
        </w:tc>
        <w:tc>
          <w:tcPr>
            <w:tcW w:w="6451" w:type="dxa"/>
          </w:tcPr>
          <w:p w14:paraId="34645189" w14:textId="77777777" w:rsidR="009B2C5B" w:rsidRPr="00233F49" w:rsidRDefault="009B2C5B" w:rsidP="00D66AD9">
            <w:pPr>
              <w:widowControl w:val="0"/>
              <w:autoSpaceDE w:val="0"/>
              <w:autoSpaceDN w:val="0"/>
              <w:adjustRightInd w:val="0"/>
              <w:rPr>
                <w:rFonts w:ascii="Georgia" w:hAnsi="Georgia" w:cs="Calibri"/>
                <w:sz w:val="24"/>
                <w:szCs w:val="24"/>
                <w:lang w:val="en-GB"/>
              </w:rPr>
            </w:pPr>
            <w:r w:rsidRPr="00233F49">
              <w:rPr>
                <w:rFonts w:ascii="Georgia" w:hAnsi="Georgia" w:cs="Calibri"/>
                <w:sz w:val="24"/>
                <w:szCs w:val="24"/>
                <w:lang w:val="en-GB"/>
              </w:rPr>
              <w:t>An aggravating organizational gap between specialist and PHC</w:t>
            </w:r>
          </w:p>
        </w:tc>
      </w:tr>
      <w:tr w:rsidR="009B2C5B" w:rsidRPr="00233F49" w14:paraId="7FA0DFB8" w14:textId="77777777" w:rsidTr="00D66AD9">
        <w:trPr>
          <w:trHeight w:val="186"/>
        </w:trPr>
        <w:tc>
          <w:tcPr>
            <w:tcW w:w="1554" w:type="dxa"/>
            <w:vMerge/>
          </w:tcPr>
          <w:p w14:paraId="09D10427" w14:textId="77777777" w:rsidR="009B2C5B" w:rsidRPr="00233F49" w:rsidRDefault="009B2C5B" w:rsidP="00D66AD9">
            <w:pPr>
              <w:rPr>
                <w:rFonts w:ascii="Georgia" w:hAnsi="Georgia"/>
                <w:b/>
                <w:lang w:val="en-GB"/>
              </w:rPr>
            </w:pPr>
          </w:p>
        </w:tc>
        <w:tc>
          <w:tcPr>
            <w:tcW w:w="5989" w:type="dxa"/>
            <w:vMerge/>
          </w:tcPr>
          <w:p w14:paraId="329902DE" w14:textId="77777777" w:rsidR="009B2C5B" w:rsidRPr="00233F49" w:rsidRDefault="009B2C5B" w:rsidP="00D66AD9">
            <w:pPr>
              <w:widowControl w:val="0"/>
              <w:autoSpaceDE w:val="0"/>
              <w:autoSpaceDN w:val="0"/>
              <w:adjustRightInd w:val="0"/>
              <w:rPr>
                <w:rFonts w:ascii="Georgia" w:hAnsi="Georgia" w:cs="Calibri"/>
                <w:sz w:val="24"/>
                <w:szCs w:val="24"/>
                <w:lang w:val="en-GB"/>
              </w:rPr>
            </w:pPr>
          </w:p>
        </w:tc>
        <w:tc>
          <w:tcPr>
            <w:tcW w:w="6451" w:type="dxa"/>
          </w:tcPr>
          <w:p w14:paraId="330FC90E" w14:textId="6EAD92CE" w:rsidR="009B2C5B" w:rsidRPr="00233F49" w:rsidRDefault="009B2C5B" w:rsidP="00625E7C">
            <w:pPr>
              <w:widowControl w:val="0"/>
              <w:autoSpaceDE w:val="0"/>
              <w:autoSpaceDN w:val="0"/>
              <w:adjustRightInd w:val="0"/>
              <w:rPr>
                <w:rFonts w:ascii="Georgia" w:hAnsi="Georgia" w:cs="Calibri"/>
                <w:sz w:val="24"/>
                <w:szCs w:val="24"/>
                <w:lang w:val="en-GB"/>
              </w:rPr>
            </w:pPr>
            <w:r w:rsidRPr="00233F49">
              <w:rPr>
                <w:rFonts w:ascii="Georgia" w:hAnsi="Georgia" w:cs="Calibri"/>
                <w:sz w:val="24"/>
                <w:szCs w:val="24"/>
                <w:lang w:val="en-GB"/>
              </w:rPr>
              <w:t>Person centred care has become a national priority</w:t>
            </w:r>
            <w:r w:rsidR="00625E7C" w:rsidRPr="00233F49">
              <w:rPr>
                <w:rFonts w:ascii="Georgia" w:hAnsi="Georgia" w:cs="Calibri"/>
                <w:sz w:val="24"/>
                <w:szCs w:val="24"/>
                <w:vertAlign w:val="superscript"/>
                <w:lang w:val="en-GB"/>
              </w:rPr>
              <w:t>2</w:t>
            </w:r>
          </w:p>
        </w:tc>
      </w:tr>
      <w:tr w:rsidR="009B2C5B" w:rsidRPr="00233F49" w14:paraId="53F5BFE4" w14:textId="77777777" w:rsidTr="00D66AD9">
        <w:trPr>
          <w:trHeight w:val="186"/>
        </w:trPr>
        <w:tc>
          <w:tcPr>
            <w:tcW w:w="1554" w:type="dxa"/>
            <w:vMerge/>
          </w:tcPr>
          <w:p w14:paraId="59B39A8A" w14:textId="77777777" w:rsidR="009B2C5B" w:rsidRPr="00233F49" w:rsidRDefault="009B2C5B" w:rsidP="00D66AD9">
            <w:pPr>
              <w:rPr>
                <w:rFonts w:ascii="Georgia" w:hAnsi="Georgia"/>
                <w:b/>
                <w:lang w:val="en-GB"/>
              </w:rPr>
            </w:pPr>
          </w:p>
        </w:tc>
        <w:tc>
          <w:tcPr>
            <w:tcW w:w="5989" w:type="dxa"/>
            <w:vMerge/>
          </w:tcPr>
          <w:p w14:paraId="5A3C9458" w14:textId="77777777" w:rsidR="009B2C5B" w:rsidRPr="00233F49" w:rsidRDefault="009B2C5B" w:rsidP="00D66AD9">
            <w:pPr>
              <w:widowControl w:val="0"/>
              <w:autoSpaceDE w:val="0"/>
              <w:autoSpaceDN w:val="0"/>
              <w:adjustRightInd w:val="0"/>
              <w:rPr>
                <w:rFonts w:ascii="Georgia" w:hAnsi="Georgia" w:cs="Calibri"/>
                <w:sz w:val="24"/>
                <w:szCs w:val="24"/>
                <w:lang w:val="en-GB"/>
              </w:rPr>
            </w:pPr>
          </w:p>
        </w:tc>
        <w:tc>
          <w:tcPr>
            <w:tcW w:w="6451" w:type="dxa"/>
          </w:tcPr>
          <w:p w14:paraId="6113E99B" w14:textId="76CDCEEE" w:rsidR="009B2C5B" w:rsidRPr="00233F49" w:rsidRDefault="009B2C5B" w:rsidP="00625E7C">
            <w:pPr>
              <w:widowControl w:val="0"/>
              <w:autoSpaceDE w:val="0"/>
              <w:autoSpaceDN w:val="0"/>
              <w:adjustRightInd w:val="0"/>
              <w:rPr>
                <w:rFonts w:ascii="Georgia" w:hAnsi="Georgia" w:cs="Calibri"/>
                <w:sz w:val="24"/>
                <w:szCs w:val="24"/>
                <w:lang w:val="en-GB"/>
              </w:rPr>
            </w:pPr>
            <w:r w:rsidRPr="00233F49">
              <w:rPr>
                <w:rFonts w:ascii="Georgia" w:hAnsi="Georgia" w:cs="Calibri"/>
                <w:sz w:val="24"/>
                <w:szCs w:val="24"/>
                <w:lang w:val="en-GB"/>
              </w:rPr>
              <w:t>Deficiency in competence provision</w:t>
            </w:r>
            <w:r w:rsidR="00625E7C" w:rsidRPr="00233F49">
              <w:rPr>
                <w:rFonts w:ascii="Georgia" w:hAnsi="Georgia" w:cs="Calibri"/>
                <w:sz w:val="24"/>
                <w:szCs w:val="24"/>
                <w:vertAlign w:val="superscript"/>
                <w:lang w:val="en-GB"/>
              </w:rPr>
              <w:t>1</w:t>
            </w:r>
          </w:p>
        </w:tc>
      </w:tr>
      <w:tr w:rsidR="009B2C5B" w:rsidRPr="00233F49" w14:paraId="25BA77EF" w14:textId="77777777" w:rsidTr="00D66AD9">
        <w:trPr>
          <w:trHeight w:val="186"/>
        </w:trPr>
        <w:tc>
          <w:tcPr>
            <w:tcW w:w="1554" w:type="dxa"/>
            <w:vMerge/>
          </w:tcPr>
          <w:p w14:paraId="15CF6CD7" w14:textId="77777777" w:rsidR="009B2C5B" w:rsidRPr="00233F49" w:rsidRDefault="009B2C5B" w:rsidP="00D66AD9">
            <w:pPr>
              <w:rPr>
                <w:rFonts w:ascii="Georgia" w:hAnsi="Georgia"/>
                <w:b/>
                <w:lang w:val="en-GB"/>
              </w:rPr>
            </w:pPr>
          </w:p>
        </w:tc>
        <w:tc>
          <w:tcPr>
            <w:tcW w:w="5989" w:type="dxa"/>
            <w:vMerge/>
          </w:tcPr>
          <w:p w14:paraId="518F33DE" w14:textId="77777777" w:rsidR="009B2C5B" w:rsidRPr="00233F49" w:rsidRDefault="009B2C5B" w:rsidP="00D66AD9">
            <w:pPr>
              <w:widowControl w:val="0"/>
              <w:autoSpaceDE w:val="0"/>
              <w:autoSpaceDN w:val="0"/>
              <w:adjustRightInd w:val="0"/>
              <w:rPr>
                <w:rFonts w:ascii="Georgia" w:hAnsi="Georgia" w:cs="Calibri"/>
                <w:sz w:val="24"/>
                <w:szCs w:val="24"/>
                <w:lang w:val="en-GB"/>
              </w:rPr>
            </w:pPr>
          </w:p>
        </w:tc>
        <w:tc>
          <w:tcPr>
            <w:tcW w:w="6451" w:type="dxa"/>
          </w:tcPr>
          <w:p w14:paraId="7DC5BB96" w14:textId="77777777" w:rsidR="009B2C5B" w:rsidRPr="00233F49" w:rsidRDefault="009B2C5B" w:rsidP="00D66AD9">
            <w:pPr>
              <w:widowControl w:val="0"/>
              <w:autoSpaceDE w:val="0"/>
              <w:autoSpaceDN w:val="0"/>
              <w:adjustRightInd w:val="0"/>
              <w:rPr>
                <w:rFonts w:ascii="Georgia" w:hAnsi="Georgia" w:cs="Calibri"/>
                <w:sz w:val="24"/>
                <w:szCs w:val="24"/>
                <w:lang w:val="en-GB"/>
              </w:rPr>
            </w:pPr>
            <w:r w:rsidRPr="00233F49">
              <w:rPr>
                <w:rFonts w:ascii="Georgia" w:hAnsi="Georgia" w:cs="Calibri"/>
                <w:sz w:val="24"/>
                <w:szCs w:val="24"/>
                <w:lang w:val="en-GB"/>
              </w:rPr>
              <w:t>Endless obligations is a holdback according to managers</w:t>
            </w:r>
          </w:p>
        </w:tc>
      </w:tr>
      <w:tr w:rsidR="009B2C5B" w:rsidRPr="00233F49" w14:paraId="1BF75F55" w14:textId="77777777" w:rsidTr="00D66AD9">
        <w:trPr>
          <w:trHeight w:val="256"/>
        </w:trPr>
        <w:tc>
          <w:tcPr>
            <w:tcW w:w="1554" w:type="dxa"/>
            <w:vMerge/>
          </w:tcPr>
          <w:p w14:paraId="7D97CAD6" w14:textId="77777777" w:rsidR="009B2C5B" w:rsidRPr="00233F49" w:rsidRDefault="009B2C5B" w:rsidP="00D66AD9">
            <w:pPr>
              <w:rPr>
                <w:rFonts w:ascii="Georgia" w:hAnsi="Georgia"/>
                <w:lang w:val="en-GB"/>
              </w:rPr>
            </w:pPr>
          </w:p>
        </w:tc>
        <w:tc>
          <w:tcPr>
            <w:tcW w:w="5989" w:type="dxa"/>
            <w:vMerge w:val="restart"/>
          </w:tcPr>
          <w:p w14:paraId="434D6ABA" w14:textId="77777777" w:rsidR="009B2C5B" w:rsidRPr="00233F49" w:rsidRDefault="009B2C5B" w:rsidP="00D66AD9">
            <w:pPr>
              <w:widowControl w:val="0"/>
              <w:autoSpaceDE w:val="0"/>
              <w:autoSpaceDN w:val="0"/>
              <w:adjustRightInd w:val="0"/>
              <w:rPr>
                <w:rFonts w:ascii="Georgia" w:hAnsi="Georgia" w:cs="Calibri"/>
                <w:sz w:val="24"/>
                <w:szCs w:val="24"/>
                <w:lang w:val="en-GB"/>
              </w:rPr>
            </w:pPr>
            <w:r w:rsidRPr="00233F49">
              <w:rPr>
                <w:rFonts w:ascii="Georgia" w:hAnsi="Georgia" w:cs="Calibri"/>
                <w:sz w:val="24"/>
                <w:szCs w:val="24"/>
                <w:lang w:val="en-GB"/>
              </w:rPr>
              <w:t>Adopting new evidence demands supportive strategies and motivation</w:t>
            </w:r>
          </w:p>
        </w:tc>
        <w:tc>
          <w:tcPr>
            <w:tcW w:w="6451" w:type="dxa"/>
          </w:tcPr>
          <w:p w14:paraId="0C044C7F" w14:textId="77777777" w:rsidR="009B2C5B" w:rsidRPr="00233F49" w:rsidRDefault="009B2C5B" w:rsidP="00D66AD9">
            <w:pPr>
              <w:widowControl w:val="0"/>
              <w:autoSpaceDE w:val="0"/>
              <w:autoSpaceDN w:val="0"/>
              <w:adjustRightInd w:val="0"/>
              <w:rPr>
                <w:rFonts w:ascii="Georgia" w:hAnsi="Georgia" w:cs="Calibri"/>
                <w:sz w:val="24"/>
                <w:szCs w:val="24"/>
                <w:lang w:val="en-GB"/>
              </w:rPr>
            </w:pPr>
            <w:r w:rsidRPr="00233F49">
              <w:rPr>
                <w:rFonts w:ascii="Georgia" w:hAnsi="Georgia" w:cs="Calibri"/>
                <w:sz w:val="24"/>
                <w:szCs w:val="24"/>
                <w:lang w:val="en-GB"/>
              </w:rPr>
              <w:t>Failed support system</w:t>
            </w:r>
          </w:p>
        </w:tc>
      </w:tr>
      <w:tr w:rsidR="009B2C5B" w:rsidRPr="00233F49" w14:paraId="1E59A7E2" w14:textId="77777777" w:rsidTr="00D66AD9">
        <w:trPr>
          <w:trHeight w:val="360"/>
        </w:trPr>
        <w:tc>
          <w:tcPr>
            <w:tcW w:w="1554" w:type="dxa"/>
            <w:vMerge/>
          </w:tcPr>
          <w:p w14:paraId="7C110662" w14:textId="77777777" w:rsidR="009B2C5B" w:rsidRPr="00233F49" w:rsidRDefault="009B2C5B" w:rsidP="00D66AD9">
            <w:pPr>
              <w:rPr>
                <w:rFonts w:ascii="Georgia" w:hAnsi="Georgia"/>
                <w:lang w:val="en-GB"/>
              </w:rPr>
            </w:pPr>
          </w:p>
        </w:tc>
        <w:tc>
          <w:tcPr>
            <w:tcW w:w="5989" w:type="dxa"/>
            <w:vMerge/>
          </w:tcPr>
          <w:p w14:paraId="342EDAE2" w14:textId="77777777" w:rsidR="009B2C5B" w:rsidRPr="00233F49" w:rsidRDefault="009B2C5B" w:rsidP="00D66AD9">
            <w:pPr>
              <w:widowControl w:val="0"/>
              <w:autoSpaceDE w:val="0"/>
              <w:autoSpaceDN w:val="0"/>
              <w:adjustRightInd w:val="0"/>
              <w:rPr>
                <w:rFonts w:ascii="Georgia" w:hAnsi="Georgia" w:cs="Calibri"/>
                <w:sz w:val="24"/>
                <w:szCs w:val="24"/>
                <w:lang w:val="en-GB"/>
              </w:rPr>
            </w:pPr>
          </w:p>
        </w:tc>
        <w:tc>
          <w:tcPr>
            <w:tcW w:w="6451" w:type="dxa"/>
          </w:tcPr>
          <w:p w14:paraId="048FDE8E" w14:textId="77777777" w:rsidR="009B2C5B" w:rsidRPr="00233F49" w:rsidRDefault="009B2C5B" w:rsidP="00D66AD9">
            <w:pPr>
              <w:widowControl w:val="0"/>
              <w:autoSpaceDE w:val="0"/>
              <w:autoSpaceDN w:val="0"/>
              <w:adjustRightInd w:val="0"/>
              <w:rPr>
                <w:rFonts w:ascii="Georgia" w:hAnsi="Georgia" w:cs="Calibri"/>
                <w:sz w:val="24"/>
                <w:szCs w:val="24"/>
                <w:lang w:val="en-GB"/>
              </w:rPr>
            </w:pPr>
            <w:r w:rsidRPr="00233F49">
              <w:rPr>
                <w:rFonts w:ascii="Georgia" w:hAnsi="Georgia" w:cs="Calibri"/>
                <w:sz w:val="24"/>
                <w:szCs w:val="24"/>
                <w:lang w:val="en-GB"/>
              </w:rPr>
              <w:t>Changes demands motivation and a culture of improvement</w:t>
            </w:r>
          </w:p>
        </w:tc>
      </w:tr>
      <w:tr w:rsidR="009B2C5B" w:rsidRPr="00233F49" w14:paraId="7C7ACB56" w14:textId="77777777" w:rsidTr="00D66AD9">
        <w:trPr>
          <w:trHeight w:val="294"/>
        </w:trPr>
        <w:tc>
          <w:tcPr>
            <w:tcW w:w="1554" w:type="dxa"/>
            <w:vMerge/>
          </w:tcPr>
          <w:p w14:paraId="708A48B7" w14:textId="77777777" w:rsidR="009B2C5B" w:rsidRPr="00233F49" w:rsidRDefault="009B2C5B" w:rsidP="00D66AD9">
            <w:pPr>
              <w:rPr>
                <w:rFonts w:ascii="Georgia" w:hAnsi="Georgia"/>
                <w:lang w:val="en-GB"/>
              </w:rPr>
            </w:pPr>
          </w:p>
        </w:tc>
        <w:tc>
          <w:tcPr>
            <w:tcW w:w="5989" w:type="dxa"/>
            <w:vMerge/>
          </w:tcPr>
          <w:p w14:paraId="0414767E" w14:textId="77777777" w:rsidR="009B2C5B" w:rsidRPr="00233F49" w:rsidRDefault="009B2C5B" w:rsidP="00D66AD9">
            <w:pPr>
              <w:widowControl w:val="0"/>
              <w:autoSpaceDE w:val="0"/>
              <w:autoSpaceDN w:val="0"/>
              <w:adjustRightInd w:val="0"/>
              <w:rPr>
                <w:rFonts w:ascii="Georgia" w:hAnsi="Georgia" w:cs="Calibri"/>
                <w:sz w:val="24"/>
                <w:szCs w:val="24"/>
                <w:lang w:val="en-GB"/>
              </w:rPr>
            </w:pPr>
          </w:p>
        </w:tc>
        <w:tc>
          <w:tcPr>
            <w:tcW w:w="6451" w:type="dxa"/>
          </w:tcPr>
          <w:p w14:paraId="2012635E" w14:textId="77777777" w:rsidR="009B2C5B" w:rsidRPr="00233F49" w:rsidRDefault="009B2C5B" w:rsidP="00D66AD9">
            <w:pPr>
              <w:widowControl w:val="0"/>
              <w:autoSpaceDE w:val="0"/>
              <w:autoSpaceDN w:val="0"/>
              <w:adjustRightInd w:val="0"/>
              <w:rPr>
                <w:rFonts w:ascii="Georgia" w:hAnsi="Georgia" w:cs="Calibri"/>
                <w:sz w:val="24"/>
                <w:szCs w:val="24"/>
                <w:lang w:val="en-GB"/>
              </w:rPr>
            </w:pPr>
            <w:r w:rsidRPr="00233F49">
              <w:rPr>
                <w:rFonts w:ascii="Georgia" w:hAnsi="Georgia" w:cs="Calibri"/>
                <w:sz w:val="24"/>
                <w:szCs w:val="24"/>
                <w:lang w:val="en-GB"/>
              </w:rPr>
              <w:t xml:space="preserve">A new routine demands a routine </w:t>
            </w:r>
          </w:p>
        </w:tc>
      </w:tr>
      <w:tr w:rsidR="009B2C5B" w:rsidRPr="00233F49" w14:paraId="2A2AA8FB" w14:textId="77777777" w:rsidTr="00D66AD9">
        <w:trPr>
          <w:trHeight w:val="319"/>
        </w:trPr>
        <w:tc>
          <w:tcPr>
            <w:tcW w:w="1554" w:type="dxa"/>
            <w:vMerge/>
          </w:tcPr>
          <w:p w14:paraId="0DD7994E" w14:textId="77777777" w:rsidR="009B2C5B" w:rsidRPr="00233F49" w:rsidRDefault="009B2C5B" w:rsidP="00D66AD9">
            <w:pPr>
              <w:rPr>
                <w:rFonts w:ascii="Georgia" w:hAnsi="Georgia"/>
                <w:lang w:val="en-GB"/>
              </w:rPr>
            </w:pPr>
          </w:p>
        </w:tc>
        <w:tc>
          <w:tcPr>
            <w:tcW w:w="5989" w:type="dxa"/>
            <w:vMerge w:val="restart"/>
          </w:tcPr>
          <w:p w14:paraId="232110F1" w14:textId="77777777" w:rsidR="009B2C5B" w:rsidRPr="00233F49" w:rsidRDefault="009B2C5B" w:rsidP="00D66AD9">
            <w:pPr>
              <w:widowControl w:val="0"/>
              <w:autoSpaceDE w:val="0"/>
              <w:autoSpaceDN w:val="0"/>
              <w:adjustRightInd w:val="0"/>
              <w:rPr>
                <w:rFonts w:ascii="Georgia" w:hAnsi="Georgia" w:cs="Calibri"/>
                <w:sz w:val="24"/>
                <w:szCs w:val="24"/>
                <w:lang w:val="en-GB"/>
              </w:rPr>
            </w:pPr>
            <w:r w:rsidRPr="00233F49">
              <w:rPr>
                <w:rFonts w:ascii="Georgia" w:hAnsi="Georgia" w:cs="Calibri"/>
                <w:sz w:val="24"/>
                <w:szCs w:val="24"/>
                <w:lang w:val="en-GB"/>
              </w:rPr>
              <w:t>Aggravating circumstances related to systems and recommendations</w:t>
            </w:r>
          </w:p>
        </w:tc>
        <w:tc>
          <w:tcPr>
            <w:tcW w:w="6451" w:type="dxa"/>
          </w:tcPr>
          <w:p w14:paraId="4693AB97" w14:textId="77777777" w:rsidR="009B2C5B" w:rsidRPr="00233F49" w:rsidRDefault="009B2C5B" w:rsidP="00D66AD9">
            <w:pPr>
              <w:widowControl w:val="0"/>
              <w:autoSpaceDE w:val="0"/>
              <w:autoSpaceDN w:val="0"/>
              <w:adjustRightInd w:val="0"/>
              <w:rPr>
                <w:rFonts w:ascii="Georgia" w:hAnsi="Georgia" w:cs="Calibri"/>
                <w:sz w:val="24"/>
                <w:szCs w:val="24"/>
                <w:vertAlign w:val="superscript"/>
                <w:lang w:val="en-GB"/>
              </w:rPr>
            </w:pPr>
            <w:r w:rsidRPr="00233F49">
              <w:rPr>
                <w:rFonts w:ascii="Georgia" w:hAnsi="Georgia" w:cs="Calibri"/>
                <w:sz w:val="24"/>
                <w:szCs w:val="24"/>
                <w:lang w:val="en-GB"/>
              </w:rPr>
              <w:t>Normal s-urate interval not compatible with recommendations</w:t>
            </w:r>
            <w:r w:rsidRPr="00233F49">
              <w:rPr>
                <w:rFonts w:ascii="Georgia" w:hAnsi="Georgia" w:cs="Calibri"/>
                <w:sz w:val="24"/>
                <w:szCs w:val="24"/>
                <w:vertAlign w:val="superscript"/>
                <w:lang w:val="en-GB"/>
              </w:rPr>
              <w:t>2</w:t>
            </w:r>
          </w:p>
        </w:tc>
      </w:tr>
      <w:tr w:rsidR="009B2C5B" w:rsidRPr="00233F49" w14:paraId="385E064B" w14:textId="77777777" w:rsidTr="00D66AD9">
        <w:trPr>
          <w:trHeight w:val="268"/>
        </w:trPr>
        <w:tc>
          <w:tcPr>
            <w:tcW w:w="1554" w:type="dxa"/>
            <w:vMerge/>
          </w:tcPr>
          <w:p w14:paraId="41A178F4" w14:textId="77777777" w:rsidR="009B2C5B" w:rsidRPr="00233F49" w:rsidRDefault="009B2C5B" w:rsidP="00D66AD9">
            <w:pPr>
              <w:rPr>
                <w:rFonts w:ascii="Georgia" w:hAnsi="Georgia"/>
                <w:lang w:val="en-GB"/>
              </w:rPr>
            </w:pPr>
          </w:p>
        </w:tc>
        <w:tc>
          <w:tcPr>
            <w:tcW w:w="5989" w:type="dxa"/>
            <w:vMerge/>
          </w:tcPr>
          <w:p w14:paraId="6AAA0553" w14:textId="77777777" w:rsidR="009B2C5B" w:rsidRPr="00233F49" w:rsidRDefault="009B2C5B" w:rsidP="00D66AD9">
            <w:pPr>
              <w:widowControl w:val="0"/>
              <w:autoSpaceDE w:val="0"/>
              <w:autoSpaceDN w:val="0"/>
              <w:adjustRightInd w:val="0"/>
              <w:rPr>
                <w:rFonts w:ascii="Georgia" w:hAnsi="Georgia" w:cs="Calibri"/>
                <w:b/>
                <w:sz w:val="24"/>
                <w:szCs w:val="24"/>
                <w:lang w:val="en-GB"/>
              </w:rPr>
            </w:pPr>
          </w:p>
        </w:tc>
        <w:tc>
          <w:tcPr>
            <w:tcW w:w="6451" w:type="dxa"/>
          </w:tcPr>
          <w:p w14:paraId="179B3572" w14:textId="77777777" w:rsidR="009B2C5B" w:rsidRPr="00233F49" w:rsidRDefault="009B2C5B" w:rsidP="00D66AD9">
            <w:pPr>
              <w:widowControl w:val="0"/>
              <w:autoSpaceDE w:val="0"/>
              <w:autoSpaceDN w:val="0"/>
              <w:adjustRightInd w:val="0"/>
              <w:rPr>
                <w:rFonts w:ascii="Georgia" w:hAnsi="Georgia" w:cs="Calibri"/>
                <w:sz w:val="24"/>
                <w:szCs w:val="24"/>
                <w:lang w:val="en-GB"/>
              </w:rPr>
            </w:pPr>
            <w:r w:rsidRPr="00233F49">
              <w:rPr>
                <w:rFonts w:ascii="Georgia" w:hAnsi="Georgia" w:cs="Calibri"/>
                <w:sz w:val="24"/>
                <w:szCs w:val="24"/>
                <w:lang w:val="en-GB"/>
              </w:rPr>
              <w:t>Restrictions aggravates follow-up appointments</w:t>
            </w:r>
          </w:p>
        </w:tc>
      </w:tr>
    </w:tbl>
    <w:p w14:paraId="0A2447B6" w14:textId="711D94DD" w:rsidR="0035482B" w:rsidRPr="00233F49" w:rsidRDefault="00625E7C">
      <w:pPr>
        <w:rPr>
          <w:rFonts w:ascii="Georgia" w:hAnsi="Georgia"/>
          <w:lang w:val="en-GB"/>
        </w:rPr>
      </w:pPr>
      <w:r w:rsidRPr="00233F49">
        <w:rPr>
          <w:rFonts w:ascii="Georgia" w:hAnsi="Georgia"/>
          <w:vertAlign w:val="superscript"/>
          <w:lang w:val="en-GB"/>
        </w:rPr>
        <w:t>1</w:t>
      </w:r>
      <w:r w:rsidRPr="00233F49">
        <w:rPr>
          <w:rFonts w:ascii="Georgia" w:hAnsi="Georgia"/>
          <w:lang w:val="en-GB"/>
        </w:rPr>
        <w:t xml:space="preserve"> Only expressed by nurses and </w:t>
      </w:r>
      <w:proofErr w:type="gramStart"/>
      <w:r w:rsidRPr="00233F49">
        <w:rPr>
          <w:rFonts w:ascii="Georgia" w:hAnsi="Georgia"/>
          <w:lang w:val="en-GB"/>
        </w:rPr>
        <w:t>physicians</w:t>
      </w:r>
      <w:r w:rsidRPr="00233F49">
        <w:rPr>
          <w:rFonts w:ascii="Georgia" w:hAnsi="Georgia"/>
          <w:vertAlign w:val="superscript"/>
          <w:lang w:val="en-GB"/>
        </w:rPr>
        <w:t xml:space="preserve">  2</w:t>
      </w:r>
      <w:proofErr w:type="gramEnd"/>
      <w:r w:rsidRPr="00233F49">
        <w:rPr>
          <w:rFonts w:ascii="Georgia" w:hAnsi="Georgia"/>
          <w:lang w:val="en-GB"/>
        </w:rPr>
        <w:t xml:space="preserve"> Only expressed by managers</w:t>
      </w:r>
      <w:bookmarkEnd w:id="0"/>
    </w:p>
    <w:sectPr w:rsidR="0035482B" w:rsidRPr="00233F49" w:rsidSect="009B2C5B">
      <w:headerReference w:type="default" r:id="rId6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580058E" w16cex:dateUtc="2022-01-05T10:54:00Z"/>
  <w16cex:commentExtensible w16cex:durableId="258005A0" w16cex:dateUtc="2022-01-05T10:55:00Z"/>
  <w16cex:commentExtensible w16cex:durableId="258005E9" w16cex:dateUtc="2022-01-05T10:56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68C6F0B" w16cid:durableId="2580058E"/>
  <w16cid:commentId w16cid:paraId="04BD636C" w16cid:durableId="258005A0"/>
  <w16cid:commentId w16cid:paraId="6BCC7BDE" w16cid:durableId="258005E9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CF293CD" w14:textId="77777777" w:rsidR="008D27FB" w:rsidRDefault="008D27FB" w:rsidP="000C71A7">
      <w:pPr>
        <w:spacing w:after="0" w:line="240" w:lineRule="auto"/>
      </w:pPr>
      <w:r>
        <w:separator/>
      </w:r>
    </w:p>
  </w:endnote>
  <w:endnote w:type="continuationSeparator" w:id="0">
    <w:p w14:paraId="6E7B9068" w14:textId="77777777" w:rsidR="008D27FB" w:rsidRDefault="008D27FB" w:rsidP="000C71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65B695A" w14:textId="77777777" w:rsidR="008D27FB" w:rsidRDefault="008D27FB" w:rsidP="000C71A7">
      <w:pPr>
        <w:spacing w:after="0" w:line="240" w:lineRule="auto"/>
      </w:pPr>
      <w:r>
        <w:separator/>
      </w:r>
    </w:p>
  </w:footnote>
  <w:footnote w:type="continuationSeparator" w:id="0">
    <w:p w14:paraId="28D04159" w14:textId="77777777" w:rsidR="008D27FB" w:rsidRDefault="008D27FB" w:rsidP="000C71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58150F" w14:textId="02FC18B4" w:rsidR="000C71A7" w:rsidRPr="00233F49" w:rsidRDefault="00233F49" w:rsidP="000C71A7">
    <w:pPr>
      <w:pStyle w:val="Sidhuvud"/>
      <w:rPr>
        <w:rFonts w:ascii="Georgia" w:hAnsi="Georgia"/>
        <w:lang w:val="en-GB"/>
      </w:rPr>
    </w:pPr>
    <w:r w:rsidRPr="00233F49">
      <w:rPr>
        <w:rFonts w:ascii="Georgia" w:hAnsi="Georgia"/>
        <w:sz w:val="24"/>
        <w:szCs w:val="24"/>
        <w:lang w:val="en-US"/>
      </w:rPr>
      <w:t>Additional file 3.</w:t>
    </w:r>
    <w:r w:rsidR="00EF2C83" w:rsidRPr="00233F49">
      <w:rPr>
        <w:rFonts w:ascii="Georgia" w:hAnsi="Georgia"/>
        <w:sz w:val="24"/>
        <w:szCs w:val="24"/>
        <w:lang w:val="en-US"/>
      </w:rPr>
      <w:t xml:space="preserve"> </w:t>
    </w:r>
    <w:r w:rsidRPr="00233F49">
      <w:rPr>
        <w:rFonts w:ascii="Georgia" w:hAnsi="Georgia"/>
        <w:sz w:val="24"/>
        <w:szCs w:val="24"/>
        <w:lang w:val="en-US"/>
      </w:rPr>
      <w:t>S</w:t>
    </w:r>
    <w:r w:rsidRPr="00233F49">
      <w:rPr>
        <w:rFonts w:ascii="Georgia" w:hAnsi="Georgia"/>
        <w:sz w:val="24"/>
        <w:szCs w:val="24"/>
        <w:lang w:val="en-US"/>
      </w:rPr>
      <w:t>tudy results</w:t>
    </w:r>
    <w:r w:rsidRPr="00233F49">
      <w:rPr>
        <w:rFonts w:ascii="Georgia" w:hAnsi="Georgia"/>
        <w:sz w:val="24"/>
        <w:szCs w:val="24"/>
        <w:lang w:val="en-US"/>
      </w:rPr>
      <w:t>: a</w:t>
    </w:r>
    <w:r w:rsidR="000C71A7" w:rsidRPr="00233F49">
      <w:rPr>
        <w:rFonts w:ascii="Georgia" w:hAnsi="Georgia"/>
        <w:sz w:val="24"/>
        <w:szCs w:val="24"/>
        <w:lang w:val="en-US"/>
      </w:rPr>
      <w:t xml:space="preserve">n overview of the main constructs (according to </w:t>
    </w:r>
    <w:proofErr w:type="spellStart"/>
    <w:r w:rsidR="000C71A7" w:rsidRPr="00233F49">
      <w:rPr>
        <w:rFonts w:ascii="Georgia" w:hAnsi="Georgia"/>
        <w:sz w:val="24"/>
        <w:szCs w:val="24"/>
        <w:lang w:val="en-US"/>
      </w:rPr>
      <w:t>i</w:t>
    </w:r>
    <w:proofErr w:type="spellEnd"/>
    <w:r w:rsidR="000C71A7" w:rsidRPr="00233F49">
      <w:rPr>
        <w:rFonts w:ascii="Georgia" w:hAnsi="Georgia"/>
        <w:sz w:val="24"/>
        <w:szCs w:val="24"/>
        <w:lang w:val="en-US"/>
      </w:rPr>
      <w:t>-PARIHS), categories and subcategories</w:t>
    </w:r>
    <w:r w:rsidR="00EF2C83" w:rsidRPr="00233F49">
      <w:rPr>
        <w:rFonts w:ascii="Georgia" w:hAnsi="Georgia"/>
        <w:sz w:val="24"/>
        <w:szCs w:val="24"/>
        <w:lang w:val="en-US"/>
      </w:rPr>
      <w:t>.</w:t>
    </w:r>
  </w:p>
  <w:p w14:paraId="0E2CAE27" w14:textId="77777777" w:rsidR="000C71A7" w:rsidRPr="00233F49" w:rsidRDefault="000C71A7">
    <w:pPr>
      <w:pStyle w:val="Sidhuvud"/>
      <w:rPr>
        <w:rFonts w:ascii="Georgia" w:hAnsi="Georgia"/>
        <w:lang w:val="en-GB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5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2C5B"/>
    <w:rsid w:val="000211A0"/>
    <w:rsid w:val="000C71A7"/>
    <w:rsid w:val="00233F49"/>
    <w:rsid w:val="0035482B"/>
    <w:rsid w:val="00625E7C"/>
    <w:rsid w:val="008D27FB"/>
    <w:rsid w:val="009B2C5B"/>
    <w:rsid w:val="00EF2C83"/>
    <w:rsid w:val="00FA62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43E155"/>
  <w15:chartTrackingRefBased/>
  <w15:docId w15:val="{D4B2EA30-7350-44DC-98BA-235333249C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B2C5B"/>
    <w:rPr>
      <w:lang w:val="sv-SE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Tabellrutnt">
    <w:name w:val="Table Grid"/>
    <w:basedOn w:val="Normaltabell"/>
    <w:uiPriority w:val="39"/>
    <w:rsid w:val="009B2C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dhuvud">
    <w:name w:val="header"/>
    <w:basedOn w:val="Normal"/>
    <w:link w:val="SidhuvudChar"/>
    <w:uiPriority w:val="99"/>
    <w:unhideWhenUsed/>
    <w:rsid w:val="000C71A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0C71A7"/>
    <w:rPr>
      <w:lang w:val="sv-SE"/>
    </w:rPr>
  </w:style>
  <w:style w:type="paragraph" w:styleId="Sidfot">
    <w:name w:val="footer"/>
    <w:basedOn w:val="Normal"/>
    <w:link w:val="SidfotChar"/>
    <w:uiPriority w:val="99"/>
    <w:unhideWhenUsed/>
    <w:rsid w:val="000C71A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0C71A7"/>
    <w:rPr>
      <w:lang w:val="sv-SE"/>
    </w:rPr>
  </w:style>
  <w:style w:type="character" w:styleId="Kommentarsreferens">
    <w:name w:val="annotation reference"/>
    <w:basedOn w:val="Standardstycketeckensnitt"/>
    <w:uiPriority w:val="99"/>
    <w:semiHidden/>
    <w:unhideWhenUsed/>
    <w:rsid w:val="00FA62DF"/>
    <w:rPr>
      <w:sz w:val="16"/>
      <w:szCs w:val="16"/>
    </w:rPr>
  </w:style>
  <w:style w:type="paragraph" w:styleId="Kommentarer">
    <w:name w:val="annotation text"/>
    <w:basedOn w:val="Normal"/>
    <w:link w:val="KommentarerChar"/>
    <w:uiPriority w:val="99"/>
    <w:semiHidden/>
    <w:unhideWhenUsed/>
    <w:rsid w:val="00FA62DF"/>
    <w:pPr>
      <w:spacing w:line="240" w:lineRule="auto"/>
    </w:pPr>
    <w:rPr>
      <w:sz w:val="20"/>
      <w:szCs w:val="20"/>
    </w:rPr>
  </w:style>
  <w:style w:type="character" w:customStyle="1" w:styleId="KommentarerChar">
    <w:name w:val="Kommentarer Char"/>
    <w:basedOn w:val="Standardstycketeckensnitt"/>
    <w:link w:val="Kommentarer"/>
    <w:uiPriority w:val="99"/>
    <w:semiHidden/>
    <w:rsid w:val="00FA62DF"/>
    <w:rPr>
      <w:sz w:val="20"/>
      <w:szCs w:val="20"/>
      <w:lang w:val="sv-SE"/>
    </w:rPr>
  </w:style>
  <w:style w:type="paragraph" w:styleId="Kommentarsmne">
    <w:name w:val="annotation subject"/>
    <w:basedOn w:val="Kommentarer"/>
    <w:next w:val="Kommentarer"/>
    <w:link w:val="KommentarsmneChar"/>
    <w:uiPriority w:val="99"/>
    <w:semiHidden/>
    <w:unhideWhenUsed/>
    <w:rsid w:val="00FA62DF"/>
    <w:rPr>
      <w:b/>
      <w:bCs/>
    </w:rPr>
  </w:style>
  <w:style w:type="character" w:customStyle="1" w:styleId="KommentarsmneChar">
    <w:name w:val="Kommentarsämne Char"/>
    <w:basedOn w:val="KommentarerChar"/>
    <w:link w:val="Kommentarsmne"/>
    <w:uiPriority w:val="99"/>
    <w:semiHidden/>
    <w:rsid w:val="00FA62DF"/>
    <w:rPr>
      <w:b/>
      <w:bCs/>
      <w:sz w:val="20"/>
      <w:szCs w:val="20"/>
      <w:lang w:val="sv-SE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625E7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625E7C"/>
    <w:rPr>
      <w:rFonts w:ascii="Segoe UI" w:hAnsi="Segoe UI" w:cs="Segoe UI"/>
      <w:sz w:val="18"/>
      <w:szCs w:val="18"/>
      <w:lang w:val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microsoft.com/office/2018/08/relationships/commentsExtensible" Target="commentsExtensible.xml"/><Relationship Id="rId4" Type="http://schemas.openxmlformats.org/officeDocument/2006/relationships/footnotes" Target="footnotes.xml"/><Relationship Id="rId9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249</Words>
  <Characters>1420</Characters>
  <Application>Microsoft Office Word</Application>
  <DocSecurity>0</DocSecurity>
  <Lines>11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Landstinget Dalarna</Company>
  <LinksUpToDate>false</LinksUpToDate>
  <CharactersWithSpaces>1666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Sedelius Helene /Kirurgi Falun /Falun</dc:creator>
  <cp:keywords/>
  <dc:description/>
  <cp:lastModifiedBy>Sedelius Helene /Kirurgi Falun /Falun</cp:lastModifiedBy>
  <cp:revision>4</cp:revision>
  <dcterms:created xsi:type="dcterms:W3CDTF">2022-01-13T11:46:00Z</dcterms:created>
  <dcterms:modified xsi:type="dcterms:W3CDTF">2022-01-13T13:52:00Z</dcterms:modified>
</cp:coreProperties>
</file>