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BB8" w:rsidRPr="00F628F7" w:rsidRDefault="00851BB8" w:rsidP="00851BB8">
      <w:pPr>
        <w:tabs>
          <w:tab w:val="left" w:pos="3665"/>
        </w:tabs>
        <w:spacing w:after="0" w:line="480" w:lineRule="auto"/>
        <w:rPr>
          <w:rFonts w:asciiTheme="majorBidi" w:hAnsiTheme="majorBidi" w:cstheme="majorBidi"/>
          <w:b/>
          <w:bCs/>
          <w:rtl/>
          <w:lang w:bidi="fa-IR"/>
        </w:rPr>
      </w:pPr>
      <w:r w:rsidRPr="00F628F7">
        <w:rPr>
          <w:rFonts w:asciiTheme="majorBidi" w:hAnsiTheme="majorBidi" w:cstheme="majorBidi"/>
          <w:b/>
          <w:bCs/>
        </w:rPr>
        <w:t xml:space="preserve">Title: Screen time increases overweight and obesity risk among adolescents: A systematic review and dose-response meta-analysis </w:t>
      </w:r>
    </w:p>
    <w:p w:rsidR="00851BB8" w:rsidRPr="00F628F7" w:rsidRDefault="00851BB8" w:rsidP="00FB4D8C">
      <w:pPr>
        <w:spacing w:after="0" w:line="480" w:lineRule="auto"/>
        <w:rPr>
          <w:rFonts w:ascii="Times New Roman" w:eastAsia="Times New Roman" w:hAnsi="Times New Roman" w:cs="Times New Roman"/>
        </w:rPr>
      </w:pPr>
      <w:r w:rsidRPr="00F628F7">
        <w:rPr>
          <w:rFonts w:ascii="Times New Roman" w:eastAsia="Times New Roman" w:hAnsi="Times New Roman" w:cs="Times New Roman"/>
        </w:rPr>
        <w:t xml:space="preserve">Purya Haghjoo </w:t>
      </w:r>
      <w:r w:rsidRPr="00F628F7">
        <w:rPr>
          <w:rFonts w:ascii="Times New Roman" w:eastAsia="Times New Roman" w:hAnsi="Times New Roman" w:cs="Times New Roman"/>
          <w:vertAlign w:val="superscript"/>
        </w:rPr>
        <w:t>1</w:t>
      </w:r>
      <w:r w:rsidRPr="00F628F7">
        <w:rPr>
          <w:rFonts w:ascii="Times New Roman" w:eastAsia="Times New Roman" w:hAnsi="Times New Roman" w:cs="Times New Roman"/>
        </w:rPr>
        <w:t xml:space="preserve">, </w:t>
      </w:r>
      <w:r w:rsidR="00FB4D8C">
        <w:rPr>
          <w:rFonts w:ascii="Times New Roman" w:eastAsia="Times New Roman" w:hAnsi="Times New Roman" w:cs="Times New Roman"/>
        </w:rPr>
        <w:t>Goli Siri</w:t>
      </w:r>
      <w:r w:rsidRPr="00F628F7">
        <w:rPr>
          <w:rFonts w:ascii="Times New Roman" w:eastAsia="Times New Roman" w:hAnsi="Times New Roman" w:cs="Times New Roman"/>
        </w:rPr>
        <w:t xml:space="preserve"> </w:t>
      </w:r>
      <w:r w:rsidRPr="00F628F7">
        <w:rPr>
          <w:rFonts w:ascii="Times New Roman" w:eastAsia="Times New Roman" w:hAnsi="Times New Roman" w:cs="Times New Roman"/>
          <w:vertAlign w:val="superscript"/>
        </w:rPr>
        <w:t>2</w:t>
      </w:r>
      <w:r w:rsidRPr="00F628F7">
        <w:rPr>
          <w:rFonts w:ascii="Times New Roman" w:eastAsia="Times New Roman" w:hAnsi="Times New Roman" w:cs="Times New Roman"/>
        </w:rPr>
        <w:t xml:space="preserve">, Ensiye Soleimani </w:t>
      </w:r>
      <w:r w:rsidRPr="00F628F7">
        <w:rPr>
          <w:rFonts w:ascii="Times New Roman" w:eastAsia="Times New Roman" w:hAnsi="Times New Roman" w:cs="Times New Roman"/>
          <w:vertAlign w:val="superscript"/>
        </w:rPr>
        <w:t>3</w:t>
      </w:r>
      <w:r w:rsidRPr="00F628F7">
        <w:rPr>
          <w:rFonts w:ascii="Times New Roman" w:eastAsia="Times New Roman" w:hAnsi="Times New Roman" w:cs="Times New Roman"/>
        </w:rPr>
        <w:t xml:space="preserve">, Mahdieh Abbasalizad Farhangi </w:t>
      </w:r>
      <w:r w:rsidRPr="00F628F7">
        <w:rPr>
          <w:rFonts w:ascii="Times New Roman" w:eastAsia="Times New Roman" w:hAnsi="Times New Roman" w:cs="Times New Roman"/>
          <w:vertAlign w:val="superscript"/>
        </w:rPr>
        <w:t>4</w:t>
      </w:r>
      <w:r w:rsidRPr="00F628F7">
        <w:rPr>
          <w:rFonts w:ascii="Times New Roman" w:eastAsia="Times New Roman" w:hAnsi="Times New Roman" w:cs="Times New Roman"/>
        </w:rPr>
        <w:t xml:space="preserve">, Samira Alesaeidi </w:t>
      </w:r>
      <w:r w:rsidRPr="00F628F7">
        <w:rPr>
          <w:rFonts w:ascii="Times New Roman" w:eastAsia="Times New Roman" w:hAnsi="Times New Roman" w:cs="Times New Roman"/>
          <w:vertAlign w:val="superscript"/>
        </w:rPr>
        <w:t>5</w:t>
      </w:r>
    </w:p>
    <w:p w:rsidR="00851BB8" w:rsidRPr="00F628F7" w:rsidRDefault="00851BB8" w:rsidP="00851BB8">
      <w:pPr>
        <w:spacing w:after="0" w:line="480" w:lineRule="auto"/>
        <w:rPr>
          <w:rFonts w:ascii="Times New Roman" w:eastAsia="Times New Roman" w:hAnsi="Times New Roman" w:cs="Times New Roman"/>
        </w:rPr>
      </w:pPr>
      <w:r w:rsidRPr="00F628F7">
        <w:rPr>
          <w:rFonts w:ascii="Times New Roman" w:eastAsia="Times New Roman" w:hAnsi="Times New Roman" w:cs="Times New Roman"/>
          <w:vertAlign w:val="superscript"/>
        </w:rPr>
        <w:t>1</w:t>
      </w:r>
      <w:r w:rsidRPr="00F628F7">
        <w:rPr>
          <w:rFonts w:ascii="Times New Roman" w:eastAsia="Times New Roman" w:hAnsi="Times New Roman" w:cs="Times New Roman"/>
        </w:rPr>
        <w:t xml:space="preserve"> Urology Research Center, Razi Hospital, School of Medicine, Guilan University of Medical Sciences, Rasht, Iran. </w:t>
      </w:r>
    </w:p>
    <w:p w:rsidR="00851BB8" w:rsidRPr="00F628F7" w:rsidRDefault="00851BB8" w:rsidP="00FB4D8C">
      <w:pPr>
        <w:spacing w:after="0" w:line="480" w:lineRule="auto"/>
        <w:rPr>
          <w:rFonts w:ascii="Times New Roman" w:eastAsia="Times New Roman" w:hAnsi="Times New Roman" w:cs="Times New Roman"/>
        </w:rPr>
      </w:pPr>
      <w:r w:rsidRPr="00F628F7">
        <w:rPr>
          <w:rFonts w:ascii="Times New Roman" w:eastAsia="Times New Roman" w:hAnsi="Times New Roman" w:cs="Times New Roman"/>
          <w:vertAlign w:val="superscript"/>
        </w:rPr>
        <w:t>2</w:t>
      </w:r>
      <w:r w:rsidRPr="00F628F7">
        <w:rPr>
          <w:rFonts w:ascii="Times New Roman" w:eastAsia="Times New Roman" w:hAnsi="Times New Roman" w:cs="Times New Roman"/>
        </w:rPr>
        <w:t xml:space="preserve"> </w:t>
      </w:r>
      <w:r w:rsidR="00FB4D8C">
        <w:rPr>
          <w:rFonts w:ascii="Times New Roman" w:eastAsia="Times New Roman" w:hAnsi="Times New Roman" w:cs="Times New Roman"/>
        </w:rPr>
        <w:t>Department of Internal Medicine, Amir Alam Hospital, Tehran University of Medical Sciences, Tehran, Iran.</w:t>
      </w:r>
      <w:r w:rsidRPr="00F628F7">
        <w:rPr>
          <w:rFonts w:ascii="Times New Roman" w:eastAsia="Times New Roman" w:hAnsi="Times New Roman" w:cs="Times New Roman"/>
        </w:rPr>
        <w:t xml:space="preserve"> </w:t>
      </w:r>
    </w:p>
    <w:p w:rsidR="00851BB8" w:rsidRPr="00F628F7" w:rsidRDefault="00851BB8" w:rsidP="00851BB8">
      <w:pPr>
        <w:spacing w:after="0" w:line="480" w:lineRule="auto"/>
        <w:rPr>
          <w:rFonts w:ascii="Times New Roman" w:eastAsia="Times New Roman" w:hAnsi="Times New Roman" w:cs="Times New Roman"/>
        </w:rPr>
      </w:pPr>
      <w:r w:rsidRPr="00F628F7">
        <w:rPr>
          <w:rFonts w:ascii="Times New Roman" w:eastAsia="Times New Roman" w:hAnsi="Times New Roman" w:cs="Times New Roman"/>
          <w:vertAlign w:val="superscript"/>
        </w:rPr>
        <w:t>3</w:t>
      </w:r>
      <w:r w:rsidRPr="00F628F7">
        <w:rPr>
          <w:rFonts w:ascii="Times New Roman" w:eastAsia="Times New Roman" w:hAnsi="Times New Roman" w:cs="Times New Roman"/>
        </w:rPr>
        <w:t xml:space="preserve"> Student Research Committee, Tabriz University of Medical Sciences, Tabriz, Iran. </w:t>
      </w:r>
    </w:p>
    <w:p w:rsidR="00851BB8" w:rsidRPr="00F628F7" w:rsidRDefault="00851BB8" w:rsidP="00851BB8">
      <w:pPr>
        <w:spacing w:after="0" w:line="480" w:lineRule="auto"/>
        <w:rPr>
          <w:rFonts w:asciiTheme="majorBidi" w:eastAsia="Calibri" w:hAnsiTheme="majorBidi" w:cstheme="majorBidi"/>
        </w:rPr>
      </w:pPr>
      <w:r w:rsidRPr="00F628F7">
        <w:rPr>
          <w:rFonts w:ascii="Times New Roman" w:eastAsia="Times New Roman" w:hAnsi="Times New Roman" w:cs="Times New Roman"/>
          <w:vertAlign w:val="superscript"/>
        </w:rPr>
        <w:t>4</w:t>
      </w:r>
      <w:r w:rsidRPr="00F628F7">
        <w:rPr>
          <w:rFonts w:ascii="Times New Roman" w:eastAsia="Times New Roman" w:hAnsi="Times New Roman" w:cs="Times New Roman"/>
        </w:rPr>
        <w:t xml:space="preserve"> </w:t>
      </w:r>
      <w:r w:rsidRPr="00F628F7">
        <w:rPr>
          <w:rFonts w:asciiTheme="majorBidi" w:eastAsia="Calibri" w:hAnsiTheme="majorBidi" w:cstheme="majorBidi"/>
        </w:rPr>
        <w:t xml:space="preserve">Department of Community Nutrition, Faculty of Nutrition, Tabriz University of Medical Sciences, Tabriz, Iran. </w:t>
      </w:r>
    </w:p>
    <w:p w:rsidR="00851BB8" w:rsidRPr="00F628F7" w:rsidRDefault="00851BB8" w:rsidP="00851BB8">
      <w:pPr>
        <w:spacing w:after="0" w:line="480" w:lineRule="auto"/>
        <w:rPr>
          <w:rFonts w:ascii="Times New Roman" w:eastAsia="Times New Roman" w:hAnsi="Times New Roman" w:cs="Times New Roman"/>
        </w:rPr>
      </w:pPr>
      <w:r w:rsidRPr="00F628F7">
        <w:rPr>
          <w:rFonts w:asciiTheme="majorBidi" w:eastAsia="Calibri" w:hAnsiTheme="majorBidi" w:cstheme="majorBidi"/>
          <w:vertAlign w:val="superscript"/>
        </w:rPr>
        <w:t>5</w:t>
      </w:r>
      <w:r w:rsidRPr="00F628F7">
        <w:rPr>
          <w:rFonts w:asciiTheme="majorBidi" w:eastAsia="Calibri" w:hAnsiTheme="majorBidi" w:cstheme="majorBidi"/>
        </w:rPr>
        <w:t xml:space="preserve"> </w:t>
      </w:r>
      <w:r w:rsidRPr="00F628F7">
        <w:rPr>
          <w:rFonts w:ascii="Times New Roman" w:eastAsia="Times New Roman" w:hAnsi="Times New Roman" w:cs="Times New Roman"/>
        </w:rPr>
        <w:t>Rheumatology Resear</w:t>
      </w:r>
      <w:bookmarkStart w:id="0" w:name="_GoBack"/>
      <w:bookmarkEnd w:id="0"/>
      <w:r w:rsidRPr="00F628F7">
        <w:rPr>
          <w:rFonts w:ascii="Times New Roman" w:eastAsia="Times New Roman" w:hAnsi="Times New Roman" w:cs="Times New Roman"/>
        </w:rPr>
        <w:t>ch Center, Tehran University of Medical Sciences, Tehran, Iran</w:t>
      </w:r>
      <w:r w:rsidR="00114DA3">
        <w:rPr>
          <w:rFonts w:ascii="Times New Roman" w:eastAsia="Times New Roman" w:hAnsi="Times New Roman" w:cs="Times New Roman"/>
        </w:rPr>
        <w:t>.</w:t>
      </w:r>
    </w:p>
    <w:p w:rsidR="00851BB8" w:rsidRPr="00F628F7" w:rsidRDefault="00851BB8" w:rsidP="00851BB8">
      <w:pPr>
        <w:tabs>
          <w:tab w:val="left" w:pos="8647"/>
        </w:tabs>
        <w:spacing w:after="0" w:line="480" w:lineRule="auto"/>
        <w:ind w:right="471"/>
        <w:jc w:val="both"/>
        <w:rPr>
          <w:rFonts w:asciiTheme="majorBidi" w:eastAsia="Calibri" w:hAnsiTheme="majorBidi" w:cstheme="majorBidi"/>
        </w:rPr>
      </w:pPr>
      <w:r w:rsidRPr="00F628F7">
        <w:rPr>
          <w:rFonts w:asciiTheme="majorBidi" w:eastAsia="Calibri" w:hAnsiTheme="majorBidi" w:cstheme="majorBidi"/>
        </w:rPr>
        <w:t>*</w:t>
      </w:r>
      <w:r w:rsidRPr="00F628F7">
        <w:rPr>
          <w:rFonts w:asciiTheme="majorBidi" w:eastAsia="Calibri" w:hAnsiTheme="majorBidi" w:cstheme="majorBidi"/>
          <w:b/>
          <w:bCs/>
        </w:rPr>
        <w:t>Corresponding Author</w:t>
      </w:r>
      <w:r w:rsidRPr="00F628F7">
        <w:rPr>
          <w:rFonts w:asciiTheme="majorBidi" w:eastAsia="Calibri" w:hAnsiTheme="majorBidi" w:cstheme="majorBidi"/>
        </w:rPr>
        <w:t xml:space="preserve">, Email address: </w:t>
      </w:r>
      <w:hyperlink r:id="rId8" w:history="1">
        <w:r w:rsidRPr="00F628F7">
          <w:rPr>
            <w:rStyle w:val="Hyperlink"/>
            <w:rFonts w:asciiTheme="majorBidi" w:eastAsia="Calibri" w:hAnsiTheme="majorBidi" w:cstheme="majorBidi"/>
          </w:rPr>
          <w:t>abbasalizadm@tbzmed.ac.ir</w:t>
        </w:r>
      </w:hyperlink>
      <w:r w:rsidRPr="00F628F7">
        <w:rPr>
          <w:rFonts w:asciiTheme="majorBidi" w:eastAsia="Calibri" w:hAnsiTheme="majorBidi" w:cstheme="majorBidi"/>
        </w:rPr>
        <w:t xml:space="preserve">, </w:t>
      </w:r>
      <w:hyperlink r:id="rId9" w:history="1">
        <w:r w:rsidRPr="00F628F7">
          <w:rPr>
            <w:rStyle w:val="Hyperlink"/>
            <w:rFonts w:asciiTheme="majorBidi" w:eastAsia="Calibri" w:hAnsiTheme="majorBidi" w:cstheme="majorBidi"/>
          </w:rPr>
          <w:t>abbasalizad_m@yahoo.com</w:t>
        </w:r>
      </w:hyperlink>
      <w:r w:rsidRPr="00F628F7">
        <w:rPr>
          <w:rFonts w:asciiTheme="majorBidi" w:eastAsia="Calibri" w:hAnsiTheme="majorBidi" w:cstheme="majorBidi"/>
        </w:rPr>
        <w:t xml:space="preserve">, Tel: +98 0413 3357580 </w:t>
      </w:r>
    </w:p>
    <w:p w:rsidR="008C273E" w:rsidRPr="00F628F7" w:rsidRDefault="008C273E" w:rsidP="008C273E">
      <w:pPr>
        <w:tabs>
          <w:tab w:val="left" w:pos="8647"/>
        </w:tabs>
        <w:autoSpaceDE w:val="0"/>
        <w:autoSpaceDN w:val="0"/>
        <w:adjustRightInd w:val="0"/>
        <w:spacing w:after="0" w:line="480" w:lineRule="auto"/>
        <w:ind w:right="471"/>
        <w:jc w:val="both"/>
        <w:rPr>
          <w:rFonts w:asciiTheme="majorBidi" w:hAnsiTheme="majorBidi" w:cstheme="majorBidi"/>
        </w:rPr>
      </w:pPr>
      <w:r w:rsidRPr="00F628F7">
        <w:rPr>
          <w:rFonts w:asciiTheme="majorBidi" w:hAnsiTheme="majorBidi" w:cstheme="majorBidi"/>
          <w:b/>
          <w:bCs/>
        </w:rPr>
        <w:t xml:space="preserve">Registration: </w:t>
      </w:r>
      <w:r w:rsidRPr="00F628F7">
        <w:rPr>
          <w:rFonts w:asciiTheme="majorBidi" w:hAnsiTheme="majorBidi" w:cstheme="majorBidi"/>
        </w:rPr>
        <w:t>The protocol of the current work has been registered in the PROSPERO system (Registration number: CRD42021233899</w:t>
      </w:r>
      <w:r w:rsidRPr="00F628F7">
        <w:rPr>
          <w:rFonts w:asciiTheme="majorBidi" w:eastAsia="Times New Roman" w:hAnsiTheme="majorBidi" w:cstheme="majorBidi"/>
        </w:rPr>
        <w:t>).</w:t>
      </w:r>
    </w:p>
    <w:p w:rsidR="00851BB8" w:rsidRPr="00F628F7" w:rsidRDefault="00851BB8" w:rsidP="00442B77">
      <w:pPr>
        <w:jc w:val="center"/>
        <w:rPr>
          <w:rFonts w:asciiTheme="majorBidi" w:hAnsiTheme="majorBidi" w:cstheme="majorBidi"/>
          <w:b/>
          <w:sz w:val="44"/>
        </w:rPr>
      </w:pPr>
    </w:p>
    <w:p w:rsidR="00442B77" w:rsidRPr="00F628F7" w:rsidRDefault="00442B77" w:rsidP="00442B77">
      <w:pPr>
        <w:jc w:val="center"/>
        <w:rPr>
          <w:rFonts w:asciiTheme="majorBidi" w:hAnsiTheme="majorBidi" w:cstheme="majorBidi"/>
          <w:b/>
          <w:sz w:val="44"/>
        </w:rPr>
      </w:pPr>
      <w:r w:rsidRPr="00F628F7">
        <w:rPr>
          <w:rFonts w:asciiTheme="majorBidi" w:hAnsiTheme="majorBidi" w:cstheme="majorBidi"/>
          <w:b/>
          <w:sz w:val="44"/>
        </w:rPr>
        <w:t>Supplementary Material</w:t>
      </w:r>
    </w:p>
    <w:p w:rsidR="009224C2" w:rsidRPr="00F628F7" w:rsidRDefault="009224C2"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pPr>
    </w:p>
    <w:p w:rsidR="00A056E5" w:rsidRPr="00F628F7" w:rsidRDefault="00A056E5" w:rsidP="00442B77">
      <w:pPr>
        <w:tabs>
          <w:tab w:val="left" w:pos="3315"/>
        </w:tabs>
        <w:rPr>
          <w:rFonts w:asciiTheme="majorBidi" w:hAnsiTheme="majorBidi" w:cstheme="majorBidi"/>
        </w:rPr>
        <w:sectPr w:rsidR="00A056E5" w:rsidRPr="00F628F7" w:rsidSect="00A056E5">
          <w:pgSz w:w="12240" w:h="15840"/>
          <w:pgMar w:top="1440" w:right="1440" w:bottom="1440" w:left="1440" w:header="720" w:footer="720" w:gutter="0"/>
          <w:cols w:space="720"/>
          <w:docGrid w:linePitch="360"/>
        </w:sectPr>
      </w:pPr>
    </w:p>
    <w:p w:rsidR="00A056E5" w:rsidRPr="00F628F7" w:rsidRDefault="00A056E5" w:rsidP="00B0248B">
      <w:pPr>
        <w:rPr>
          <w:rFonts w:asciiTheme="majorBidi" w:hAnsiTheme="majorBidi" w:cstheme="majorBidi"/>
          <w:b/>
        </w:rPr>
      </w:pPr>
      <w:r w:rsidRPr="00F628F7">
        <w:rPr>
          <w:rFonts w:asciiTheme="majorBidi" w:hAnsiTheme="majorBidi" w:cstheme="majorBidi"/>
          <w:b/>
        </w:rPr>
        <w:lastRenderedPageBreak/>
        <w:t>Sup. Table 1.  PRISMA Checklist</w:t>
      </w:r>
      <w:r w:rsidR="00EE6A59" w:rsidRPr="00F628F7">
        <w:rPr>
          <w:rFonts w:asciiTheme="majorBidi" w:hAnsiTheme="majorBidi" w:cstheme="majorBidi"/>
          <w:b/>
        </w:rPr>
        <w:t xml:space="preserve"> </w:t>
      </w:r>
      <w:r w:rsidR="00EE6A59" w:rsidRPr="00F628F7">
        <w:rPr>
          <w:rFonts w:asciiTheme="majorBidi" w:hAnsiTheme="majorBidi" w:cstheme="majorBidi"/>
          <w:b/>
        </w:rPr>
        <w:fldChar w:fldCharType="begin"/>
      </w:r>
      <w:r w:rsidR="00B0248B" w:rsidRPr="00F628F7">
        <w:rPr>
          <w:rFonts w:asciiTheme="majorBidi" w:hAnsiTheme="majorBidi" w:cstheme="majorBidi"/>
          <w:b/>
        </w:rPr>
        <w:instrText xml:space="preserve"> ADDIN EN.CITE &lt;EndNote&gt;&lt;Cite&gt;&lt;Author&gt;Moher&lt;/Author&gt;&lt;Year&gt;2009&lt;/Year&gt;&lt;RecNum&gt;5&lt;/RecNum&gt;&lt;DisplayText&gt;[1]&lt;/DisplayText&gt;&lt;record&gt;&lt;rec-number&gt;5&lt;/rec-number&gt;&lt;foreign-keys&gt;&lt;key app="EN" db-id="z9vt9ra2rexa5ee9zaspve0q5esawsetv5s9" timestamp="1561177774"&gt;5&lt;/key&gt;&lt;/foreign-keys&gt;&lt;ref-type name="Journal Article"&gt;17&lt;/ref-type&gt;&lt;contributors&gt;&lt;authors&gt;&lt;author&gt;Moher, David&lt;/author&gt;&lt;author&gt;Liberati, Alessandro&lt;/author&gt;&lt;author&gt;Tetzlaff, Jennifer&lt;/author&gt;&lt;author&gt;Altman, Douglas G&lt;/author&gt;&lt;/authors&gt;&lt;/contributors&gt;&lt;titles&gt;&lt;title&gt;Preferred reporting items for systematic reviews and meta-analyses: the PRISMA statement&lt;/title&gt;&lt;secondary-title&gt;Annals of internal medicine&lt;/secondary-title&gt;&lt;/titles&gt;&lt;periodical&gt;&lt;full-title&gt;Annals of internal medicine&lt;/full-title&gt;&lt;/periodical&gt;&lt;pages&gt;264-269&lt;/pages&gt;&lt;volume&gt;151&lt;/volume&gt;&lt;number&gt;4&lt;/number&gt;&lt;dates&gt;&lt;year&gt;2009&lt;/year&gt;&lt;/dates&gt;&lt;isbn&gt;0003-4819&lt;/isbn&gt;&lt;urls&gt;&lt;/urls&gt;&lt;/record&gt;&lt;/Cite&gt;&lt;/EndNote&gt;</w:instrText>
      </w:r>
      <w:r w:rsidR="00EE6A59" w:rsidRPr="00F628F7">
        <w:rPr>
          <w:rFonts w:asciiTheme="majorBidi" w:hAnsiTheme="majorBidi" w:cstheme="majorBidi"/>
          <w:b/>
        </w:rPr>
        <w:fldChar w:fldCharType="separate"/>
      </w:r>
      <w:r w:rsidR="00B0248B" w:rsidRPr="00F628F7">
        <w:rPr>
          <w:rFonts w:asciiTheme="majorBidi" w:hAnsiTheme="majorBidi" w:cstheme="majorBidi"/>
          <w:b/>
          <w:noProof/>
        </w:rPr>
        <w:t>[1]</w:t>
      </w:r>
      <w:r w:rsidR="00EE6A59" w:rsidRPr="00F628F7">
        <w:rPr>
          <w:rFonts w:asciiTheme="majorBidi" w:hAnsiTheme="majorBidi" w:cstheme="majorBidi"/>
          <w:b/>
        </w:rPr>
        <w:fldChar w:fldCharType="end"/>
      </w:r>
    </w:p>
    <w:tbl>
      <w:tblPr>
        <w:tblStyle w:val="TableGrid"/>
        <w:tblW w:w="15200" w:type="dxa"/>
        <w:jc w:val="center"/>
        <w:tblLayout w:type="fixed"/>
        <w:tblLook w:val="0000" w:firstRow="0" w:lastRow="0" w:firstColumn="0" w:lastColumn="0" w:noHBand="0" w:noVBand="0"/>
      </w:tblPr>
      <w:tblGrid>
        <w:gridCol w:w="2688"/>
        <w:gridCol w:w="567"/>
        <w:gridCol w:w="18"/>
        <w:gridCol w:w="68"/>
        <w:gridCol w:w="10120"/>
        <w:gridCol w:w="1739"/>
      </w:tblGrid>
      <w:tr w:rsidR="009A574C" w:rsidRPr="00F628F7" w:rsidTr="000B60F3">
        <w:trPr>
          <w:trHeight w:val="663"/>
          <w:jc w:val="center"/>
        </w:trPr>
        <w:tc>
          <w:tcPr>
            <w:tcW w:w="2688" w:type="dxa"/>
          </w:tcPr>
          <w:p w:rsidR="00A056E5" w:rsidRPr="00F628F7" w:rsidRDefault="00A056E5" w:rsidP="00D7397B">
            <w:pPr>
              <w:pStyle w:val="Default"/>
              <w:rPr>
                <w:rFonts w:asciiTheme="majorBidi" w:hAnsiTheme="majorBidi" w:cstheme="majorBidi"/>
                <w:color w:val="auto"/>
                <w:sz w:val="20"/>
                <w:szCs w:val="20"/>
              </w:rPr>
            </w:pPr>
            <w:r w:rsidRPr="00F628F7">
              <w:rPr>
                <w:rFonts w:asciiTheme="majorBidi" w:hAnsiTheme="majorBidi" w:cstheme="majorBidi"/>
                <w:b/>
                <w:bCs/>
                <w:color w:val="auto"/>
                <w:sz w:val="20"/>
                <w:szCs w:val="20"/>
              </w:rPr>
              <w:t xml:space="preserve">Section/topic </w:t>
            </w:r>
          </w:p>
        </w:tc>
        <w:tc>
          <w:tcPr>
            <w:tcW w:w="653" w:type="dxa"/>
            <w:gridSpan w:val="3"/>
          </w:tcPr>
          <w:p w:rsidR="00A056E5" w:rsidRPr="00F628F7" w:rsidRDefault="00A056E5" w:rsidP="00D7397B">
            <w:pPr>
              <w:pStyle w:val="Default"/>
              <w:jc w:val="right"/>
              <w:rPr>
                <w:rFonts w:asciiTheme="majorBidi" w:hAnsiTheme="majorBidi" w:cstheme="majorBidi"/>
                <w:b/>
                <w:bCs/>
                <w:color w:val="auto"/>
                <w:sz w:val="20"/>
                <w:szCs w:val="20"/>
              </w:rPr>
            </w:pPr>
            <w:r w:rsidRPr="00F628F7">
              <w:rPr>
                <w:rFonts w:asciiTheme="majorBidi" w:hAnsiTheme="majorBidi" w:cstheme="majorBidi"/>
                <w:b/>
                <w:bCs/>
                <w:color w:val="auto"/>
                <w:sz w:val="20"/>
                <w:szCs w:val="20"/>
              </w:rPr>
              <w:t>#</w:t>
            </w:r>
          </w:p>
        </w:tc>
        <w:tc>
          <w:tcPr>
            <w:tcW w:w="10120" w:type="dxa"/>
          </w:tcPr>
          <w:p w:rsidR="00A056E5" w:rsidRPr="00F628F7" w:rsidRDefault="00A056E5" w:rsidP="00D7397B">
            <w:pPr>
              <w:pStyle w:val="Default"/>
              <w:rPr>
                <w:rFonts w:asciiTheme="majorBidi" w:hAnsiTheme="majorBidi" w:cstheme="majorBidi"/>
                <w:color w:val="auto"/>
                <w:sz w:val="20"/>
                <w:szCs w:val="20"/>
              </w:rPr>
            </w:pPr>
            <w:r w:rsidRPr="00F628F7">
              <w:rPr>
                <w:rFonts w:asciiTheme="majorBidi" w:hAnsiTheme="majorBidi" w:cstheme="majorBidi"/>
                <w:b/>
                <w:bCs/>
                <w:color w:val="auto"/>
                <w:sz w:val="20"/>
                <w:szCs w:val="20"/>
              </w:rPr>
              <w:t xml:space="preserve">Checklist item </w:t>
            </w:r>
          </w:p>
        </w:tc>
        <w:tc>
          <w:tcPr>
            <w:tcW w:w="1739" w:type="dxa"/>
          </w:tcPr>
          <w:p w:rsidR="00A056E5" w:rsidRPr="00F628F7" w:rsidRDefault="00A056E5" w:rsidP="00D7397B">
            <w:pPr>
              <w:pStyle w:val="Default"/>
              <w:rPr>
                <w:rFonts w:asciiTheme="majorBidi" w:hAnsiTheme="majorBidi" w:cstheme="majorBidi"/>
                <w:color w:val="auto"/>
                <w:sz w:val="20"/>
                <w:szCs w:val="20"/>
              </w:rPr>
            </w:pPr>
            <w:r w:rsidRPr="00F628F7">
              <w:rPr>
                <w:rFonts w:asciiTheme="majorBidi" w:hAnsiTheme="majorBidi" w:cstheme="majorBidi"/>
                <w:b/>
                <w:bCs/>
                <w:color w:val="auto"/>
                <w:sz w:val="20"/>
                <w:szCs w:val="20"/>
              </w:rPr>
              <w:t xml:space="preserve">Reported on page # </w:t>
            </w:r>
          </w:p>
        </w:tc>
      </w:tr>
      <w:tr w:rsidR="00A056E5" w:rsidRPr="00F628F7" w:rsidTr="000B60F3">
        <w:trPr>
          <w:trHeight w:val="335"/>
          <w:jc w:val="center"/>
        </w:trPr>
        <w:tc>
          <w:tcPr>
            <w:tcW w:w="13461" w:type="dxa"/>
            <w:gridSpan w:val="5"/>
          </w:tcPr>
          <w:p w:rsidR="00A056E5" w:rsidRPr="00F628F7" w:rsidRDefault="00A056E5" w:rsidP="00D7397B">
            <w:pPr>
              <w:pStyle w:val="Default"/>
              <w:rPr>
                <w:rFonts w:asciiTheme="majorBidi" w:hAnsiTheme="majorBidi" w:cstheme="majorBidi"/>
                <w:sz w:val="20"/>
                <w:szCs w:val="20"/>
              </w:rPr>
            </w:pPr>
            <w:r w:rsidRPr="00F628F7">
              <w:rPr>
                <w:rFonts w:asciiTheme="majorBidi" w:hAnsiTheme="majorBidi" w:cstheme="majorBidi"/>
                <w:b/>
                <w:bCs/>
                <w:sz w:val="20"/>
                <w:szCs w:val="20"/>
              </w:rPr>
              <w:t xml:space="preserve">TITLE </w:t>
            </w:r>
          </w:p>
        </w:tc>
        <w:tc>
          <w:tcPr>
            <w:tcW w:w="1739" w:type="dxa"/>
          </w:tcPr>
          <w:p w:rsidR="00A056E5" w:rsidRPr="00F628F7" w:rsidRDefault="00A056E5" w:rsidP="005C2F63">
            <w:pPr>
              <w:pStyle w:val="Default"/>
              <w:rPr>
                <w:rFonts w:asciiTheme="majorBidi" w:hAnsiTheme="majorBidi" w:cstheme="majorBidi"/>
                <w:color w:val="auto"/>
                <w:sz w:val="20"/>
                <w:szCs w:val="20"/>
              </w:rPr>
            </w:pPr>
          </w:p>
        </w:tc>
      </w:tr>
      <w:tr w:rsidR="00A056E5" w:rsidRPr="00F628F7" w:rsidTr="000B60F3">
        <w:trPr>
          <w:trHeight w:val="323"/>
          <w:jc w:val="center"/>
        </w:trPr>
        <w:tc>
          <w:tcPr>
            <w:tcW w:w="2688" w:type="dxa"/>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Title </w:t>
            </w:r>
          </w:p>
        </w:tc>
        <w:tc>
          <w:tcPr>
            <w:tcW w:w="653" w:type="dxa"/>
            <w:gridSpan w:val="3"/>
          </w:tcPr>
          <w:p w:rsidR="00A056E5" w:rsidRPr="00F628F7" w:rsidRDefault="00A056E5" w:rsidP="00D7397B">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1</w:t>
            </w:r>
          </w:p>
        </w:tc>
        <w:tc>
          <w:tcPr>
            <w:tcW w:w="10120" w:type="dxa"/>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Identify the report as a systematic review, meta-analysis, or both. </w:t>
            </w:r>
          </w:p>
        </w:tc>
        <w:tc>
          <w:tcPr>
            <w:tcW w:w="1739" w:type="dxa"/>
          </w:tcPr>
          <w:p w:rsidR="00A056E5" w:rsidRPr="00F628F7" w:rsidRDefault="00BB45A2"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1; lines </w:t>
            </w:r>
            <w:r w:rsidR="00826BED" w:rsidRPr="00F628F7">
              <w:rPr>
                <w:rFonts w:asciiTheme="majorBidi" w:hAnsiTheme="majorBidi" w:cstheme="majorBidi"/>
                <w:color w:val="auto"/>
                <w:sz w:val="20"/>
                <w:szCs w:val="20"/>
              </w:rPr>
              <w:t>2</w:t>
            </w:r>
            <w:r w:rsidRPr="00F628F7">
              <w:rPr>
                <w:rFonts w:asciiTheme="majorBidi" w:hAnsiTheme="majorBidi" w:cstheme="majorBidi"/>
                <w:color w:val="auto"/>
                <w:sz w:val="20"/>
                <w:szCs w:val="20"/>
              </w:rPr>
              <w:t>-3</w:t>
            </w:r>
          </w:p>
        </w:tc>
      </w:tr>
      <w:tr w:rsidR="00A056E5" w:rsidRPr="00F628F7" w:rsidTr="000B60F3">
        <w:trPr>
          <w:trHeight w:val="335"/>
          <w:jc w:val="center"/>
        </w:trPr>
        <w:tc>
          <w:tcPr>
            <w:tcW w:w="13461" w:type="dxa"/>
            <w:gridSpan w:val="5"/>
          </w:tcPr>
          <w:p w:rsidR="00A056E5" w:rsidRPr="00F628F7" w:rsidRDefault="00A056E5" w:rsidP="00D7397B">
            <w:pPr>
              <w:pStyle w:val="Default"/>
              <w:rPr>
                <w:rFonts w:asciiTheme="majorBidi" w:hAnsiTheme="majorBidi" w:cstheme="majorBidi"/>
                <w:sz w:val="20"/>
                <w:szCs w:val="20"/>
              </w:rPr>
            </w:pPr>
            <w:r w:rsidRPr="00F628F7">
              <w:rPr>
                <w:rFonts w:asciiTheme="majorBidi" w:hAnsiTheme="majorBidi" w:cstheme="majorBidi"/>
                <w:b/>
                <w:bCs/>
                <w:sz w:val="20"/>
                <w:szCs w:val="20"/>
              </w:rPr>
              <w:t xml:space="preserve">ABSTRACT </w:t>
            </w:r>
          </w:p>
        </w:tc>
        <w:tc>
          <w:tcPr>
            <w:tcW w:w="1739" w:type="dxa"/>
          </w:tcPr>
          <w:p w:rsidR="00A056E5" w:rsidRPr="00F628F7" w:rsidRDefault="00A056E5" w:rsidP="00D7397B">
            <w:pPr>
              <w:pStyle w:val="Default"/>
              <w:jc w:val="right"/>
              <w:rPr>
                <w:rFonts w:asciiTheme="majorBidi" w:hAnsiTheme="majorBidi" w:cstheme="majorBidi"/>
                <w:color w:val="auto"/>
                <w:sz w:val="20"/>
                <w:szCs w:val="20"/>
              </w:rPr>
            </w:pPr>
          </w:p>
        </w:tc>
      </w:tr>
      <w:tr w:rsidR="00A056E5" w:rsidRPr="00F628F7" w:rsidTr="000B60F3">
        <w:trPr>
          <w:trHeight w:val="810"/>
          <w:jc w:val="center"/>
        </w:trPr>
        <w:tc>
          <w:tcPr>
            <w:tcW w:w="2688" w:type="dxa"/>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Structured summary </w:t>
            </w:r>
          </w:p>
        </w:tc>
        <w:tc>
          <w:tcPr>
            <w:tcW w:w="653" w:type="dxa"/>
            <w:gridSpan w:val="3"/>
          </w:tcPr>
          <w:p w:rsidR="00A056E5" w:rsidRPr="00F628F7" w:rsidRDefault="00A056E5" w:rsidP="00D7397B">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2</w:t>
            </w:r>
          </w:p>
        </w:tc>
        <w:tc>
          <w:tcPr>
            <w:tcW w:w="10120" w:type="dxa"/>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739" w:type="dxa"/>
          </w:tcPr>
          <w:p w:rsidR="00A056E5" w:rsidRPr="00F628F7" w:rsidRDefault="005C2F63"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w:t>
            </w:r>
            <w:r w:rsidR="00BB45A2" w:rsidRPr="00F628F7">
              <w:rPr>
                <w:rFonts w:asciiTheme="majorBidi" w:hAnsiTheme="majorBidi" w:cstheme="majorBidi"/>
                <w:color w:val="auto"/>
                <w:sz w:val="20"/>
                <w:szCs w:val="20"/>
              </w:rPr>
              <w:t>2</w:t>
            </w:r>
            <w:r w:rsidRPr="00F628F7">
              <w:rPr>
                <w:rFonts w:asciiTheme="majorBidi" w:hAnsiTheme="majorBidi" w:cstheme="majorBidi"/>
                <w:color w:val="auto"/>
                <w:sz w:val="20"/>
                <w:szCs w:val="20"/>
              </w:rPr>
              <w:t xml:space="preserve">; lines </w:t>
            </w:r>
            <w:r w:rsidR="00826BED" w:rsidRPr="00F628F7">
              <w:rPr>
                <w:rFonts w:asciiTheme="majorBidi" w:hAnsiTheme="majorBidi" w:cstheme="majorBidi"/>
                <w:color w:val="auto"/>
                <w:sz w:val="20"/>
                <w:szCs w:val="20"/>
              </w:rPr>
              <w:t>2</w:t>
            </w:r>
            <w:r w:rsidR="00BB45A2" w:rsidRPr="00F628F7">
              <w:rPr>
                <w:rFonts w:asciiTheme="majorBidi" w:hAnsiTheme="majorBidi" w:cstheme="majorBidi"/>
                <w:color w:val="auto"/>
                <w:sz w:val="20"/>
                <w:szCs w:val="20"/>
              </w:rPr>
              <w:t>-</w:t>
            </w:r>
            <w:r w:rsidR="00826BED" w:rsidRPr="00F628F7">
              <w:rPr>
                <w:rFonts w:asciiTheme="majorBidi" w:hAnsiTheme="majorBidi" w:cstheme="majorBidi"/>
                <w:color w:val="auto"/>
                <w:sz w:val="20"/>
                <w:szCs w:val="20"/>
              </w:rPr>
              <w:t>15</w:t>
            </w:r>
          </w:p>
        </w:tc>
      </w:tr>
      <w:tr w:rsidR="00A056E5" w:rsidRPr="00F628F7" w:rsidTr="000B60F3">
        <w:trPr>
          <w:trHeight w:val="335"/>
          <w:jc w:val="center"/>
        </w:trPr>
        <w:tc>
          <w:tcPr>
            <w:tcW w:w="13461" w:type="dxa"/>
            <w:gridSpan w:val="5"/>
          </w:tcPr>
          <w:p w:rsidR="00A056E5" w:rsidRPr="00F628F7" w:rsidRDefault="00A056E5" w:rsidP="00D7397B">
            <w:pPr>
              <w:pStyle w:val="Default"/>
              <w:rPr>
                <w:rFonts w:asciiTheme="majorBidi" w:hAnsiTheme="majorBidi" w:cstheme="majorBidi"/>
                <w:sz w:val="20"/>
                <w:szCs w:val="20"/>
              </w:rPr>
            </w:pPr>
            <w:r w:rsidRPr="00F628F7">
              <w:rPr>
                <w:rFonts w:asciiTheme="majorBidi" w:hAnsiTheme="majorBidi" w:cstheme="majorBidi"/>
                <w:b/>
                <w:bCs/>
                <w:sz w:val="20"/>
                <w:szCs w:val="20"/>
              </w:rPr>
              <w:t xml:space="preserve">INTRODUCTION </w:t>
            </w:r>
          </w:p>
        </w:tc>
        <w:tc>
          <w:tcPr>
            <w:tcW w:w="1739" w:type="dxa"/>
          </w:tcPr>
          <w:p w:rsidR="00A056E5" w:rsidRPr="00F628F7" w:rsidRDefault="00A056E5" w:rsidP="00D7397B">
            <w:pPr>
              <w:pStyle w:val="Default"/>
              <w:jc w:val="right"/>
              <w:rPr>
                <w:rFonts w:asciiTheme="majorBidi" w:hAnsiTheme="majorBidi" w:cstheme="majorBidi"/>
                <w:color w:val="auto"/>
                <w:sz w:val="20"/>
                <w:szCs w:val="20"/>
              </w:rPr>
            </w:pPr>
          </w:p>
        </w:tc>
      </w:tr>
      <w:tr w:rsidR="00A056E5" w:rsidRPr="00F628F7" w:rsidTr="000B60F3">
        <w:trPr>
          <w:trHeight w:val="333"/>
          <w:jc w:val="center"/>
        </w:trPr>
        <w:tc>
          <w:tcPr>
            <w:tcW w:w="2688" w:type="dxa"/>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Rationale </w:t>
            </w:r>
          </w:p>
        </w:tc>
        <w:tc>
          <w:tcPr>
            <w:tcW w:w="653" w:type="dxa"/>
            <w:gridSpan w:val="3"/>
          </w:tcPr>
          <w:p w:rsidR="00A056E5" w:rsidRPr="00F628F7" w:rsidRDefault="00A056E5" w:rsidP="00D7397B">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3</w:t>
            </w:r>
          </w:p>
        </w:tc>
        <w:tc>
          <w:tcPr>
            <w:tcW w:w="10120" w:type="dxa"/>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Describe the rationale for the review in the context of what is already known. </w:t>
            </w:r>
          </w:p>
        </w:tc>
        <w:tc>
          <w:tcPr>
            <w:tcW w:w="1739" w:type="dxa"/>
          </w:tcPr>
          <w:p w:rsidR="00A056E5" w:rsidRPr="00F628F7" w:rsidRDefault="00BB45A2"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Pages; lines </w:t>
            </w:r>
            <w:r w:rsidR="00826BED" w:rsidRPr="00F628F7">
              <w:rPr>
                <w:rFonts w:asciiTheme="majorBidi" w:hAnsiTheme="majorBidi" w:cstheme="majorBidi"/>
                <w:color w:val="auto"/>
                <w:sz w:val="20"/>
                <w:szCs w:val="20"/>
              </w:rPr>
              <w:t>6-19</w:t>
            </w:r>
          </w:p>
        </w:tc>
      </w:tr>
      <w:tr w:rsidR="00A056E5" w:rsidRPr="00F628F7" w:rsidTr="000B60F3">
        <w:trPr>
          <w:trHeight w:val="568"/>
          <w:jc w:val="center"/>
        </w:trPr>
        <w:tc>
          <w:tcPr>
            <w:tcW w:w="2688" w:type="dxa"/>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Objectives </w:t>
            </w:r>
          </w:p>
        </w:tc>
        <w:tc>
          <w:tcPr>
            <w:tcW w:w="653" w:type="dxa"/>
            <w:gridSpan w:val="3"/>
          </w:tcPr>
          <w:p w:rsidR="00A056E5" w:rsidRPr="00F628F7" w:rsidRDefault="00A056E5" w:rsidP="00D7397B">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4</w:t>
            </w:r>
          </w:p>
        </w:tc>
        <w:tc>
          <w:tcPr>
            <w:tcW w:w="10120" w:type="dxa"/>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Provide an explicit statement of questions being addressed with reference to participants, interventions, comparisons, outcomes, and study design (PICOS). </w:t>
            </w:r>
          </w:p>
        </w:tc>
        <w:tc>
          <w:tcPr>
            <w:tcW w:w="1739" w:type="dxa"/>
          </w:tcPr>
          <w:p w:rsidR="00A056E5" w:rsidRPr="00F628F7" w:rsidRDefault="00BB45A2"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3; lines </w:t>
            </w:r>
            <w:r w:rsidR="00826BED" w:rsidRPr="00F628F7">
              <w:rPr>
                <w:rFonts w:asciiTheme="majorBidi" w:hAnsiTheme="majorBidi" w:cstheme="majorBidi"/>
                <w:color w:val="auto"/>
                <w:sz w:val="20"/>
                <w:szCs w:val="20"/>
              </w:rPr>
              <w:t>15</w:t>
            </w:r>
            <w:r w:rsidRPr="00F628F7">
              <w:rPr>
                <w:rFonts w:asciiTheme="majorBidi" w:hAnsiTheme="majorBidi" w:cstheme="majorBidi"/>
                <w:color w:val="auto"/>
                <w:sz w:val="20"/>
                <w:szCs w:val="20"/>
              </w:rPr>
              <w:t>-</w:t>
            </w:r>
            <w:r w:rsidR="00826BED" w:rsidRPr="00F628F7">
              <w:rPr>
                <w:rFonts w:asciiTheme="majorBidi" w:hAnsiTheme="majorBidi" w:cstheme="majorBidi"/>
                <w:color w:val="auto"/>
                <w:sz w:val="20"/>
                <w:szCs w:val="20"/>
              </w:rPr>
              <w:t>19</w:t>
            </w:r>
          </w:p>
        </w:tc>
      </w:tr>
      <w:tr w:rsidR="00A056E5" w:rsidRPr="00F628F7" w:rsidTr="000B60F3">
        <w:trPr>
          <w:trHeight w:val="335"/>
          <w:jc w:val="center"/>
        </w:trPr>
        <w:tc>
          <w:tcPr>
            <w:tcW w:w="13461" w:type="dxa"/>
            <w:gridSpan w:val="5"/>
          </w:tcPr>
          <w:p w:rsidR="00A056E5" w:rsidRPr="00F628F7" w:rsidRDefault="00A056E5" w:rsidP="00D7397B">
            <w:pPr>
              <w:pStyle w:val="Default"/>
              <w:rPr>
                <w:rFonts w:asciiTheme="majorBidi" w:hAnsiTheme="majorBidi" w:cstheme="majorBidi"/>
                <w:sz w:val="20"/>
                <w:szCs w:val="20"/>
              </w:rPr>
            </w:pPr>
            <w:r w:rsidRPr="00F628F7">
              <w:rPr>
                <w:rFonts w:asciiTheme="majorBidi" w:hAnsiTheme="majorBidi" w:cstheme="majorBidi"/>
                <w:b/>
                <w:bCs/>
                <w:sz w:val="20"/>
                <w:szCs w:val="20"/>
              </w:rPr>
              <w:t xml:space="preserve">METHODS </w:t>
            </w:r>
          </w:p>
        </w:tc>
        <w:tc>
          <w:tcPr>
            <w:tcW w:w="1739" w:type="dxa"/>
          </w:tcPr>
          <w:p w:rsidR="00A056E5" w:rsidRPr="00F628F7" w:rsidRDefault="00A056E5" w:rsidP="00D7397B">
            <w:pPr>
              <w:pStyle w:val="Default"/>
              <w:jc w:val="right"/>
              <w:rPr>
                <w:rFonts w:asciiTheme="majorBidi" w:hAnsiTheme="majorBidi" w:cstheme="majorBidi"/>
                <w:color w:val="auto"/>
                <w:sz w:val="20"/>
                <w:szCs w:val="20"/>
              </w:rPr>
            </w:pPr>
          </w:p>
        </w:tc>
      </w:tr>
      <w:tr w:rsidR="00A056E5" w:rsidRPr="00F628F7" w:rsidTr="000B60F3">
        <w:trPr>
          <w:trHeight w:val="578"/>
          <w:jc w:val="center"/>
        </w:trPr>
        <w:tc>
          <w:tcPr>
            <w:tcW w:w="2688" w:type="dxa"/>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Protocol and registration </w:t>
            </w:r>
          </w:p>
        </w:tc>
        <w:tc>
          <w:tcPr>
            <w:tcW w:w="567" w:type="dxa"/>
          </w:tcPr>
          <w:p w:rsidR="00A056E5" w:rsidRPr="00F628F7" w:rsidRDefault="00A056E5" w:rsidP="00D7397B">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5</w:t>
            </w:r>
          </w:p>
        </w:tc>
        <w:tc>
          <w:tcPr>
            <w:tcW w:w="10206" w:type="dxa"/>
            <w:gridSpan w:val="3"/>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Indicate if a review protocol exists, if and where it can be accessed (e.g., Web address), and, if available, provide registration information including registration number. </w:t>
            </w:r>
          </w:p>
        </w:tc>
        <w:tc>
          <w:tcPr>
            <w:tcW w:w="1739" w:type="dxa"/>
          </w:tcPr>
          <w:p w:rsidR="00A056E5" w:rsidRPr="00F628F7" w:rsidRDefault="00BB45A2"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4; lines </w:t>
            </w:r>
            <w:r w:rsidR="00826BED" w:rsidRPr="00F628F7">
              <w:rPr>
                <w:rFonts w:asciiTheme="majorBidi" w:hAnsiTheme="majorBidi" w:cstheme="majorBidi"/>
                <w:color w:val="auto"/>
                <w:sz w:val="20"/>
                <w:szCs w:val="20"/>
              </w:rPr>
              <w:t>21</w:t>
            </w:r>
            <w:r w:rsidRPr="00F628F7">
              <w:rPr>
                <w:rFonts w:asciiTheme="majorBidi" w:hAnsiTheme="majorBidi" w:cstheme="majorBidi"/>
                <w:color w:val="auto"/>
                <w:sz w:val="20"/>
                <w:szCs w:val="20"/>
              </w:rPr>
              <w:t>-</w:t>
            </w:r>
            <w:r w:rsidR="00826BED" w:rsidRPr="00F628F7">
              <w:rPr>
                <w:rFonts w:asciiTheme="majorBidi" w:hAnsiTheme="majorBidi" w:cstheme="majorBidi"/>
                <w:color w:val="auto"/>
                <w:sz w:val="20"/>
                <w:szCs w:val="20"/>
              </w:rPr>
              <w:t>23</w:t>
            </w:r>
          </w:p>
        </w:tc>
      </w:tr>
      <w:tr w:rsidR="00A056E5" w:rsidRPr="00F628F7" w:rsidTr="000B60F3">
        <w:trPr>
          <w:trHeight w:val="578"/>
          <w:jc w:val="center"/>
        </w:trPr>
        <w:tc>
          <w:tcPr>
            <w:tcW w:w="2688" w:type="dxa"/>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Eligibility criteria </w:t>
            </w:r>
          </w:p>
        </w:tc>
        <w:tc>
          <w:tcPr>
            <w:tcW w:w="567" w:type="dxa"/>
          </w:tcPr>
          <w:p w:rsidR="00A056E5" w:rsidRPr="00F628F7" w:rsidRDefault="00A056E5" w:rsidP="00D7397B">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6</w:t>
            </w:r>
          </w:p>
        </w:tc>
        <w:tc>
          <w:tcPr>
            <w:tcW w:w="10206" w:type="dxa"/>
            <w:gridSpan w:val="3"/>
          </w:tcPr>
          <w:p w:rsidR="00A056E5" w:rsidRPr="00F628F7" w:rsidRDefault="00A056E5" w:rsidP="00D7397B">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Specify study characteristics (e.g., PICOS, length of follow-up) and report characteristics (e.g., years considered, language, publication status) used as criteria for eligibility, giving rationale. </w:t>
            </w:r>
          </w:p>
        </w:tc>
        <w:tc>
          <w:tcPr>
            <w:tcW w:w="1739" w:type="dxa"/>
          </w:tcPr>
          <w:p w:rsidR="00A056E5" w:rsidRPr="00F628F7" w:rsidRDefault="00826BED"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Page 5</w:t>
            </w:r>
            <w:r w:rsidR="00BB45A2" w:rsidRPr="00F628F7">
              <w:rPr>
                <w:rFonts w:asciiTheme="majorBidi" w:hAnsiTheme="majorBidi" w:cstheme="majorBidi"/>
                <w:color w:val="auto"/>
                <w:sz w:val="20"/>
                <w:szCs w:val="20"/>
              </w:rPr>
              <w:t xml:space="preserve">; lines </w:t>
            </w:r>
            <w:r w:rsidRPr="00F628F7">
              <w:rPr>
                <w:rFonts w:asciiTheme="majorBidi" w:hAnsiTheme="majorBidi" w:cstheme="majorBidi"/>
                <w:color w:val="auto"/>
                <w:sz w:val="20"/>
                <w:szCs w:val="20"/>
              </w:rPr>
              <w:t>3</w:t>
            </w:r>
            <w:r w:rsidR="00BB45A2" w:rsidRPr="00F628F7">
              <w:rPr>
                <w:rFonts w:asciiTheme="majorBidi" w:hAnsiTheme="majorBidi" w:cstheme="majorBidi"/>
                <w:color w:val="auto"/>
                <w:sz w:val="20"/>
                <w:szCs w:val="20"/>
              </w:rPr>
              <w:t>-</w:t>
            </w:r>
            <w:r w:rsidRPr="00F628F7">
              <w:rPr>
                <w:rFonts w:asciiTheme="majorBidi" w:hAnsiTheme="majorBidi" w:cstheme="majorBidi"/>
                <w:color w:val="auto"/>
                <w:sz w:val="20"/>
                <w:szCs w:val="20"/>
              </w:rPr>
              <w:t>10</w:t>
            </w:r>
          </w:p>
        </w:tc>
      </w:tr>
      <w:tr w:rsidR="00D7096E" w:rsidRPr="00F628F7" w:rsidTr="000B60F3">
        <w:trPr>
          <w:trHeight w:val="578"/>
          <w:jc w:val="center"/>
        </w:trPr>
        <w:tc>
          <w:tcPr>
            <w:tcW w:w="2688" w:type="dxa"/>
          </w:tcPr>
          <w:p w:rsidR="00D7096E" w:rsidRPr="00F628F7" w:rsidRDefault="00D7096E" w:rsidP="00D7096E">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Information sources </w:t>
            </w:r>
          </w:p>
        </w:tc>
        <w:tc>
          <w:tcPr>
            <w:tcW w:w="567" w:type="dxa"/>
          </w:tcPr>
          <w:p w:rsidR="00D7096E" w:rsidRPr="00F628F7" w:rsidRDefault="00D7096E" w:rsidP="00D7096E">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7</w:t>
            </w:r>
          </w:p>
        </w:tc>
        <w:tc>
          <w:tcPr>
            <w:tcW w:w="10206" w:type="dxa"/>
            <w:gridSpan w:val="3"/>
          </w:tcPr>
          <w:p w:rsidR="00D7096E" w:rsidRPr="00F628F7" w:rsidRDefault="00D7096E" w:rsidP="00D7096E">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Describe all information sources (e.g., databases with dates of coverage, contact with study authors to identify additional studies) in the search and date last searched. </w:t>
            </w:r>
          </w:p>
        </w:tc>
        <w:tc>
          <w:tcPr>
            <w:tcW w:w="1739" w:type="dxa"/>
          </w:tcPr>
          <w:p w:rsidR="00D7096E" w:rsidRPr="00F628F7" w:rsidRDefault="00BB45A2"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4; lines </w:t>
            </w:r>
            <w:r w:rsidR="00826BED" w:rsidRPr="00F628F7">
              <w:rPr>
                <w:rFonts w:asciiTheme="majorBidi" w:hAnsiTheme="majorBidi" w:cstheme="majorBidi"/>
                <w:color w:val="auto"/>
                <w:sz w:val="20"/>
                <w:szCs w:val="20"/>
              </w:rPr>
              <w:t>25</w:t>
            </w:r>
            <w:r w:rsidR="006D67E3" w:rsidRPr="00F628F7">
              <w:rPr>
                <w:rFonts w:asciiTheme="majorBidi" w:hAnsiTheme="majorBidi" w:cstheme="majorBidi"/>
                <w:color w:val="auto"/>
                <w:sz w:val="20"/>
                <w:szCs w:val="20"/>
              </w:rPr>
              <w:t>-</w:t>
            </w:r>
            <w:r w:rsidR="00826BED" w:rsidRPr="00F628F7">
              <w:rPr>
                <w:rFonts w:asciiTheme="majorBidi" w:hAnsiTheme="majorBidi" w:cstheme="majorBidi"/>
                <w:color w:val="auto"/>
                <w:sz w:val="20"/>
                <w:szCs w:val="20"/>
              </w:rPr>
              <w:t>26</w:t>
            </w:r>
          </w:p>
        </w:tc>
      </w:tr>
      <w:tr w:rsidR="00B07335" w:rsidRPr="00F628F7" w:rsidTr="000B60F3">
        <w:trPr>
          <w:trHeight w:val="919"/>
          <w:jc w:val="center"/>
        </w:trPr>
        <w:tc>
          <w:tcPr>
            <w:tcW w:w="2688" w:type="dxa"/>
          </w:tcPr>
          <w:p w:rsidR="00B07335" w:rsidRPr="00F628F7" w:rsidRDefault="00B07335" w:rsidP="00B07335">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Search </w:t>
            </w:r>
          </w:p>
        </w:tc>
        <w:tc>
          <w:tcPr>
            <w:tcW w:w="567" w:type="dxa"/>
          </w:tcPr>
          <w:p w:rsidR="00B07335" w:rsidRPr="00F628F7" w:rsidRDefault="00B07335" w:rsidP="00B07335">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8</w:t>
            </w:r>
          </w:p>
        </w:tc>
        <w:tc>
          <w:tcPr>
            <w:tcW w:w="10206" w:type="dxa"/>
            <w:gridSpan w:val="3"/>
          </w:tcPr>
          <w:p w:rsidR="00B07335" w:rsidRPr="00F628F7" w:rsidRDefault="00B07335" w:rsidP="00B07335">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Present full electronic search strategy for at least one database, including any limits used, such that it could be repeated. </w:t>
            </w:r>
          </w:p>
        </w:tc>
        <w:tc>
          <w:tcPr>
            <w:tcW w:w="1739" w:type="dxa"/>
          </w:tcPr>
          <w:p w:rsidR="00B07335" w:rsidRPr="00F628F7" w:rsidRDefault="00BB45A2"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w:t>
            </w:r>
            <w:r w:rsidR="00826BED" w:rsidRPr="00F628F7">
              <w:rPr>
                <w:rFonts w:asciiTheme="majorBidi" w:hAnsiTheme="majorBidi" w:cstheme="majorBidi"/>
                <w:color w:val="auto"/>
                <w:sz w:val="20"/>
                <w:szCs w:val="20"/>
              </w:rPr>
              <w:t>5</w:t>
            </w:r>
            <w:r w:rsidRPr="00F628F7">
              <w:rPr>
                <w:rFonts w:asciiTheme="majorBidi" w:hAnsiTheme="majorBidi" w:cstheme="majorBidi"/>
                <w:color w:val="auto"/>
                <w:sz w:val="20"/>
                <w:szCs w:val="20"/>
              </w:rPr>
              <w:t xml:space="preserve">; lines </w:t>
            </w:r>
            <w:r w:rsidR="00826BED" w:rsidRPr="00F628F7">
              <w:rPr>
                <w:rFonts w:asciiTheme="majorBidi" w:hAnsiTheme="majorBidi" w:cstheme="majorBidi"/>
                <w:color w:val="auto"/>
                <w:sz w:val="20"/>
                <w:szCs w:val="20"/>
              </w:rPr>
              <w:t>1</w:t>
            </w:r>
            <w:r w:rsidR="006D67E3" w:rsidRPr="00F628F7">
              <w:rPr>
                <w:rFonts w:asciiTheme="majorBidi" w:hAnsiTheme="majorBidi" w:cstheme="majorBidi"/>
                <w:color w:val="auto"/>
                <w:sz w:val="20"/>
                <w:szCs w:val="20"/>
              </w:rPr>
              <w:t>-</w:t>
            </w:r>
            <w:r w:rsidR="00826BED" w:rsidRPr="00F628F7">
              <w:rPr>
                <w:rFonts w:asciiTheme="majorBidi" w:hAnsiTheme="majorBidi" w:cstheme="majorBidi"/>
                <w:color w:val="auto"/>
                <w:sz w:val="20"/>
                <w:szCs w:val="20"/>
              </w:rPr>
              <w:t xml:space="preserve">2 and </w:t>
            </w:r>
            <w:r w:rsidR="004A01C2" w:rsidRPr="00F628F7">
              <w:rPr>
                <w:rFonts w:asciiTheme="majorBidi" w:hAnsiTheme="majorBidi" w:cstheme="majorBidi"/>
                <w:color w:val="auto"/>
                <w:sz w:val="20"/>
                <w:szCs w:val="20"/>
              </w:rPr>
              <w:t>Sup.</w:t>
            </w:r>
            <w:r w:rsidR="00826BED" w:rsidRPr="00F628F7">
              <w:rPr>
                <w:rFonts w:asciiTheme="majorBidi" w:hAnsiTheme="majorBidi" w:cstheme="majorBidi"/>
                <w:color w:val="auto"/>
                <w:sz w:val="20"/>
                <w:szCs w:val="20"/>
              </w:rPr>
              <w:t>Table 2</w:t>
            </w:r>
          </w:p>
        </w:tc>
      </w:tr>
      <w:tr w:rsidR="005C2F63" w:rsidRPr="00F628F7" w:rsidTr="000B60F3">
        <w:trPr>
          <w:trHeight w:val="578"/>
          <w:jc w:val="center"/>
        </w:trPr>
        <w:tc>
          <w:tcPr>
            <w:tcW w:w="2688" w:type="dxa"/>
          </w:tcPr>
          <w:p w:rsidR="005C2F63" w:rsidRPr="00F628F7" w:rsidRDefault="005C2F63" w:rsidP="005C2F6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Study selection </w:t>
            </w:r>
          </w:p>
        </w:tc>
        <w:tc>
          <w:tcPr>
            <w:tcW w:w="567" w:type="dxa"/>
          </w:tcPr>
          <w:p w:rsidR="005C2F63" w:rsidRPr="00F628F7" w:rsidRDefault="005C2F63" w:rsidP="005C2F6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9</w:t>
            </w:r>
          </w:p>
        </w:tc>
        <w:tc>
          <w:tcPr>
            <w:tcW w:w="10206" w:type="dxa"/>
            <w:gridSpan w:val="3"/>
          </w:tcPr>
          <w:p w:rsidR="005C2F63" w:rsidRPr="00F628F7" w:rsidRDefault="005C2F63" w:rsidP="005C2F6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State the process for selecting studies (i.e., screening, eligibility, included in systematic review, and, if applicable, included in the meta-analysis). </w:t>
            </w:r>
          </w:p>
        </w:tc>
        <w:tc>
          <w:tcPr>
            <w:tcW w:w="1739" w:type="dxa"/>
          </w:tcPr>
          <w:p w:rsidR="005C2F63" w:rsidRPr="00F628F7" w:rsidRDefault="00BB45A2"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4; lines </w:t>
            </w:r>
            <w:r w:rsidR="00826BED" w:rsidRPr="00F628F7">
              <w:rPr>
                <w:rFonts w:asciiTheme="majorBidi" w:hAnsiTheme="majorBidi" w:cstheme="majorBidi"/>
                <w:color w:val="auto"/>
                <w:sz w:val="20"/>
                <w:szCs w:val="20"/>
              </w:rPr>
              <w:t>25</w:t>
            </w:r>
            <w:r w:rsidR="006D67E3" w:rsidRPr="00F628F7">
              <w:rPr>
                <w:rFonts w:asciiTheme="majorBidi" w:hAnsiTheme="majorBidi" w:cstheme="majorBidi"/>
                <w:color w:val="auto"/>
                <w:sz w:val="20"/>
                <w:szCs w:val="20"/>
              </w:rPr>
              <w:t>-</w:t>
            </w:r>
            <w:r w:rsidR="00826BED" w:rsidRPr="00F628F7">
              <w:rPr>
                <w:rFonts w:asciiTheme="majorBidi" w:hAnsiTheme="majorBidi" w:cstheme="majorBidi"/>
                <w:color w:val="auto"/>
                <w:sz w:val="20"/>
                <w:szCs w:val="20"/>
              </w:rPr>
              <w:t>26</w:t>
            </w:r>
          </w:p>
          <w:p w:rsidR="00826BED" w:rsidRPr="00F628F7" w:rsidRDefault="00826BED"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Page 5; lines 1-10</w:t>
            </w:r>
          </w:p>
        </w:tc>
      </w:tr>
      <w:tr w:rsidR="005C2F63" w:rsidRPr="00F628F7" w:rsidTr="000B60F3">
        <w:trPr>
          <w:trHeight w:val="578"/>
          <w:jc w:val="center"/>
        </w:trPr>
        <w:tc>
          <w:tcPr>
            <w:tcW w:w="2688" w:type="dxa"/>
          </w:tcPr>
          <w:p w:rsidR="005C2F63" w:rsidRPr="00F628F7" w:rsidRDefault="005C2F63" w:rsidP="005C2F6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Data collection process </w:t>
            </w:r>
          </w:p>
        </w:tc>
        <w:tc>
          <w:tcPr>
            <w:tcW w:w="567" w:type="dxa"/>
          </w:tcPr>
          <w:p w:rsidR="005C2F63" w:rsidRPr="00F628F7" w:rsidRDefault="005C2F63" w:rsidP="005C2F6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10</w:t>
            </w:r>
          </w:p>
        </w:tc>
        <w:tc>
          <w:tcPr>
            <w:tcW w:w="10206" w:type="dxa"/>
            <w:gridSpan w:val="3"/>
          </w:tcPr>
          <w:p w:rsidR="005C2F63" w:rsidRPr="00F628F7" w:rsidRDefault="005C2F63" w:rsidP="005C2F6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Describe method of data extraction from reports (e.g., piloted forms, independently, in duplicate) and any processes for obtaining and confirming data from investigators. </w:t>
            </w:r>
          </w:p>
        </w:tc>
        <w:tc>
          <w:tcPr>
            <w:tcW w:w="1739" w:type="dxa"/>
          </w:tcPr>
          <w:p w:rsidR="005C2F63" w:rsidRPr="00F628F7" w:rsidRDefault="005C2F63"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w:t>
            </w:r>
            <w:r w:rsidR="00BB45A2" w:rsidRPr="00F628F7">
              <w:rPr>
                <w:rFonts w:asciiTheme="majorBidi" w:hAnsiTheme="majorBidi" w:cstheme="majorBidi"/>
                <w:color w:val="auto"/>
                <w:sz w:val="20"/>
                <w:szCs w:val="20"/>
              </w:rPr>
              <w:t xml:space="preserve">5; lines </w:t>
            </w:r>
            <w:r w:rsidR="00826BED" w:rsidRPr="00F628F7">
              <w:rPr>
                <w:rFonts w:asciiTheme="majorBidi" w:hAnsiTheme="majorBidi" w:cstheme="majorBidi"/>
                <w:color w:val="auto"/>
                <w:sz w:val="20"/>
                <w:szCs w:val="20"/>
              </w:rPr>
              <w:t>11</w:t>
            </w:r>
            <w:r w:rsidR="00BB45A2" w:rsidRPr="00F628F7">
              <w:rPr>
                <w:rFonts w:asciiTheme="majorBidi" w:hAnsiTheme="majorBidi" w:cstheme="majorBidi"/>
                <w:color w:val="auto"/>
                <w:sz w:val="20"/>
                <w:szCs w:val="20"/>
              </w:rPr>
              <w:t>-</w:t>
            </w:r>
            <w:r w:rsidR="00826BED" w:rsidRPr="00F628F7">
              <w:rPr>
                <w:rFonts w:asciiTheme="majorBidi" w:hAnsiTheme="majorBidi" w:cstheme="majorBidi"/>
                <w:color w:val="auto"/>
                <w:sz w:val="20"/>
                <w:szCs w:val="20"/>
              </w:rPr>
              <w:t>18</w:t>
            </w:r>
          </w:p>
        </w:tc>
      </w:tr>
      <w:tr w:rsidR="00610819" w:rsidRPr="00F628F7" w:rsidTr="000B60F3">
        <w:trPr>
          <w:trHeight w:val="578"/>
          <w:jc w:val="center"/>
        </w:trPr>
        <w:tc>
          <w:tcPr>
            <w:tcW w:w="2688" w:type="dxa"/>
          </w:tcPr>
          <w:p w:rsidR="00610819" w:rsidRPr="00F628F7" w:rsidRDefault="00610819" w:rsidP="00610819">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Data items </w:t>
            </w:r>
          </w:p>
        </w:tc>
        <w:tc>
          <w:tcPr>
            <w:tcW w:w="567" w:type="dxa"/>
          </w:tcPr>
          <w:p w:rsidR="00610819" w:rsidRPr="00F628F7" w:rsidRDefault="00610819" w:rsidP="00610819">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11</w:t>
            </w:r>
          </w:p>
        </w:tc>
        <w:tc>
          <w:tcPr>
            <w:tcW w:w="10206" w:type="dxa"/>
            <w:gridSpan w:val="3"/>
          </w:tcPr>
          <w:p w:rsidR="00610819" w:rsidRPr="00F628F7" w:rsidRDefault="00610819" w:rsidP="00610819">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List and define all variables for which data were sought (e.g., PICOS, funding sources) and any assumptions and simplifications made. </w:t>
            </w:r>
          </w:p>
        </w:tc>
        <w:tc>
          <w:tcPr>
            <w:tcW w:w="1739" w:type="dxa"/>
          </w:tcPr>
          <w:p w:rsidR="00610819" w:rsidRPr="00F628F7" w:rsidRDefault="00610819"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w:t>
            </w:r>
            <w:r w:rsidR="00826BED" w:rsidRPr="00F628F7">
              <w:rPr>
                <w:rFonts w:asciiTheme="majorBidi" w:hAnsiTheme="majorBidi" w:cstheme="majorBidi"/>
                <w:color w:val="auto"/>
                <w:sz w:val="20"/>
                <w:szCs w:val="20"/>
              </w:rPr>
              <w:t>5</w:t>
            </w:r>
            <w:r w:rsidRPr="00F628F7">
              <w:rPr>
                <w:rFonts w:asciiTheme="majorBidi" w:hAnsiTheme="majorBidi" w:cstheme="majorBidi"/>
                <w:color w:val="auto"/>
                <w:sz w:val="20"/>
                <w:szCs w:val="20"/>
              </w:rPr>
              <w:t xml:space="preserve">; lines </w:t>
            </w:r>
            <w:r w:rsidR="00826BED" w:rsidRPr="00F628F7">
              <w:rPr>
                <w:rFonts w:asciiTheme="majorBidi" w:hAnsiTheme="majorBidi" w:cstheme="majorBidi"/>
                <w:color w:val="auto"/>
                <w:sz w:val="20"/>
                <w:szCs w:val="20"/>
              </w:rPr>
              <w:t>19</w:t>
            </w:r>
            <w:r w:rsidR="00BB45A2" w:rsidRPr="00F628F7">
              <w:rPr>
                <w:rFonts w:asciiTheme="majorBidi" w:hAnsiTheme="majorBidi" w:cstheme="majorBidi"/>
                <w:color w:val="auto"/>
                <w:sz w:val="20"/>
                <w:szCs w:val="20"/>
              </w:rPr>
              <w:t>-</w:t>
            </w:r>
            <w:r w:rsidR="006D67E3" w:rsidRPr="00F628F7">
              <w:rPr>
                <w:rFonts w:asciiTheme="majorBidi" w:hAnsiTheme="majorBidi" w:cstheme="majorBidi"/>
                <w:color w:val="auto"/>
                <w:sz w:val="20"/>
                <w:szCs w:val="20"/>
              </w:rPr>
              <w:t>25</w:t>
            </w:r>
          </w:p>
          <w:p w:rsidR="00826BED" w:rsidRPr="00F628F7" w:rsidRDefault="00826BED" w:rsidP="00826BED">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Page 6; lines 1-6</w:t>
            </w:r>
          </w:p>
        </w:tc>
      </w:tr>
      <w:tr w:rsidR="001F27C3" w:rsidRPr="00F628F7" w:rsidTr="000B60F3">
        <w:trPr>
          <w:trHeight w:val="578"/>
          <w:jc w:val="center"/>
        </w:trPr>
        <w:tc>
          <w:tcPr>
            <w:tcW w:w="2688" w:type="dxa"/>
          </w:tcPr>
          <w:p w:rsidR="001F27C3" w:rsidRPr="00F628F7" w:rsidRDefault="001F27C3" w:rsidP="001F27C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lastRenderedPageBreak/>
              <w:t xml:space="preserve">Risk of bias in individual studies </w:t>
            </w:r>
          </w:p>
        </w:tc>
        <w:tc>
          <w:tcPr>
            <w:tcW w:w="567" w:type="dxa"/>
          </w:tcPr>
          <w:p w:rsidR="001F27C3" w:rsidRPr="00F628F7" w:rsidRDefault="001F27C3" w:rsidP="001F27C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12</w:t>
            </w:r>
          </w:p>
        </w:tc>
        <w:tc>
          <w:tcPr>
            <w:tcW w:w="10206" w:type="dxa"/>
            <w:gridSpan w:val="3"/>
          </w:tcPr>
          <w:p w:rsidR="001F27C3" w:rsidRPr="00F628F7" w:rsidRDefault="001F27C3" w:rsidP="001F27C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739" w:type="dxa"/>
          </w:tcPr>
          <w:p w:rsidR="001F27C3" w:rsidRPr="00F628F7" w:rsidRDefault="001F27C3" w:rsidP="004A01C2">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w:t>
            </w:r>
            <w:r w:rsidR="004A01C2" w:rsidRPr="00F628F7">
              <w:rPr>
                <w:rFonts w:asciiTheme="majorBidi" w:hAnsiTheme="majorBidi" w:cstheme="majorBidi"/>
                <w:color w:val="auto"/>
                <w:sz w:val="20"/>
                <w:szCs w:val="20"/>
              </w:rPr>
              <w:t>5</w:t>
            </w:r>
            <w:r w:rsidRPr="00F628F7">
              <w:rPr>
                <w:rFonts w:asciiTheme="majorBidi" w:hAnsiTheme="majorBidi" w:cstheme="majorBidi"/>
                <w:color w:val="auto"/>
                <w:sz w:val="20"/>
                <w:szCs w:val="20"/>
              </w:rPr>
              <w:t xml:space="preserve">; lines </w:t>
            </w:r>
            <w:r w:rsidR="004A01C2" w:rsidRPr="00F628F7">
              <w:rPr>
                <w:rFonts w:asciiTheme="majorBidi" w:hAnsiTheme="majorBidi" w:cstheme="majorBidi"/>
                <w:color w:val="auto"/>
                <w:sz w:val="20"/>
                <w:szCs w:val="20"/>
              </w:rPr>
              <w:t>11</w:t>
            </w:r>
            <w:r w:rsidRPr="00F628F7">
              <w:rPr>
                <w:rFonts w:asciiTheme="majorBidi" w:hAnsiTheme="majorBidi" w:cstheme="majorBidi"/>
                <w:color w:val="auto"/>
                <w:sz w:val="20"/>
                <w:szCs w:val="20"/>
              </w:rPr>
              <w:t>-</w:t>
            </w:r>
            <w:r w:rsidR="004A01C2" w:rsidRPr="00F628F7">
              <w:rPr>
                <w:rFonts w:asciiTheme="majorBidi" w:hAnsiTheme="majorBidi" w:cstheme="majorBidi"/>
                <w:color w:val="auto"/>
                <w:sz w:val="20"/>
                <w:szCs w:val="20"/>
              </w:rPr>
              <w:t>18</w:t>
            </w:r>
          </w:p>
        </w:tc>
      </w:tr>
      <w:tr w:rsidR="001F27C3" w:rsidRPr="00F628F7" w:rsidTr="000B60F3">
        <w:trPr>
          <w:trHeight w:val="333"/>
          <w:jc w:val="center"/>
        </w:trPr>
        <w:tc>
          <w:tcPr>
            <w:tcW w:w="2688" w:type="dxa"/>
          </w:tcPr>
          <w:p w:rsidR="001F27C3" w:rsidRPr="00F628F7" w:rsidRDefault="001F27C3" w:rsidP="001F27C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Summary measures </w:t>
            </w:r>
          </w:p>
        </w:tc>
        <w:tc>
          <w:tcPr>
            <w:tcW w:w="567" w:type="dxa"/>
          </w:tcPr>
          <w:p w:rsidR="001F27C3" w:rsidRPr="00F628F7" w:rsidRDefault="001F27C3" w:rsidP="001F27C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13</w:t>
            </w:r>
          </w:p>
        </w:tc>
        <w:tc>
          <w:tcPr>
            <w:tcW w:w="10206" w:type="dxa"/>
            <w:gridSpan w:val="3"/>
          </w:tcPr>
          <w:p w:rsidR="001F27C3" w:rsidRPr="00F628F7" w:rsidRDefault="001F27C3" w:rsidP="001F27C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State the principal summary measures (e.g., risk ratio, difference in means). </w:t>
            </w:r>
          </w:p>
        </w:tc>
        <w:tc>
          <w:tcPr>
            <w:tcW w:w="1739" w:type="dxa"/>
          </w:tcPr>
          <w:p w:rsidR="001F27C3" w:rsidRPr="00F628F7" w:rsidRDefault="00BB45A2" w:rsidP="004A01C2">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w:t>
            </w:r>
            <w:r w:rsidR="004A01C2" w:rsidRPr="00F628F7">
              <w:rPr>
                <w:rFonts w:asciiTheme="majorBidi" w:hAnsiTheme="majorBidi" w:cstheme="majorBidi"/>
                <w:color w:val="auto"/>
                <w:sz w:val="20"/>
                <w:szCs w:val="20"/>
              </w:rPr>
              <w:t>6</w:t>
            </w:r>
            <w:r w:rsidRPr="00F628F7">
              <w:rPr>
                <w:rFonts w:asciiTheme="majorBidi" w:hAnsiTheme="majorBidi" w:cstheme="majorBidi"/>
                <w:color w:val="auto"/>
                <w:sz w:val="20"/>
                <w:szCs w:val="20"/>
              </w:rPr>
              <w:t xml:space="preserve">; lines </w:t>
            </w:r>
            <w:r w:rsidR="004A01C2" w:rsidRPr="00F628F7">
              <w:rPr>
                <w:rFonts w:asciiTheme="majorBidi" w:hAnsiTheme="majorBidi" w:cstheme="majorBidi"/>
                <w:color w:val="auto"/>
                <w:sz w:val="20"/>
                <w:szCs w:val="20"/>
              </w:rPr>
              <w:t>5</w:t>
            </w:r>
            <w:r w:rsidRPr="00F628F7">
              <w:rPr>
                <w:rFonts w:asciiTheme="majorBidi" w:hAnsiTheme="majorBidi" w:cstheme="majorBidi"/>
                <w:color w:val="auto"/>
                <w:sz w:val="20"/>
                <w:szCs w:val="20"/>
              </w:rPr>
              <w:t>-</w:t>
            </w:r>
            <w:r w:rsidR="004A01C2" w:rsidRPr="00F628F7">
              <w:rPr>
                <w:rFonts w:asciiTheme="majorBidi" w:hAnsiTheme="majorBidi" w:cstheme="majorBidi"/>
                <w:color w:val="auto"/>
                <w:sz w:val="20"/>
                <w:szCs w:val="20"/>
              </w:rPr>
              <w:t>26</w:t>
            </w:r>
          </w:p>
          <w:p w:rsidR="006D67E3" w:rsidRPr="00F628F7" w:rsidRDefault="006D67E3" w:rsidP="004A01C2">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Page 6; lines 1-</w:t>
            </w:r>
            <w:r w:rsidR="004A01C2" w:rsidRPr="00F628F7">
              <w:rPr>
                <w:rFonts w:asciiTheme="majorBidi" w:hAnsiTheme="majorBidi" w:cstheme="majorBidi"/>
                <w:color w:val="auto"/>
                <w:sz w:val="20"/>
                <w:szCs w:val="20"/>
              </w:rPr>
              <w:t>3</w:t>
            </w:r>
          </w:p>
        </w:tc>
      </w:tr>
      <w:tr w:rsidR="001F27C3" w:rsidRPr="00F628F7" w:rsidTr="000B60F3">
        <w:trPr>
          <w:trHeight w:val="580"/>
          <w:jc w:val="center"/>
        </w:trPr>
        <w:tc>
          <w:tcPr>
            <w:tcW w:w="2688" w:type="dxa"/>
          </w:tcPr>
          <w:p w:rsidR="001F27C3" w:rsidRPr="00F628F7" w:rsidRDefault="001F27C3" w:rsidP="001F27C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Synthesis of results </w:t>
            </w:r>
          </w:p>
        </w:tc>
        <w:tc>
          <w:tcPr>
            <w:tcW w:w="567" w:type="dxa"/>
          </w:tcPr>
          <w:p w:rsidR="001F27C3" w:rsidRPr="00F628F7" w:rsidRDefault="001F27C3" w:rsidP="001F27C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14</w:t>
            </w:r>
          </w:p>
        </w:tc>
        <w:tc>
          <w:tcPr>
            <w:tcW w:w="10206" w:type="dxa"/>
            <w:gridSpan w:val="3"/>
          </w:tcPr>
          <w:p w:rsidR="001F27C3" w:rsidRPr="00F628F7" w:rsidRDefault="001F27C3" w:rsidP="001F27C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Describe the methods of handling data and combining results of studies, if done, including measures of consistency (e.g., I</w:t>
            </w:r>
            <w:r w:rsidRPr="00F628F7">
              <w:rPr>
                <w:rFonts w:asciiTheme="majorBidi" w:hAnsiTheme="majorBidi" w:cstheme="majorBidi"/>
                <w:sz w:val="20"/>
                <w:szCs w:val="20"/>
                <w:vertAlign w:val="superscript"/>
              </w:rPr>
              <w:t>2</w:t>
            </w:r>
            <w:r w:rsidRPr="00F628F7">
              <w:rPr>
                <w:rFonts w:asciiTheme="majorBidi" w:hAnsiTheme="majorBidi" w:cstheme="majorBidi"/>
                <w:sz w:val="20"/>
                <w:szCs w:val="20"/>
              </w:rPr>
              <w:t xml:space="preserve">) for each meta-analysis. </w:t>
            </w:r>
          </w:p>
        </w:tc>
        <w:tc>
          <w:tcPr>
            <w:tcW w:w="1739" w:type="dxa"/>
          </w:tcPr>
          <w:p w:rsidR="00AF4A83" w:rsidRPr="00F628F7" w:rsidRDefault="00AF4A83" w:rsidP="00AF4A83">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Page 6; lines 5-26</w:t>
            </w:r>
          </w:p>
          <w:p w:rsidR="001F27C3" w:rsidRPr="00F628F7" w:rsidRDefault="00AF4A83" w:rsidP="00AF4A83">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Page 6; lines 1-3</w:t>
            </w:r>
          </w:p>
        </w:tc>
      </w:tr>
      <w:tr w:rsidR="001F27C3" w:rsidRPr="00F628F7" w:rsidTr="000B60F3">
        <w:trPr>
          <w:trHeight w:val="575"/>
          <w:jc w:val="center"/>
        </w:trPr>
        <w:tc>
          <w:tcPr>
            <w:tcW w:w="2688" w:type="dxa"/>
          </w:tcPr>
          <w:p w:rsidR="001F27C3" w:rsidRPr="00F628F7" w:rsidRDefault="001F27C3" w:rsidP="001F27C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Risk of bias across studies </w:t>
            </w:r>
          </w:p>
        </w:tc>
        <w:tc>
          <w:tcPr>
            <w:tcW w:w="585" w:type="dxa"/>
            <w:gridSpan w:val="2"/>
          </w:tcPr>
          <w:p w:rsidR="001F27C3" w:rsidRPr="00F628F7" w:rsidRDefault="001F27C3" w:rsidP="001F27C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15</w:t>
            </w:r>
          </w:p>
        </w:tc>
        <w:tc>
          <w:tcPr>
            <w:tcW w:w="10188" w:type="dxa"/>
            <w:gridSpan w:val="2"/>
          </w:tcPr>
          <w:p w:rsidR="001F27C3" w:rsidRPr="00F628F7" w:rsidRDefault="001F27C3" w:rsidP="001F27C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Specify any assessment of risk of bias that may affect the cumulative evidence (e.g., publication bias, selective reporting within studies). </w:t>
            </w:r>
          </w:p>
        </w:tc>
        <w:tc>
          <w:tcPr>
            <w:tcW w:w="1739" w:type="dxa"/>
          </w:tcPr>
          <w:p w:rsidR="001F27C3" w:rsidRPr="00F628F7" w:rsidRDefault="00AF4A83" w:rsidP="006D67E3">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Table 4</w:t>
            </w:r>
          </w:p>
          <w:p w:rsidR="00AF4A83" w:rsidRPr="00F628F7" w:rsidRDefault="00AF4A83" w:rsidP="006D67E3">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Page 6; lines 16-20</w:t>
            </w:r>
          </w:p>
        </w:tc>
      </w:tr>
      <w:tr w:rsidR="00AF4A83" w:rsidRPr="00F628F7" w:rsidTr="000B60F3">
        <w:trPr>
          <w:trHeight w:val="568"/>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Additional analyses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16</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Describe methods of additional analyses (e.g., sensitivity or subgroup analyses, meta-regression), if done, indicating which were pre-specified. </w:t>
            </w:r>
          </w:p>
        </w:tc>
        <w:tc>
          <w:tcPr>
            <w:tcW w:w="1739" w:type="dxa"/>
          </w:tcPr>
          <w:p w:rsidR="00AF4A83" w:rsidRPr="00F628F7" w:rsidRDefault="00AF4A83" w:rsidP="00AF4A83">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Table 4</w:t>
            </w:r>
          </w:p>
          <w:p w:rsidR="00AF4A83" w:rsidRPr="00F628F7" w:rsidRDefault="00AF4A83" w:rsidP="00AF4A83">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Page 6; lines 16-20</w:t>
            </w:r>
          </w:p>
        </w:tc>
      </w:tr>
      <w:tr w:rsidR="00AF4A83" w:rsidRPr="00F628F7" w:rsidTr="000B60F3">
        <w:trPr>
          <w:trHeight w:val="335"/>
          <w:jc w:val="center"/>
        </w:trPr>
        <w:tc>
          <w:tcPr>
            <w:tcW w:w="13461" w:type="dxa"/>
            <w:gridSpan w:val="5"/>
          </w:tcPr>
          <w:p w:rsidR="00AF4A83" w:rsidRPr="00F628F7" w:rsidRDefault="00AF4A83" w:rsidP="00AF4A83">
            <w:pPr>
              <w:pStyle w:val="Default"/>
              <w:rPr>
                <w:rFonts w:asciiTheme="majorBidi" w:hAnsiTheme="majorBidi" w:cstheme="majorBidi"/>
                <w:sz w:val="20"/>
                <w:szCs w:val="20"/>
              </w:rPr>
            </w:pPr>
            <w:r w:rsidRPr="00F628F7">
              <w:rPr>
                <w:rFonts w:asciiTheme="majorBidi" w:hAnsiTheme="majorBidi" w:cstheme="majorBidi"/>
                <w:b/>
                <w:bCs/>
                <w:sz w:val="20"/>
                <w:szCs w:val="20"/>
              </w:rPr>
              <w:t xml:space="preserve">RESULTS </w:t>
            </w:r>
          </w:p>
        </w:tc>
        <w:tc>
          <w:tcPr>
            <w:tcW w:w="1739" w:type="dxa"/>
          </w:tcPr>
          <w:p w:rsidR="00AF4A83" w:rsidRPr="00F628F7" w:rsidRDefault="00AF4A83" w:rsidP="00AF4A83">
            <w:pPr>
              <w:pStyle w:val="Default"/>
              <w:jc w:val="center"/>
              <w:rPr>
                <w:rFonts w:asciiTheme="majorBidi" w:hAnsiTheme="majorBidi" w:cstheme="majorBidi"/>
                <w:color w:val="auto"/>
                <w:sz w:val="20"/>
                <w:szCs w:val="20"/>
              </w:rPr>
            </w:pPr>
          </w:p>
        </w:tc>
      </w:tr>
      <w:tr w:rsidR="00AF4A83" w:rsidRPr="00F628F7" w:rsidTr="000B60F3">
        <w:trPr>
          <w:trHeight w:val="578"/>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Study selection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17</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Give numbers of studies screened, assessed for eligibility, and included in the review, with reasons for exclusions at each stage, ideally with a flow diagram. </w:t>
            </w:r>
          </w:p>
        </w:tc>
        <w:tc>
          <w:tcPr>
            <w:tcW w:w="1739" w:type="dxa"/>
          </w:tcPr>
          <w:p w:rsidR="00AF4A83" w:rsidRPr="00F628F7" w:rsidRDefault="00C013A5" w:rsidP="00C013A5">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Page 7</w:t>
            </w:r>
            <w:r w:rsidR="00AF4A83" w:rsidRPr="00F628F7">
              <w:rPr>
                <w:rFonts w:asciiTheme="majorBidi" w:hAnsiTheme="majorBidi" w:cstheme="majorBidi"/>
                <w:color w:val="auto"/>
                <w:sz w:val="20"/>
                <w:szCs w:val="20"/>
              </w:rPr>
              <w:t xml:space="preserve">; lines </w:t>
            </w:r>
            <w:r w:rsidRPr="00F628F7">
              <w:rPr>
                <w:rFonts w:asciiTheme="majorBidi" w:hAnsiTheme="majorBidi" w:cstheme="majorBidi"/>
                <w:color w:val="auto"/>
                <w:sz w:val="20"/>
                <w:szCs w:val="20"/>
              </w:rPr>
              <w:t>6</w:t>
            </w:r>
            <w:r w:rsidR="00AF4A83" w:rsidRPr="00F628F7">
              <w:rPr>
                <w:rFonts w:asciiTheme="majorBidi" w:hAnsiTheme="majorBidi" w:cstheme="majorBidi"/>
                <w:color w:val="auto"/>
                <w:sz w:val="20"/>
                <w:szCs w:val="20"/>
              </w:rPr>
              <w:t>-</w:t>
            </w:r>
            <w:r w:rsidRPr="00F628F7">
              <w:rPr>
                <w:rFonts w:asciiTheme="majorBidi" w:hAnsiTheme="majorBidi" w:cstheme="majorBidi"/>
                <w:color w:val="auto"/>
                <w:sz w:val="20"/>
                <w:szCs w:val="20"/>
              </w:rPr>
              <w:t>23</w:t>
            </w:r>
          </w:p>
          <w:p w:rsidR="00AF4A83" w:rsidRPr="00F628F7" w:rsidRDefault="00C013A5" w:rsidP="00AF4A83">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Table 3</w:t>
            </w:r>
          </w:p>
        </w:tc>
      </w:tr>
      <w:tr w:rsidR="00AF4A83" w:rsidRPr="00F628F7" w:rsidTr="000B60F3">
        <w:trPr>
          <w:trHeight w:val="578"/>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Study characteristics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18</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For each study, present characteristics for which data were extracted (e.g., study size, PICOS, follow-up period) and provide the citations. </w:t>
            </w:r>
          </w:p>
        </w:tc>
        <w:tc>
          <w:tcPr>
            <w:tcW w:w="1739" w:type="dxa"/>
          </w:tcPr>
          <w:p w:rsidR="00AF4A83" w:rsidRPr="00F628F7" w:rsidRDefault="00C013A5" w:rsidP="00AF4A83">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Table 3</w:t>
            </w:r>
          </w:p>
        </w:tc>
      </w:tr>
      <w:tr w:rsidR="00AF4A83" w:rsidRPr="00F628F7" w:rsidTr="000B60F3">
        <w:trPr>
          <w:trHeight w:val="333"/>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Risk of bias within studies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19</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Present data on risk of bias of each study and, if available, any outcome level assessment (see item 12). </w:t>
            </w:r>
          </w:p>
        </w:tc>
        <w:tc>
          <w:tcPr>
            <w:tcW w:w="1739" w:type="dxa"/>
          </w:tcPr>
          <w:p w:rsidR="00AF4A83" w:rsidRPr="00F628F7" w:rsidRDefault="00AF4A83" w:rsidP="00C013A5">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Table </w:t>
            </w:r>
            <w:r w:rsidR="00C013A5" w:rsidRPr="00F628F7">
              <w:rPr>
                <w:rFonts w:asciiTheme="majorBidi" w:hAnsiTheme="majorBidi" w:cstheme="majorBidi"/>
                <w:color w:val="auto"/>
                <w:sz w:val="20"/>
                <w:szCs w:val="20"/>
              </w:rPr>
              <w:t>2</w:t>
            </w:r>
            <w:r w:rsidRPr="00F628F7">
              <w:rPr>
                <w:rFonts w:asciiTheme="majorBidi" w:hAnsiTheme="majorBidi" w:cstheme="majorBidi"/>
                <w:color w:val="auto"/>
                <w:sz w:val="20"/>
                <w:szCs w:val="20"/>
              </w:rPr>
              <w:t xml:space="preserve"> </w:t>
            </w:r>
          </w:p>
        </w:tc>
      </w:tr>
      <w:tr w:rsidR="00AF4A83" w:rsidRPr="00F628F7" w:rsidTr="000B60F3">
        <w:trPr>
          <w:trHeight w:val="578"/>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Results of individual studies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20</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For all outcomes considered (benefits or harms), present, for each study: (a) simple summary data for each intervention group (b) effect estimates and confidence intervals, ideally with a forest plot. </w:t>
            </w:r>
          </w:p>
        </w:tc>
        <w:tc>
          <w:tcPr>
            <w:tcW w:w="1739" w:type="dxa"/>
          </w:tcPr>
          <w:p w:rsidR="00AF4A83" w:rsidRPr="00F628F7" w:rsidRDefault="00C013A5" w:rsidP="00C013A5">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Figure 2, </w:t>
            </w:r>
            <w:r w:rsidR="00AF4A83" w:rsidRPr="00F628F7">
              <w:rPr>
                <w:rFonts w:asciiTheme="majorBidi" w:hAnsiTheme="majorBidi" w:cstheme="majorBidi"/>
                <w:color w:val="auto"/>
                <w:sz w:val="20"/>
                <w:szCs w:val="20"/>
              </w:rPr>
              <w:t>3</w:t>
            </w:r>
            <w:r w:rsidRPr="00F628F7">
              <w:rPr>
                <w:rFonts w:asciiTheme="majorBidi" w:hAnsiTheme="majorBidi" w:cstheme="majorBidi"/>
                <w:color w:val="auto"/>
                <w:sz w:val="20"/>
                <w:szCs w:val="20"/>
              </w:rPr>
              <w:t>, 4</w:t>
            </w:r>
          </w:p>
          <w:p w:rsidR="00AF4A83" w:rsidRPr="00F628F7" w:rsidRDefault="00AF4A83" w:rsidP="00C013A5">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7; lines </w:t>
            </w:r>
            <w:r w:rsidR="00C013A5" w:rsidRPr="00F628F7">
              <w:rPr>
                <w:rFonts w:asciiTheme="majorBidi" w:hAnsiTheme="majorBidi" w:cstheme="majorBidi"/>
                <w:color w:val="auto"/>
                <w:sz w:val="20"/>
                <w:szCs w:val="20"/>
              </w:rPr>
              <w:t>25</w:t>
            </w:r>
            <w:r w:rsidRPr="00F628F7">
              <w:rPr>
                <w:rFonts w:asciiTheme="majorBidi" w:hAnsiTheme="majorBidi" w:cstheme="majorBidi"/>
                <w:color w:val="auto"/>
                <w:sz w:val="20"/>
                <w:szCs w:val="20"/>
              </w:rPr>
              <w:t>-</w:t>
            </w:r>
            <w:r w:rsidR="00C013A5" w:rsidRPr="00F628F7">
              <w:rPr>
                <w:rFonts w:asciiTheme="majorBidi" w:hAnsiTheme="majorBidi" w:cstheme="majorBidi"/>
                <w:color w:val="auto"/>
                <w:sz w:val="20"/>
                <w:szCs w:val="20"/>
              </w:rPr>
              <w:t>26</w:t>
            </w:r>
          </w:p>
          <w:p w:rsidR="00AF4A83" w:rsidRPr="00F628F7" w:rsidRDefault="00AF4A83" w:rsidP="00AF4A83">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Page 8</w:t>
            </w:r>
            <w:r w:rsidR="00C013A5" w:rsidRPr="00F628F7">
              <w:rPr>
                <w:rFonts w:asciiTheme="majorBidi" w:hAnsiTheme="majorBidi" w:cstheme="majorBidi"/>
                <w:color w:val="auto"/>
                <w:sz w:val="20"/>
                <w:szCs w:val="20"/>
              </w:rPr>
              <w:t>; lines 1-19</w:t>
            </w:r>
          </w:p>
        </w:tc>
      </w:tr>
      <w:tr w:rsidR="00AF4A83" w:rsidRPr="00F628F7" w:rsidTr="000B60F3">
        <w:trPr>
          <w:trHeight w:val="335"/>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Synthesis of results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21</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Present results of each meta-analysis done, including confidence intervals and measures of consistency. </w:t>
            </w:r>
          </w:p>
        </w:tc>
        <w:tc>
          <w:tcPr>
            <w:tcW w:w="1739" w:type="dxa"/>
          </w:tcPr>
          <w:p w:rsidR="00AF4A83" w:rsidRPr="00F628F7" w:rsidRDefault="00C013A5" w:rsidP="00C013A5">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Figure 2, </w:t>
            </w:r>
            <w:r w:rsidR="00AF4A83" w:rsidRPr="00F628F7">
              <w:rPr>
                <w:rFonts w:asciiTheme="majorBidi" w:hAnsiTheme="majorBidi" w:cstheme="majorBidi"/>
                <w:color w:val="auto"/>
                <w:sz w:val="20"/>
                <w:szCs w:val="20"/>
              </w:rPr>
              <w:t>3</w:t>
            </w:r>
            <w:r w:rsidRPr="00F628F7">
              <w:rPr>
                <w:rFonts w:asciiTheme="majorBidi" w:hAnsiTheme="majorBidi" w:cstheme="majorBidi"/>
                <w:color w:val="auto"/>
                <w:sz w:val="20"/>
                <w:szCs w:val="20"/>
              </w:rPr>
              <w:t>, 4</w:t>
            </w:r>
          </w:p>
        </w:tc>
      </w:tr>
      <w:tr w:rsidR="00AF4A83" w:rsidRPr="00F628F7" w:rsidTr="000B60F3">
        <w:trPr>
          <w:trHeight w:val="333"/>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Risk of bias across studies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22</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Present results of any assessment of risk of bias across studies (see Item 15). </w:t>
            </w:r>
          </w:p>
        </w:tc>
        <w:tc>
          <w:tcPr>
            <w:tcW w:w="1739" w:type="dxa"/>
          </w:tcPr>
          <w:p w:rsidR="00AF4A83" w:rsidRPr="00F628F7" w:rsidRDefault="00AF4A83" w:rsidP="00AF4A83">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Figure 4, 5 </w:t>
            </w:r>
          </w:p>
        </w:tc>
      </w:tr>
      <w:tr w:rsidR="00AF4A83" w:rsidRPr="00F628F7" w:rsidTr="000B60F3">
        <w:trPr>
          <w:trHeight w:val="393"/>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Additional analysis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23</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Give results of additional analyses, if done (e.g., sensitivity or subgroup analyses, meta-regression [see Item 16]). </w:t>
            </w:r>
          </w:p>
        </w:tc>
        <w:tc>
          <w:tcPr>
            <w:tcW w:w="1739" w:type="dxa"/>
          </w:tcPr>
          <w:p w:rsidR="00AF4A83" w:rsidRPr="00F628F7" w:rsidRDefault="00AF4A83" w:rsidP="00AF4A83">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Figure 4, 5</w:t>
            </w:r>
          </w:p>
        </w:tc>
      </w:tr>
      <w:tr w:rsidR="00AF4A83" w:rsidRPr="00F628F7" w:rsidTr="000B60F3">
        <w:trPr>
          <w:trHeight w:val="335"/>
          <w:jc w:val="center"/>
        </w:trPr>
        <w:tc>
          <w:tcPr>
            <w:tcW w:w="13461" w:type="dxa"/>
            <w:gridSpan w:val="5"/>
          </w:tcPr>
          <w:p w:rsidR="00AF4A83" w:rsidRPr="00F628F7" w:rsidRDefault="00AF4A83" w:rsidP="00AF4A83">
            <w:pPr>
              <w:pStyle w:val="Default"/>
              <w:rPr>
                <w:rFonts w:asciiTheme="majorBidi" w:hAnsiTheme="majorBidi" w:cstheme="majorBidi"/>
                <w:sz w:val="20"/>
                <w:szCs w:val="20"/>
              </w:rPr>
            </w:pPr>
            <w:r w:rsidRPr="00F628F7">
              <w:rPr>
                <w:rFonts w:asciiTheme="majorBidi" w:hAnsiTheme="majorBidi" w:cstheme="majorBidi"/>
                <w:b/>
                <w:bCs/>
                <w:sz w:val="20"/>
                <w:szCs w:val="20"/>
              </w:rPr>
              <w:t xml:space="preserve">DISCUSSION </w:t>
            </w:r>
          </w:p>
        </w:tc>
        <w:tc>
          <w:tcPr>
            <w:tcW w:w="1739" w:type="dxa"/>
          </w:tcPr>
          <w:p w:rsidR="00AF4A83" w:rsidRPr="00F628F7" w:rsidRDefault="00AF4A83" w:rsidP="00AF4A83">
            <w:pPr>
              <w:pStyle w:val="Default"/>
              <w:jc w:val="center"/>
              <w:rPr>
                <w:rFonts w:asciiTheme="majorBidi" w:hAnsiTheme="majorBidi" w:cstheme="majorBidi"/>
                <w:color w:val="auto"/>
                <w:sz w:val="20"/>
                <w:szCs w:val="20"/>
              </w:rPr>
            </w:pPr>
          </w:p>
        </w:tc>
      </w:tr>
      <w:tr w:rsidR="00AF4A83" w:rsidRPr="00F628F7" w:rsidTr="000B60F3">
        <w:trPr>
          <w:trHeight w:val="578"/>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Summary of evidence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24</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Summarize the main findings including the strength of evidence for each main outcome; consider their relevance to key groups (e.g., healthcare providers, users, and policy makers). </w:t>
            </w:r>
          </w:p>
        </w:tc>
        <w:tc>
          <w:tcPr>
            <w:tcW w:w="1739" w:type="dxa"/>
          </w:tcPr>
          <w:p w:rsidR="00AF4A83" w:rsidRPr="00F628F7" w:rsidRDefault="00AF4A83" w:rsidP="00C013A5">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Pages 8; lines </w:t>
            </w:r>
            <w:r w:rsidR="00C013A5" w:rsidRPr="00F628F7">
              <w:rPr>
                <w:rFonts w:asciiTheme="majorBidi" w:hAnsiTheme="majorBidi" w:cstheme="majorBidi"/>
                <w:color w:val="auto"/>
                <w:sz w:val="20"/>
                <w:szCs w:val="20"/>
              </w:rPr>
              <w:t>20</w:t>
            </w:r>
            <w:r w:rsidRPr="00F628F7">
              <w:rPr>
                <w:rFonts w:asciiTheme="majorBidi" w:hAnsiTheme="majorBidi" w:cstheme="majorBidi"/>
                <w:color w:val="auto"/>
                <w:sz w:val="20"/>
                <w:szCs w:val="20"/>
              </w:rPr>
              <w:t>-</w:t>
            </w:r>
            <w:r w:rsidR="00C013A5" w:rsidRPr="00F628F7">
              <w:rPr>
                <w:rFonts w:asciiTheme="majorBidi" w:hAnsiTheme="majorBidi" w:cstheme="majorBidi"/>
                <w:color w:val="auto"/>
                <w:sz w:val="20"/>
                <w:szCs w:val="20"/>
              </w:rPr>
              <w:t>25</w:t>
            </w:r>
          </w:p>
        </w:tc>
      </w:tr>
      <w:tr w:rsidR="00AF4A83" w:rsidRPr="00F628F7" w:rsidTr="000B60F3">
        <w:trPr>
          <w:trHeight w:val="578"/>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Limitations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25</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Discuss limitations at study and outcome level (e.g., risk of bias), and at review-level (e.g., incomplete retrieval of identified research, reporting bias). </w:t>
            </w:r>
          </w:p>
        </w:tc>
        <w:tc>
          <w:tcPr>
            <w:tcW w:w="1739" w:type="dxa"/>
          </w:tcPr>
          <w:p w:rsidR="00AF4A83" w:rsidRPr="00F628F7" w:rsidRDefault="00AF4A83" w:rsidP="00C013A5">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w:t>
            </w:r>
            <w:r w:rsidR="00C013A5" w:rsidRPr="00F628F7">
              <w:rPr>
                <w:rFonts w:asciiTheme="majorBidi" w:hAnsiTheme="majorBidi" w:cstheme="majorBidi"/>
                <w:color w:val="auto"/>
                <w:sz w:val="20"/>
                <w:szCs w:val="20"/>
              </w:rPr>
              <w:t>10</w:t>
            </w:r>
            <w:r w:rsidRPr="00F628F7">
              <w:rPr>
                <w:rFonts w:asciiTheme="majorBidi" w:hAnsiTheme="majorBidi" w:cstheme="majorBidi"/>
                <w:color w:val="auto"/>
                <w:sz w:val="20"/>
                <w:szCs w:val="20"/>
              </w:rPr>
              <w:t xml:space="preserve">; lines </w:t>
            </w:r>
            <w:r w:rsidR="00C013A5" w:rsidRPr="00F628F7">
              <w:rPr>
                <w:rFonts w:asciiTheme="majorBidi" w:hAnsiTheme="majorBidi" w:cstheme="majorBidi"/>
                <w:color w:val="auto"/>
                <w:sz w:val="20"/>
                <w:szCs w:val="20"/>
              </w:rPr>
              <w:t>20</w:t>
            </w:r>
            <w:r w:rsidRPr="00F628F7">
              <w:rPr>
                <w:rFonts w:asciiTheme="majorBidi" w:hAnsiTheme="majorBidi" w:cstheme="majorBidi"/>
                <w:color w:val="auto"/>
                <w:sz w:val="20"/>
                <w:szCs w:val="20"/>
              </w:rPr>
              <w:t>-</w:t>
            </w:r>
            <w:r w:rsidR="00C013A5" w:rsidRPr="00F628F7">
              <w:rPr>
                <w:rFonts w:asciiTheme="majorBidi" w:hAnsiTheme="majorBidi" w:cstheme="majorBidi"/>
                <w:color w:val="auto"/>
                <w:sz w:val="20"/>
                <w:szCs w:val="20"/>
              </w:rPr>
              <w:t>24</w:t>
            </w:r>
          </w:p>
        </w:tc>
      </w:tr>
      <w:tr w:rsidR="00AF4A83" w:rsidRPr="00F628F7" w:rsidTr="000B60F3">
        <w:trPr>
          <w:trHeight w:val="420"/>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Conclusions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26</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Provide a general interpretation of the results in the context of other evidence, and implications for future research. </w:t>
            </w:r>
          </w:p>
        </w:tc>
        <w:tc>
          <w:tcPr>
            <w:tcW w:w="1739" w:type="dxa"/>
          </w:tcPr>
          <w:p w:rsidR="00AF4A83" w:rsidRPr="00F628F7" w:rsidRDefault="00AF4A83" w:rsidP="00C013A5">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w:t>
            </w:r>
            <w:r w:rsidR="00C013A5" w:rsidRPr="00F628F7">
              <w:rPr>
                <w:rFonts w:asciiTheme="majorBidi" w:hAnsiTheme="majorBidi" w:cstheme="majorBidi"/>
                <w:color w:val="auto"/>
                <w:sz w:val="20"/>
                <w:szCs w:val="20"/>
              </w:rPr>
              <w:t>11</w:t>
            </w:r>
            <w:r w:rsidRPr="00F628F7">
              <w:rPr>
                <w:rFonts w:asciiTheme="majorBidi" w:hAnsiTheme="majorBidi" w:cstheme="majorBidi"/>
                <w:color w:val="auto"/>
                <w:sz w:val="20"/>
                <w:szCs w:val="20"/>
              </w:rPr>
              <w:t>; lines 11-15</w:t>
            </w:r>
          </w:p>
        </w:tc>
      </w:tr>
      <w:tr w:rsidR="00AF4A83" w:rsidRPr="00F628F7" w:rsidTr="000B60F3">
        <w:trPr>
          <w:trHeight w:val="333"/>
          <w:jc w:val="center"/>
        </w:trPr>
        <w:tc>
          <w:tcPr>
            <w:tcW w:w="13461" w:type="dxa"/>
            <w:gridSpan w:val="5"/>
          </w:tcPr>
          <w:p w:rsidR="00AF4A83" w:rsidRPr="00F628F7" w:rsidRDefault="00AF4A83" w:rsidP="00AF4A83">
            <w:pPr>
              <w:pStyle w:val="Default"/>
              <w:rPr>
                <w:rFonts w:asciiTheme="majorBidi" w:hAnsiTheme="majorBidi" w:cstheme="majorBidi"/>
                <w:sz w:val="20"/>
                <w:szCs w:val="20"/>
              </w:rPr>
            </w:pPr>
            <w:r w:rsidRPr="00F628F7">
              <w:rPr>
                <w:rFonts w:asciiTheme="majorBidi" w:hAnsiTheme="majorBidi" w:cstheme="majorBidi"/>
                <w:b/>
                <w:bCs/>
                <w:sz w:val="20"/>
                <w:szCs w:val="20"/>
              </w:rPr>
              <w:lastRenderedPageBreak/>
              <w:t xml:space="preserve">FUNDING </w:t>
            </w:r>
          </w:p>
        </w:tc>
        <w:tc>
          <w:tcPr>
            <w:tcW w:w="1739" w:type="dxa"/>
          </w:tcPr>
          <w:p w:rsidR="00AF4A83" w:rsidRPr="00F628F7" w:rsidRDefault="00AF4A83" w:rsidP="00AF4A83">
            <w:pPr>
              <w:pStyle w:val="Default"/>
              <w:jc w:val="center"/>
              <w:rPr>
                <w:rFonts w:asciiTheme="majorBidi" w:hAnsiTheme="majorBidi" w:cstheme="majorBidi"/>
                <w:color w:val="auto"/>
                <w:sz w:val="20"/>
                <w:szCs w:val="20"/>
              </w:rPr>
            </w:pPr>
          </w:p>
        </w:tc>
      </w:tr>
      <w:tr w:rsidR="00AF4A83" w:rsidRPr="00F628F7" w:rsidTr="000B60F3">
        <w:trPr>
          <w:trHeight w:val="570"/>
          <w:jc w:val="center"/>
        </w:trPr>
        <w:tc>
          <w:tcPr>
            <w:tcW w:w="2688" w:type="dxa"/>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Funding </w:t>
            </w:r>
          </w:p>
        </w:tc>
        <w:tc>
          <w:tcPr>
            <w:tcW w:w="585" w:type="dxa"/>
            <w:gridSpan w:val="2"/>
          </w:tcPr>
          <w:p w:rsidR="00AF4A83" w:rsidRPr="00F628F7" w:rsidRDefault="00AF4A83" w:rsidP="00AF4A83">
            <w:pPr>
              <w:pStyle w:val="Default"/>
              <w:spacing w:before="40" w:after="40"/>
              <w:jc w:val="right"/>
              <w:rPr>
                <w:rFonts w:asciiTheme="majorBidi" w:hAnsiTheme="majorBidi" w:cstheme="majorBidi"/>
                <w:sz w:val="20"/>
                <w:szCs w:val="20"/>
              </w:rPr>
            </w:pPr>
            <w:r w:rsidRPr="00F628F7">
              <w:rPr>
                <w:rFonts w:asciiTheme="majorBidi" w:hAnsiTheme="majorBidi" w:cstheme="majorBidi"/>
                <w:sz w:val="20"/>
                <w:szCs w:val="20"/>
              </w:rPr>
              <w:t>27</w:t>
            </w:r>
          </w:p>
        </w:tc>
        <w:tc>
          <w:tcPr>
            <w:tcW w:w="10188" w:type="dxa"/>
            <w:gridSpan w:val="2"/>
          </w:tcPr>
          <w:p w:rsidR="00AF4A83" w:rsidRPr="00F628F7" w:rsidRDefault="00AF4A83" w:rsidP="00AF4A83">
            <w:pPr>
              <w:pStyle w:val="Default"/>
              <w:spacing w:before="40" w:after="40"/>
              <w:rPr>
                <w:rFonts w:asciiTheme="majorBidi" w:hAnsiTheme="majorBidi" w:cstheme="majorBidi"/>
                <w:sz w:val="20"/>
                <w:szCs w:val="20"/>
              </w:rPr>
            </w:pPr>
            <w:r w:rsidRPr="00F628F7">
              <w:rPr>
                <w:rFonts w:asciiTheme="majorBidi" w:hAnsiTheme="majorBidi" w:cstheme="majorBidi"/>
                <w:sz w:val="20"/>
                <w:szCs w:val="20"/>
              </w:rPr>
              <w:t xml:space="preserve">Describe sources of funding for the systematic review and other support (e.g., supply of data); role of funders for the systematic review. </w:t>
            </w:r>
          </w:p>
        </w:tc>
        <w:tc>
          <w:tcPr>
            <w:tcW w:w="1739" w:type="dxa"/>
          </w:tcPr>
          <w:p w:rsidR="00AF4A83" w:rsidRPr="00F628F7" w:rsidRDefault="00AF4A83" w:rsidP="004E01C7">
            <w:pPr>
              <w:pStyle w:val="Default"/>
              <w:spacing w:before="40" w:after="40"/>
              <w:rPr>
                <w:rFonts w:asciiTheme="majorBidi" w:hAnsiTheme="majorBidi" w:cstheme="majorBidi"/>
                <w:color w:val="auto"/>
                <w:sz w:val="20"/>
                <w:szCs w:val="20"/>
              </w:rPr>
            </w:pPr>
            <w:r w:rsidRPr="00F628F7">
              <w:rPr>
                <w:rFonts w:asciiTheme="majorBidi" w:hAnsiTheme="majorBidi" w:cstheme="majorBidi"/>
                <w:color w:val="auto"/>
                <w:sz w:val="20"/>
                <w:szCs w:val="20"/>
              </w:rPr>
              <w:t xml:space="preserve">Page </w:t>
            </w:r>
            <w:r w:rsidR="004E01C7" w:rsidRPr="00F628F7">
              <w:rPr>
                <w:rFonts w:asciiTheme="majorBidi" w:hAnsiTheme="majorBidi" w:cstheme="majorBidi"/>
                <w:color w:val="auto"/>
                <w:sz w:val="20"/>
                <w:szCs w:val="20"/>
              </w:rPr>
              <w:t>11</w:t>
            </w:r>
            <w:r w:rsidRPr="00F628F7">
              <w:rPr>
                <w:rFonts w:asciiTheme="majorBidi" w:hAnsiTheme="majorBidi" w:cstheme="majorBidi"/>
                <w:color w:val="auto"/>
                <w:sz w:val="20"/>
                <w:szCs w:val="20"/>
              </w:rPr>
              <w:t xml:space="preserve">; lines </w:t>
            </w:r>
            <w:r w:rsidR="004E01C7" w:rsidRPr="00F628F7">
              <w:rPr>
                <w:rFonts w:asciiTheme="majorBidi" w:hAnsiTheme="majorBidi" w:cstheme="majorBidi"/>
                <w:color w:val="auto"/>
                <w:sz w:val="20"/>
                <w:szCs w:val="20"/>
              </w:rPr>
              <w:t>16, 17</w:t>
            </w:r>
          </w:p>
        </w:tc>
      </w:tr>
    </w:tbl>
    <w:p w:rsidR="004328EA" w:rsidRPr="00F628F7" w:rsidRDefault="004328EA" w:rsidP="00442B77">
      <w:pPr>
        <w:tabs>
          <w:tab w:val="left" w:pos="3315"/>
        </w:tabs>
        <w:rPr>
          <w:rFonts w:asciiTheme="majorBidi" w:hAnsiTheme="majorBidi" w:cstheme="majorBidi"/>
        </w:rPr>
      </w:pPr>
    </w:p>
    <w:p w:rsidR="004328EA" w:rsidRPr="00F628F7" w:rsidRDefault="004328EA" w:rsidP="00442B77">
      <w:pPr>
        <w:tabs>
          <w:tab w:val="left" w:pos="3315"/>
        </w:tabs>
        <w:rPr>
          <w:rFonts w:asciiTheme="majorBidi" w:hAnsiTheme="majorBidi" w:cstheme="majorBidi"/>
        </w:rPr>
      </w:pPr>
    </w:p>
    <w:p w:rsidR="004328EA" w:rsidRPr="00F628F7" w:rsidRDefault="004328EA" w:rsidP="00442B77">
      <w:pPr>
        <w:tabs>
          <w:tab w:val="left" w:pos="3315"/>
        </w:tabs>
        <w:rPr>
          <w:rFonts w:asciiTheme="majorBidi" w:hAnsiTheme="majorBidi" w:cstheme="majorBidi"/>
        </w:rPr>
      </w:pPr>
    </w:p>
    <w:p w:rsidR="004328EA" w:rsidRPr="00F628F7" w:rsidRDefault="004328EA" w:rsidP="00442B77">
      <w:pPr>
        <w:tabs>
          <w:tab w:val="left" w:pos="3315"/>
        </w:tabs>
        <w:rPr>
          <w:rFonts w:asciiTheme="majorBidi" w:hAnsiTheme="majorBidi" w:cstheme="majorBidi"/>
        </w:rPr>
      </w:pPr>
    </w:p>
    <w:p w:rsidR="004328EA" w:rsidRPr="00F628F7" w:rsidRDefault="004328EA" w:rsidP="00442B77">
      <w:pPr>
        <w:tabs>
          <w:tab w:val="left" w:pos="3315"/>
        </w:tabs>
        <w:rPr>
          <w:rFonts w:asciiTheme="majorBidi" w:hAnsiTheme="majorBidi" w:cstheme="majorBidi"/>
        </w:rPr>
      </w:pPr>
    </w:p>
    <w:p w:rsidR="004328EA" w:rsidRPr="00F628F7" w:rsidRDefault="004328EA" w:rsidP="00442B77">
      <w:pPr>
        <w:tabs>
          <w:tab w:val="left" w:pos="3315"/>
        </w:tabs>
        <w:rPr>
          <w:rFonts w:asciiTheme="majorBidi" w:hAnsiTheme="majorBidi" w:cstheme="majorBidi"/>
        </w:rPr>
      </w:pPr>
    </w:p>
    <w:p w:rsidR="004328EA" w:rsidRPr="00F628F7" w:rsidRDefault="004328EA" w:rsidP="00442B77">
      <w:pPr>
        <w:tabs>
          <w:tab w:val="left" w:pos="3315"/>
        </w:tabs>
        <w:rPr>
          <w:rFonts w:asciiTheme="majorBidi" w:hAnsiTheme="majorBidi" w:cstheme="majorBidi"/>
        </w:rPr>
      </w:pPr>
    </w:p>
    <w:p w:rsidR="004328EA" w:rsidRPr="00F628F7" w:rsidRDefault="004328EA" w:rsidP="00442B77">
      <w:pPr>
        <w:tabs>
          <w:tab w:val="left" w:pos="3315"/>
        </w:tabs>
        <w:rPr>
          <w:rFonts w:asciiTheme="majorBidi" w:hAnsiTheme="majorBidi" w:cstheme="majorBidi"/>
        </w:rPr>
      </w:pPr>
    </w:p>
    <w:p w:rsidR="004328EA" w:rsidRPr="00F628F7" w:rsidRDefault="004328EA" w:rsidP="00442B77">
      <w:pPr>
        <w:tabs>
          <w:tab w:val="left" w:pos="3315"/>
        </w:tabs>
        <w:rPr>
          <w:rFonts w:asciiTheme="majorBidi" w:hAnsiTheme="majorBidi" w:cstheme="majorBidi"/>
        </w:rPr>
      </w:pPr>
    </w:p>
    <w:p w:rsidR="004328EA" w:rsidRPr="00F628F7" w:rsidRDefault="004328EA" w:rsidP="00442B77">
      <w:pPr>
        <w:tabs>
          <w:tab w:val="left" w:pos="3315"/>
        </w:tabs>
        <w:rPr>
          <w:rFonts w:asciiTheme="majorBidi" w:hAnsiTheme="majorBidi" w:cstheme="majorBidi"/>
        </w:rPr>
        <w:sectPr w:rsidR="004328EA" w:rsidRPr="00F628F7" w:rsidSect="00EE12E7">
          <w:pgSz w:w="15840" w:h="12240" w:orient="landscape"/>
          <w:pgMar w:top="993" w:right="1440" w:bottom="1440" w:left="1440" w:header="720" w:footer="720" w:gutter="0"/>
          <w:cols w:space="720"/>
          <w:docGrid w:linePitch="360"/>
        </w:sectPr>
      </w:pPr>
    </w:p>
    <w:tbl>
      <w:tblPr>
        <w:tblStyle w:val="TableGrid"/>
        <w:tblpPr w:leftFromText="180" w:rightFromText="180" w:vertAnchor="page" w:horzAnchor="margin" w:tblpXSpec="center" w:tblpY="1796"/>
        <w:tblW w:w="10669" w:type="dxa"/>
        <w:tblLook w:val="04A0" w:firstRow="1" w:lastRow="0" w:firstColumn="1" w:lastColumn="0" w:noHBand="0" w:noVBand="1"/>
      </w:tblPr>
      <w:tblGrid>
        <w:gridCol w:w="8793"/>
        <w:gridCol w:w="1080"/>
        <w:gridCol w:w="796"/>
      </w:tblGrid>
      <w:tr w:rsidR="00956F11" w:rsidRPr="00F628F7" w:rsidTr="00956F11">
        <w:trPr>
          <w:trHeight w:val="622"/>
        </w:trPr>
        <w:tc>
          <w:tcPr>
            <w:tcW w:w="8793" w:type="dxa"/>
          </w:tcPr>
          <w:p w:rsidR="00956F11" w:rsidRPr="00F628F7" w:rsidRDefault="00956F11" w:rsidP="00956F11">
            <w:pPr>
              <w:jc w:val="both"/>
              <w:rPr>
                <w:rFonts w:asciiTheme="majorBidi" w:hAnsiTheme="majorBidi" w:cstheme="majorBidi"/>
                <w:b/>
                <w:bCs/>
                <w:sz w:val="18"/>
                <w:szCs w:val="18"/>
              </w:rPr>
            </w:pPr>
            <w:r w:rsidRPr="00F628F7">
              <w:rPr>
                <w:rFonts w:asciiTheme="majorBidi" w:hAnsiTheme="majorBidi" w:cstheme="majorBidi"/>
                <w:b/>
                <w:bCs/>
                <w:sz w:val="18"/>
                <w:szCs w:val="18"/>
              </w:rPr>
              <w:lastRenderedPageBreak/>
              <w:t>Search strategy</w:t>
            </w:r>
          </w:p>
        </w:tc>
        <w:tc>
          <w:tcPr>
            <w:tcW w:w="1080" w:type="dxa"/>
          </w:tcPr>
          <w:p w:rsidR="00956F11" w:rsidRPr="00F628F7" w:rsidRDefault="00956F11" w:rsidP="00956F11">
            <w:pPr>
              <w:jc w:val="both"/>
              <w:rPr>
                <w:rFonts w:asciiTheme="majorBidi" w:hAnsiTheme="majorBidi" w:cstheme="majorBidi"/>
                <w:b/>
                <w:bCs/>
                <w:sz w:val="18"/>
                <w:szCs w:val="18"/>
              </w:rPr>
            </w:pPr>
            <w:r w:rsidRPr="00F628F7">
              <w:rPr>
                <w:rFonts w:asciiTheme="majorBidi" w:hAnsiTheme="majorBidi" w:cstheme="majorBidi"/>
                <w:b/>
                <w:bCs/>
                <w:sz w:val="18"/>
                <w:szCs w:val="18"/>
              </w:rPr>
              <w:t>Database</w:t>
            </w:r>
          </w:p>
        </w:tc>
        <w:tc>
          <w:tcPr>
            <w:tcW w:w="796" w:type="dxa"/>
          </w:tcPr>
          <w:p w:rsidR="00956F11" w:rsidRPr="00F628F7" w:rsidRDefault="00956F11" w:rsidP="00956F11">
            <w:pPr>
              <w:jc w:val="both"/>
              <w:rPr>
                <w:rFonts w:asciiTheme="majorBidi" w:hAnsiTheme="majorBidi" w:cstheme="majorBidi"/>
                <w:b/>
                <w:bCs/>
                <w:sz w:val="18"/>
                <w:szCs w:val="18"/>
              </w:rPr>
            </w:pPr>
            <w:r w:rsidRPr="00F628F7">
              <w:rPr>
                <w:rFonts w:asciiTheme="majorBidi" w:hAnsiTheme="majorBidi" w:cstheme="majorBidi"/>
                <w:b/>
                <w:bCs/>
                <w:sz w:val="18"/>
                <w:szCs w:val="18"/>
              </w:rPr>
              <w:t>Num. of records</w:t>
            </w:r>
          </w:p>
        </w:tc>
      </w:tr>
      <w:tr w:rsidR="00956F11" w:rsidRPr="00F628F7" w:rsidTr="00956F11">
        <w:trPr>
          <w:trHeight w:val="358"/>
        </w:trPr>
        <w:tc>
          <w:tcPr>
            <w:tcW w:w="8793" w:type="dxa"/>
            <w:vMerge w:val="restart"/>
          </w:tcPr>
          <w:p w:rsidR="00956F11" w:rsidRPr="00F628F7" w:rsidRDefault="00956F11" w:rsidP="00956F11">
            <w:pPr>
              <w:jc w:val="both"/>
              <w:rPr>
                <w:rFonts w:asciiTheme="majorBidi" w:hAnsiTheme="majorBidi" w:cstheme="majorBidi"/>
              </w:rPr>
            </w:pPr>
            <w:r w:rsidRPr="00F628F7">
              <w:rPr>
                <w:rFonts w:asciiTheme="majorBidi" w:hAnsiTheme="majorBidi" w:cstheme="majorBidi"/>
              </w:rPr>
              <w:t>((((((((((((obesity[MeSH Terms]) OR (central obesity[MeSH Terms])) OR (overweight[MeSH Terms])) OR (body mass index[MeSH Terms])) OR (abdominal obesity[MeSH Terms])) OR (overweight[MeSH Terms])) OR (waist circumference[MeSH Terms])) OR (ratio, waist to hip[MeSH Terms])) OR (body fat distribution[MeSH Terms])) OR (abdominal fat[MeSH Terms])) OR(body composition</w:t>
            </w:r>
            <w:r w:rsidR="00F17D2F" w:rsidRPr="00F628F7">
              <w:rPr>
                <w:rFonts w:asciiTheme="majorBidi" w:hAnsiTheme="majorBidi" w:cstheme="majorBidi"/>
              </w:rPr>
              <w:t xml:space="preserve"> </w:t>
            </w:r>
            <w:r w:rsidRPr="00F628F7">
              <w:rPr>
                <w:rFonts w:asciiTheme="majorBidi" w:hAnsiTheme="majorBidi" w:cstheme="majorBidi"/>
              </w:rPr>
              <w:t>[MeSH Terms])) AND ((((((((((((sedentary behav*[MeSH Terms]) OR (screen time[MeSH Terms])) OR (sitting time[MeSH Terms])) OR (sitting time[MeSH Terms])) OR (television view*[MeSH Terms])) OR (watching television[MeSH Terms])) OR (computer use[MeSH Terms])) OR (internet use[MeSH Terms])) OR (smart phone[MeSH Terms])) OR (video game*[MeSH Terms])) OR (electronic game*[MeSH Terms])) OR (depress*[MeSH Terms]))) AND (((((((((((Child*[MeSH Terms]) OR (children[MeSH Terms])) OR (teen*[MeSH Terms])) OR (adolescent[MeSH Terms])) OR (boy*[MeSH Terms])) OR (girl[MeSH Terms])) OR (all, childhood[MeSH Terms])) OR (pediatric*[MeSH Terms])) OR (youth[MeSH Terms])) OR (teenager[MeSH Terms])) OR (toddler*[MeSH Terms]))</w:t>
            </w:r>
          </w:p>
          <w:p w:rsidR="00956F11" w:rsidRPr="00F628F7" w:rsidRDefault="00956F11" w:rsidP="00956F11">
            <w:pPr>
              <w:jc w:val="both"/>
              <w:rPr>
                <w:rFonts w:asciiTheme="majorBidi" w:hAnsiTheme="majorBidi" w:cstheme="majorBidi"/>
                <w:sz w:val="18"/>
                <w:szCs w:val="18"/>
              </w:rPr>
            </w:pPr>
          </w:p>
        </w:tc>
        <w:tc>
          <w:tcPr>
            <w:tcW w:w="1080" w:type="dxa"/>
          </w:tcPr>
          <w:p w:rsidR="00956F11" w:rsidRPr="00F628F7" w:rsidRDefault="00956F11" w:rsidP="00956F11">
            <w:pPr>
              <w:jc w:val="both"/>
              <w:rPr>
                <w:rFonts w:asciiTheme="majorBidi" w:hAnsiTheme="majorBidi" w:cstheme="majorBidi"/>
                <w:sz w:val="20"/>
                <w:szCs w:val="20"/>
              </w:rPr>
            </w:pPr>
            <w:r w:rsidRPr="00F628F7">
              <w:rPr>
                <w:rFonts w:asciiTheme="majorBidi" w:hAnsiTheme="majorBidi" w:cstheme="majorBidi"/>
                <w:sz w:val="20"/>
                <w:szCs w:val="20"/>
              </w:rPr>
              <w:t xml:space="preserve">PubMed </w:t>
            </w:r>
          </w:p>
        </w:tc>
        <w:tc>
          <w:tcPr>
            <w:tcW w:w="796" w:type="dxa"/>
          </w:tcPr>
          <w:p w:rsidR="00956F11" w:rsidRPr="00F628F7" w:rsidRDefault="00956F11" w:rsidP="00956F11">
            <w:pPr>
              <w:jc w:val="both"/>
              <w:rPr>
                <w:rFonts w:asciiTheme="majorBidi" w:hAnsiTheme="majorBidi" w:cstheme="majorBidi"/>
                <w:sz w:val="20"/>
                <w:szCs w:val="20"/>
              </w:rPr>
            </w:pPr>
            <w:r w:rsidRPr="00F628F7">
              <w:rPr>
                <w:rFonts w:asciiTheme="majorBidi" w:hAnsiTheme="majorBidi" w:cstheme="majorBidi"/>
                <w:sz w:val="20"/>
                <w:szCs w:val="20"/>
              </w:rPr>
              <w:t>2121</w:t>
            </w:r>
          </w:p>
        </w:tc>
      </w:tr>
      <w:tr w:rsidR="00956F11" w:rsidRPr="00F628F7" w:rsidTr="00956F11">
        <w:trPr>
          <w:trHeight w:val="436"/>
        </w:trPr>
        <w:tc>
          <w:tcPr>
            <w:tcW w:w="8793" w:type="dxa"/>
            <w:vMerge/>
          </w:tcPr>
          <w:p w:rsidR="00956F11" w:rsidRPr="00F628F7" w:rsidRDefault="00956F11" w:rsidP="00956F11">
            <w:pPr>
              <w:jc w:val="both"/>
              <w:rPr>
                <w:rStyle w:val="icon3"/>
                <w:rFonts w:asciiTheme="majorBidi" w:hAnsiTheme="majorBidi" w:cstheme="majorBidi"/>
                <w:sz w:val="18"/>
                <w:szCs w:val="18"/>
                <w:lang w:val="en"/>
              </w:rPr>
            </w:pPr>
          </w:p>
        </w:tc>
        <w:tc>
          <w:tcPr>
            <w:tcW w:w="1080" w:type="dxa"/>
          </w:tcPr>
          <w:p w:rsidR="00956F11" w:rsidRPr="00F628F7" w:rsidRDefault="00956F11" w:rsidP="00956F11">
            <w:pPr>
              <w:jc w:val="both"/>
              <w:rPr>
                <w:rFonts w:asciiTheme="majorBidi" w:hAnsiTheme="majorBidi" w:cstheme="majorBidi"/>
                <w:sz w:val="20"/>
                <w:szCs w:val="20"/>
              </w:rPr>
            </w:pPr>
            <w:r w:rsidRPr="00F628F7">
              <w:rPr>
                <w:rFonts w:asciiTheme="majorBidi" w:hAnsiTheme="majorBidi" w:cstheme="majorBidi"/>
                <w:sz w:val="20"/>
                <w:szCs w:val="20"/>
              </w:rPr>
              <w:t xml:space="preserve">Scopus </w:t>
            </w:r>
          </w:p>
        </w:tc>
        <w:tc>
          <w:tcPr>
            <w:tcW w:w="796" w:type="dxa"/>
          </w:tcPr>
          <w:p w:rsidR="00956F11" w:rsidRPr="00F628F7" w:rsidRDefault="00956F11" w:rsidP="00956F11">
            <w:pPr>
              <w:jc w:val="both"/>
              <w:rPr>
                <w:rFonts w:asciiTheme="majorBidi" w:hAnsiTheme="majorBidi" w:cstheme="majorBidi"/>
                <w:sz w:val="20"/>
                <w:szCs w:val="20"/>
              </w:rPr>
            </w:pPr>
            <w:r w:rsidRPr="00F628F7">
              <w:rPr>
                <w:rFonts w:asciiTheme="majorBidi" w:hAnsiTheme="majorBidi" w:cstheme="majorBidi"/>
                <w:sz w:val="20"/>
                <w:szCs w:val="20"/>
              </w:rPr>
              <w:t>2016</w:t>
            </w:r>
          </w:p>
        </w:tc>
      </w:tr>
      <w:tr w:rsidR="00956F11" w:rsidRPr="00F628F7" w:rsidTr="00956F11">
        <w:trPr>
          <w:trHeight w:val="545"/>
        </w:trPr>
        <w:tc>
          <w:tcPr>
            <w:tcW w:w="8793" w:type="dxa"/>
            <w:vMerge/>
          </w:tcPr>
          <w:p w:rsidR="00956F11" w:rsidRPr="00F628F7" w:rsidRDefault="00956F11" w:rsidP="00956F11">
            <w:pPr>
              <w:jc w:val="both"/>
              <w:rPr>
                <w:rStyle w:val="icon3"/>
                <w:rFonts w:asciiTheme="majorBidi" w:hAnsiTheme="majorBidi" w:cstheme="majorBidi"/>
                <w:sz w:val="18"/>
                <w:szCs w:val="18"/>
                <w:lang w:val="en"/>
              </w:rPr>
            </w:pPr>
          </w:p>
        </w:tc>
        <w:tc>
          <w:tcPr>
            <w:tcW w:w="1080" w:type="dxa"/>
          </w:tcPr>
          <w:p w:rsidR="00956F11" w:rsidRPr="00F628F7" w:rsidRDefault="00956F11" w:rsidP="00956F11">
            <w:pPr>
              <w:jc w:val="both"/>
              <w:rPr>
                <w:rFonts w:asciiTheme="majorBidi" w:hAnsiTheme="majorBidi" w:cstheme="majorBidi"/>
                <w:sz w:val="20"/>
                <w:szCs w:val="20"/>
              </w:rPr>
            </w:pPr>
            <w:r w:rsidRPr="00F628F7">
              <w:rPr>
                <w:rFonts w:asciiTheme="majorBidi" w:hAnsiTheme="majorBidi" w:cstheme="majorBidi"/>
                <w:sz w:val="20"/>
                <w:szCs w:val="20"/>
              </w:rPr>
              <w:t xml:space="preserve">Embase  </w:t>
            </w:r>
          </w:p>
        </w:tc>
        <w:tc>
          <w:tcPr>
            <w:tcW w:w="796" w:type="dxa"/>
          </w:tcPr>
          <w:p w:rsidR="00956F11" w:rsidRPr="00F628F7" w:rsidRDefault="00956F11" w:rsidP="00956F11">
            <w:pPr>
              <w:jc w:val="both"/>
              <w:rPr>
                <w:rFonts w:asciiTheme="majorBidi" w:hAnsiTheme="majorBidi" w:cstheme="majorBidi"/>
                <w:sz w:val="20"/>
                <w:szCs w:val="20"/>
                <w:rtl/>
                <w:lang w:bidi="fa-IR"/>
              </w:rPr>
            </w:pPr>
            <w:r w:rsidRPr="00F628F7">
              <w:rPr>
                <w:rFonts w:asciiTheme="majorBidi" w:hAnsiTheme="majorBidi" w:cstheme="majorBidi"/>
                <w:sz w:val="20"/>
                <w:szCs w:val="20"/>
                <w:lang w:bidi="fa-IR"/>
              </w:rPr>
              <w:t>2154</w:t>
            </w:r>
          </w:p>
        </w:tc>
      </w:tr>
    </w:tbl>
    <w:p w:rsidR="001E0BA4" w:rsidRPr="00F628F7" w:rsidRDefault="001E0BA4" w:rsidP="00423617">
      <w:pPr>
        <w:tabs>
          <w:tab w:val="left" w:pos="3315"/>
        </w:tabs>
        <w:rPr>
          <w:rFonts w:asciiTheme="majorBidi" w:hAnsiTheme="majorBidi" w:cstheme="majorBidi"/>
        </w:rPr>
      </w:pPr>
      <w:r w:rsidRPr="00F628F7">
        <w:rPr>
          <w:rFonts w:asciiTheme="majorBidi" w:hAnsiTheme="majorBidi" w:cstheme="majorBidi"/>
          <w:b/>
          <w:bCs/>
        </w:rPr>
        <w:t>Sup. Table 2</w:t>
      </w:r>
      <w:r w:rsidRPr="00F628F7">
        <w:rPr>
          <w:rFonts w:asciiTheme="majorBidi" w:hAnsiTheme="majorBidi" w:cstheme="majorBidi"/>
        </w:rPr>
        <w:t xml:space="preserve">. Search strategies and the number of </w:t>
      </w:r>
      <w:r w:rsidR="00423617" w:rsidRPr="00F628F7">
        <w:rPr>
          <w:rFonts w:asciiTheme="majorBidi" w:hAnsiTheme="majorBidi" w:cstheme="majorBidi"/>
        </w:rPr>
        <w:t>records</w:t>
      </w:r>
      <w:r w:rsidRPr="00F628F7">
        <w:rPr>
          <w:rFonts w:asciiTheme="majorBidi" w:hAnsiTheme="majorBidi" w:cstheme="majorBidi"/>
        </w:rPr>
        <w:t xml:space="preserve"> according to different electronic database</w:t>
      </w:r>
    </w:p>
    <w:p w:rsidR="00902EC3" w:rsidRPr="00F628F7" w:rsidRDefault="00902EC3" w:rsidP="00902EC3">
      <w:pPr>
        <w:spacing w:line="360" w:lineRule="auto"/>
        <w:ind w:left="-993" w:right="713"/>
        <w:rPr>
          <w:rFonts w:asciiTheme="majorBidi" w:hAnsiTheme="majorBidi" w:cstheme="majorBidi"/>
          <w:b/>
          <w:bCs/>
          <w:sz w:val="20"/>
          <w:szCs w:val="20"/>
        </w:rPr>
      </w:pPr>
      <w:bookmarkStart w:id="1" w:name="OLE_LINK326"/>
      <w:bookmarkStart w:id="2" w:name="OLE_LINK327"/>
    </w:p>
    <w:p w:rsidR="00902EC3" w:rsidRPr="00F628F7" w:rsidRDefault="00902EC3"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902EC3">
      <w:pPr>
        <w:spacing w:line="360" w:lineRule="auto"/>
        <w:ind w:left="-993" w:right="713"/>
        <w:rPr>
          <w:rFonts w:asciiTheme="majorBidi" w:hAnsiTheme="majorBidi" w:cstheme="majorBidi"/>
          <w:b/>
          <w:bCs/>
          <w:sz w:val="20"/>
          <w:szCs w:val="20"/>
        </w:rPr>
      </w:pPr>
    </w:p>
    <w:p w:rsidR="00D05E9B" w:rsidRPr="00F628F7" w:rsidRDefault="00D05E9B" w:rsidP="00BD0416">
      <w:pPr>
        <w:spacing w:line="360" w:lineRule="auto"/>
        <w:ind w:left="-709" w:right="713"/>
        <w:rPr>
          <w:rFonts w:asciiTheme="majorBidi" w:hAnsiTheme="majorBidi" w:cstheme="majorBidi"/>
          <w:b/>
          <w:bCs/>
          <w:sz w:val="20"/>
          <w:szCs w:val="20"/>
        </w:rPr>
      </w:pPr>
    </w:p>
    <w:bookmarkEnd w:id="1"/>
    <w:bookmarkEnd w:id="2"/>
    <w:p w:rsidR="0015717F" w:rsidRPr="00F628F7" w:rsidRDefault="00A22110" w:rsidP="0015717F">
      <w:pPr>
        <w:rPr>
          <w:rFonts w:asciiTheme="majorBidi" w:hAnsiTheme="majorBidi" w:cstheme="majorBidi"/>
          <w:b/>
          <w:bCs/>
        </w:rPr>
      </w:pPr>
      <w:r w:rsidRPr="00F628F7">
        <w:rPr>
          <w:rFonts w:asciiTheme="majorBidi" w:hAnsiTheme="majorBidi" w:cstheme="majorBidi"/>
          <w:b/>
          <w:bCs/>
        </w:rPr>
        <w:lastRenderedPageBreak/>
        <w:t xml:space="preserve">References </w:t>
      </w:r>
    </w:p>
    <w:p w:rsidR="00731609" w:rsidRPr="00F628F7" w:rsidRDefault="0015717F" w:rsidP="00731609">
      <w:pPr>
        <w:pStyle w:val="EndNoteBibliography"/>
        <w:ind w:left="720" w:hanging="720"/>
      </w:pPr>
      <w:r w:rsidRPr="00F628F7">
        <w:rPr>
          <w:rFonts w:asciiTheme="majorBidi" w:hAnsiTheme="majorBidi" w:cstheme="majorBidi"/>
          <w:sz w:val="18"/>
          <w:szCs w:val="18"/>
        </w:rPr>
        <w:fldChar w:fldCharType="begin"/>
      </w:r>
      <w:r w:rsidRPr="00F628F7">
        <w:rPr>
          <w:rFonts w:asciiTheme="majorBidi" w:hAnsiTheme="majorBidi" w:cstheme="majorBidi"/>
          <w:sz w:val="18"/>
          <w:szCs w:val="18"/>
        </w:rPr>
        <w:instrText xml:space="preserve"> ADDIN EN.REFLIST </w:instrText>
      </w:r>
      <w:r w:rsidRPr="00F628F7">
        <w:rPr>
          <w:rFonts w:asciiTheme="majorBidi" w:hAnsiTheme="majorBidi" w:cstheme="majorBidi"/>
          <w:sz w:val="18"/>
          <w:szCs w:val="18"/>
        </w:rPr>
        <w:fldChar w:fldCharType="separate"/>
      </w:r>
      <w:r w:rsidR="00731609" w:rsidRPr="00F628F7">
        <w:t>1.</w:t>
      </w:r>
      <w:r w:rsidR="00731609" w:rsidRPr="00F628F7">
        <w:tab/>
        <w:t xml:space="preserve">Moher, D., et al., </w:t>
      </w:r>
      <w:r w:rsidR="00731609" w:rsidRPr="00F628F7">
        <w:rPr>
          <w:i/>
        </w:rPr>
        <w:t>Preferred reporting items for systematic reviews and meta-analyses: the PRISMA statement.</w:t>
      </w:r>
      <w:r w:rsidR="00731609" w:rsidRPr="00F628F7">
        <w:t xml:space="preserve"> Annals of internal medicine, 2009. </w:t>
      </w:r>
      <w:r w:rsidR="00731609" w:rsidRPr="00F628F7">
        <w:rPr>
          <w:b/>
        </w:rPr>
        <w:t>151</w:t>
      </w:r>
      <w:r w:rsidR="00731609" w:rsidRPr="00F628F7">
        <w:t>(4): p. 264-269.</w:t>
      </w:r>
    </w:p>
    <w:p w:rsidR="0015717F" w:rsidRPr="006A460C" w:rsidRDefault="0015717F" w:rsidP="00731609">
      <w:pPr>
        <w:rPr>
          <w:rFonts w:asciiTheme="majorBidi" w:hAnsiTheme="majorBidi" w:cstheme="majorBidi"/>
          <w:sz w:val="18"/>
          <w:szCs w:val="18"/>
        </w:rPr>
      </w:pPr>
      <w:r w:rsidRPr="00F628F7">
        <w:rPr>
          <w:rFonts w:asciiTheme="majorBidi" w:hAnsiTheme="majorBidi" w:cstheme="majorBidi"/>
          <w:sz w:val="18"/>
          <w:szCs w:val="18"/>
        </w:rPr>
        <w:fldChar w:fldCharType="end"/>
      </w:r>
    </w:p>
    <w:p w:rsidR="0015717F" w:rsidRPr="006A460C" w:rsidRDefault="0015717F" w:rsidP="00442B77">
      <w:pPr>
        <w:tabs>
          <w:tab w:val="left" w:pos="3315"/>
        </w:tabs>
        <w:rPr>
          <w:rFonts w:asciiTheme="majorBidi" w:hAnsiTheme="majorBidi" w:cstheme="majorBidi"/>
        </w:rPr>
      </w:pPr>
    </w:p>
    <w:p w:rsidR="0015717F" w:rsidRPr="006A460C" w:rsidRDefault="0015717F" w:rsidP="00442B77">
      <w:pPr>
        <w:tabs>
          <w:tab w:val="left" w:pos="3315"/>
        </w:tabs>
        <w:rPr>
          <w:rFonts w:asciiTheme="majorBidi" w:hAnsiTheme="majorBidi" w:cstheme="majorBidi"/>
        </w:rPr>
      </w:pPr>
    </w:p>
    <w:p w:rsidR="0015717F" w:rsidRPr="006A460C" w:rsidRDefault="0015717F" w:rsidP="00442B77">
      <w:pPr>
        <w:tabs>
          <w:tab w:val="left" w:pos="3315"/>
        </w:tabs>
        <w:rPr>
          <w:rFonts w:asciiTheme="majorBidi" w:hAnsiTheme="majorBidi" w:cstheme="majorBidi"/>
        </w:rPr>
      </w:pPr>
    </w:p>
    <w:p w:rsidR="0015717F" w:rsidRPr="006A460C" w:rsidRDefault="0015717F" w:rsidP="00470A64">
      <w:pPr>
        <w:tabs>
          <w:tab w:val="left" w:pos="3315"/>
        </w:tabs>
        <w:rPr>
          <w:rFonts w:asciiTheme="majorBidi" w:hAnsiTheme="majorBidi" w:cstheme="majorBidi"/>
        </w:rPr>
      </w:pPr>
    </w:p>
    <w:sectPr w:rsidR="0015717F" w:rsidRPr="006A460C" w:rsidSect="00D05E9B">
      <w:pgSz w:w="12240" w:h="15840"/>
      <w:pgMar w:top="1440" w:right="758"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BA8" w:rsidRDefault="00394BA8" w:rsidP="00CC392C">
      <w:pPr>
        <w:spacing w:after="0" w:line="240" w:lineRule="auto"/>
      </w:pPr>
      <w:r>
        <w:separator/>
      </w:r>
    </w:p>
  </w:endnote>
  <w:endnote w:type="continuationSeparator" w:id="0">
    <w:p w:rsidR="00394BA8" w:rsidRDefault="00394BA8" w:rsidP="00CC3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BA8" w:rsidRDefault="00394BA8" w:rsidP="00CC392C">
      <w:pPr>
        <w:spacing w:after="0" w:line="240" w:lineRule="auto"/>
      </w:pPr>
      <w:r>
        <w:separator/>
      </w:r>
    </w:p>
  </w:footnote>
  <w:footnote w:type="continuationSeparator" w:id="0">
    <w:p w:rsidR="00394BA8" w:rsidRDefault="00394BA8" w:rsidP="00CC39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C572F1"/>
    <w:multiLevelType w:val="hybridMultilevel"/>
    <w:tmpl w:val="25EC53E2"/>
    <w:lvl w:ilvl="0" w:tplc="16AE979E">
      <w:numFmt w:val="bullet"/>
      <w:lvlText w:val=""/>
      <w:lvlJc w:val="left"/>
      <w:pPr>
        <w:ind w:left="720" w:hanging="360"/>
      </w:pPr>
      <w:rPr>
        <w:rFonts w:ascii="Wingdings" w:eastAsiaTheme="minorHAnsi"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A8261E"/>
    <w:multiLevelType w:val="hybridMultilevel"/>
    <w:tmpl w:val="662E744E"/>
    <w:lvl w:ilvl="0" w:tplc="B80AFE90">
      <w:start w:val="1"/>
      <w:numFmt w:val="decimal"/>
      <w:lvlText w:val="%1."/>
      <w:lvlJc w:val="left"/>
      <w:pPr>
        <w:ind w:left="-1058" w:hanging="360"/>
      </w:pPr>
      <w:rPr>
        <w:rFonts w:hint="default"/>
        <w:b/>
      </w:rPr>
    </w:lvl>
    <w:lvl w:ilvl="1" w:tplc="04090019" w:tentative="1">
      <w:start w:val="1"/>
      <w:numFmt w:val="lowerLetter"/>
      <w:lvlText w:val="%2."/>
      <w:lvlJc w:val="left"/>
      <w:pPr>
        <w:ind w:left="-338" w:hanging="360"/>
      </w:pPr>
    </w:lvl>
    <w:lvl w:ilvl="2" w:tplc="0409001B" w:tentative="1">
      <w:start w:val="1"/>
      <w:numFmt w:val="lowerRoman"/>
      <w:lvlText w:val="%3."/>
      <w:lvlJc w:val="right"/>
      <w:pPr>
        <w:ind w:left="382" w:hanging="180"/>
      </w:pPr>
    </w:lvl>
    <w:lvl w:ilvl="3" w:tplc="0409000F" w:tentative="1">
      <w:start w:val="1"/>
      <w:numFmt w:val="decimal"/>
      <w:lvlText w:val="%4."/>
      <w:lvlJc w:val="left"/>
      <w:pPr>
        <w:ind w:left="1102" w:hanging="360"/>
      </w:pPr>
    </w:lvl>
    <w:lvl w:ilvl="4" w:tplc="04090019" w:tentative="1">
      <w:start w:val="1"/>
      <w:numFmt w:val="lowerLetter"/>
      <w:lvlText w:val="%5."/>
      <w:lvlJc w:val="left"/>
      <w:pPr>
        <w:ind w:left="1822" w:hanging="360"/>
      </w:pPr>
    </w:lvl>
    <w:lvl w:ilvl="5" w:tplc="0409001B" w:tentative="1">
      <w:start w:val="1"/>
      <w:numFmt w:val="lowerRoman"/>
      <w:lvlText w:val="%6."/>
      <w:lvlJc w:val="right"/>
      <w:pPr>
        <w:ind w:left="2542" w:hanging="180"/>
      </w:pPr>
    </w:lvl>
    <w:lvl w:ilvl="6" w:tplc="0409000F" w:tentative="1">
      <w:start w:val="1"/>
      <w:numFmt w:val="decimal"/>
      <w:lvlText w:val="%7."/>
      <w:lvlJc w:val="left"/>
      <w:pPr>
        <w:ind w:left="3262" w:hanging="360"/>
      </w:pPr>
    </w:lvl>
    <w:lvl w:ilvl="7" w:tplc="04090019" w:tentative="1">
      <w:start w:val="1"/>
      <w:numFmt w:val="lowerLetter"/>
      <w:lvlText w:val="%8."/>
      <w:lvlJc w:val="left"/>
      <w:pPr>
        <w:ind w:left="3982" w:hanging="360"/>
      </w:pPr>
    </w:lvl>
    <w:lvl w:ilvl="8" w:tplc="0409001B" w:tentative="1">
      <w:start w:val="1"/>
      <w:numFmt w:val="lowerRoman"/>
      <w:lvlText w:val="%9."/>
      <w:lvlJc w:val="right"/>
      <w:pPr>
        <w:ind w:left="4702" w:hanging="180"/>
      </w:pPr>
    </w:lvl>
  </w:abstractNum>
  <w:abstractNum w:abstractNumId="2">
    <w:nsid w:val="4F6820E4"/>
    <w:multiLevelType w:val="hybridMultilevel"/>
    <w:tmpl w:val="BE707742"/>
    <w:lvl w:ilvl="0" w:tplc="2578E098">
      <w:start w:val="1"/>
      <w:numFmt w:val="upperLetter"/>
      <w:lvlText w:val="(%1)"/>
      <w:lvlJc w:val="left"/>
      <w:pPr>
        <w:ind w:left="-633" w:hanging="360"/>
      </w:pPr>
      <w:rPr>
        <w:rFonts w:hint="default"/>
      </w:rPr>
    </w:lvl>
    <w:lvl w:ilvl="1" w:tplc="04090019" w:tentative="1">
      <w:start w:val="1"/>
      <w:numFmt w:val="lowerLetter"/>
      <w:lvlText w:val="%2."/>
      <w:lvlJc w:val="left"/>
      <w:pPr>
        <w:ind w:left="87" w:hanging="360"/>
      </w:pPr>
    </w:lvl>
    <w:lvl w:ilvl="2" w:tplc="0409001B" w:tentative="1">
      <w:start w:val="1"/>
      <w:numFmt w:val="lowerRoman"/>
      <w:lvlText w:val="%3."/>
      <w:lvlJc w:val="right"/>
      <w:pPr>
        <w:ind w:left="807" w:hanging="180"/>
      </w:pPr>
    </w:lvl>
    <w:lvl w:ilvl="3" w:tplc="0409000F" w:tentative="1">
      <w:start w:val="1"/>
      <w:numFmt w:val="decimal"/>
      <w:lvlText w:val="%4."/>
      <w:lvlJc w:val="left"/>
      <w:pPr>
        <w:ind w:left="1527" w:hanging="360"/>
      </w:pPr>
    </w:lvl>
    <w:lvl w:ilvl="4" w:tplc="04090019" w:tentative="1">
      <w:start w:val="1"/>
      <w:numFmt w:val="lowerLetter"/>
      <w:lvlText w:val="%5."/>
      <w:lvlJc w:val="left"/>
      <w:pPr>
        <w:ind w:left="2247" w:hanging="360"/>
      </w:pPr>
    </w:lvl>
    <w:lvl w:ilvl="5" w:tplc="0409001B" w:tentative="1">
      <w:start w:val="1"/>
      <w:numFmt w:val="lowerRoman"/>
      <w:lvlText w:val="%6."/>
      <w:lvlJc w:val="right"/>
      <w:pPr>
        <w:ind w:left="2967" w:hanging="180"/>
      </w:pPr>
    </w:lvl>
    <w:lvl w:ilvl="6" w:tplc="0409000F" w:tentative="1">
      <w:start w:val="1"/>
      <w:numFmt w:val="decimal"/>
      <w:lvlText w:val="%7."/>
      <w:lvlJc w:val="left"/>
      <w:pPr>
        <w:ind w:left="3687" w:hanging="360"/>
      </w:pPr>
    </w:lvl>
    <w:lvl w:ilvl="7" w:tplc="04090019" w:tentative="1">
      <w:start w:val="1"/>
      <w:numFmt w:val="lowerLetter"/>
      <w:lvlText w:val="%8."/>
      <w:lvlJc w:val="left"/>
      <w:pPr>
        <w:ind w:left="4407" w:hanging="360"/>
      </w:pPr>
    </w:lvl>
    <w:lvl w:ilvl="8" w:tplc="0409001B" w:tentative="1">
      <w:start w:val="1"/>
      <w:numFmt w:val="lowerRoman"/>
      <w:lvlText w:val="%9."/>
      <w:lvlJc w:val="right"/>
      <w:pPr>
        <w:ind w:left="5127" w:hanging="180"/>
      </w:pPr>
    </w:lvl>
  </w:abstractNum>
  <w:abstractNum w:abstractNumId="3">
    <w:nsid w:val="5713340A"/>
    <w:multiLevelType w:val="hybridMultilevel"/>
    <w:tmpl w:val="DCF2D502"/>
    <w:lvl w:ilvl="0" w:tplc="1CCC0F2E">
      <w:start w:val="2"/>
      <w:numFmt w:val="bullet"/>
      <w:lvlText w:val=""/>
      <w:lvlJc w:val="left"/>
      <w:pPr>
        <w:ind w:left="-65" w:hanging="360"/>
      </w:pPr>
      <w:rPr>
        <w:rFonts w:ascii="Symbol" w:eastAsiaTheme="minorHAnsi" w:hAnsi="Symbol" w:cstheme="majorBidi" w:hint="default"/>
      </w:rPr>
    </w:lvl>
    <w:lvl w:ilvl="1" w:tplc="04090003" w:tentative="1">
      <w:start w:val="1"/>
      <w:numFmt w:val="bullet"/>
      <w:lvlText w:val="o"/>
      <w:lvlJc w:val="left"/>
      <w:pPr>
        <w:ind w:left="655" w:hanging="360"/>
      </w:pPr>
      <w:rPr>
        <w:rFonts w:ascii="Courier New" w:hAnsi="Courier New" w:cs="Courier New" w:hint="default"/>
      </w:rPr>
    </w:lvl>
    <w:lvl w:ilvl="2" w:tplc="04090005" w:tentative="1">
      <w:start w:val="1"/>
      <w:numFmt w:val="bullet"/>
      <w:lvlText w:val=""/>
      <w:lvlJc w:val="left"/>
      <w:pPr>
        <w:ind w:left="1375" w:hanging="360"/>
      </w:pPr>
      <w:rPr>
        <w:rFonts w:ascii="Wingdings" w:hAnsi="Wingdings" w:hint="default"/>
      </w:rPr>
    </w:lvl>
    <w:lvl w:ilvl="3" w:tplc="04090001" w:tentative="1">
      <w:start w:val="1"/>
      <w:numFmt w:val="bullet"/>
      <w:lvlText w:val=""/>
      <w:lvlJc w:val="left"/>
      <w:pPr>
        <w:ind w:left="2095" w:hanging="360"/>
      </w:pPr>
      <w:rPr>
        <w:rFonts w:ascii="Symbol" w:hAnsi="Symbol" w:hint="default"/>
      </w:rPr>
    </w:lvl>
    <w:lvl w:ilvl="4" w:tplc="04090003" w:tentative="1">
      <w:start w:val="1"/>
      <w:numFmt w:val="bullet"/>
      <w:lvlText w:val="o"/>
      <w:lvlJc w:val="left"/>
      <w:pPr>
        <w:ind w:left="2815" w:hanging="360"/>
      </w:pPr>
      <w:rPr>
        <w:rFonts w:ascii="Courier New" w:hAnsi="Courier New" w:cs="Courier New" w:hint="default"/>
      </w:rPr>
    </w:lvl>
    <w:lvl w:ilvl="5" w:tplc="04090005" w:tentative="1">
      <w:start w:val="1"/>
      <w:numFmt w:val="bullet"/>
      <w:lvlText w:val=""/>
      <w:lvlJc w:val="left"/>
      <w:pPr>
        <w:ind w:left="3535" w:hanging="360"/>
      </w:pPr>
      <w:rPr>
        <w:rFonts w:ascii="Wingdings" w:hAnsi="Wingdings" w:hint="default"/>
      </w:rPr>
    </w:lvl>
    <w:lvl w:ilvl="6" w:tplc="04090001" w:tentative="1">
      <w:start w:val="1"/>
      <w:numFmt w:val="bullet"/>
      <w:lvlText w:val=""/>
      <w:lvlJc w:val="left"/>
      <w:pPr>
        <w:ind w:left="4255" w:hanging="360"/>
      </w:pPr>
      <w:rPr>
        <w:rFonts w:ascii="Symbol" w:hAnsi="Symbol" w:hint="default"/>
      </w:rPr>
    </w:lvl>
    <w:lvl w:ilvl="7" w:tplc="04090003" w:tentative="1">
      <w:start w:val="1"/>
      <w:numFmt w:val="bullet"/>
      <w:lvlText w:val="o"/>
      <w:lvlJc w:val="left"/>
      <w:pPr>
        <w:ind w:left="4975" w:hanging="360"/>
      </w:pPr>
      <w:rPr>
        <w:rFonts w:ascii="Courier New" w:hAnsi="Courier New" w:cs="Courier New" w:hint="default"/>
      </w:rPr>
    </w:lvl>
    <w:lvl w:ilvl="8" w:tplc="04090005" w:tentative="1">
      <w:start w:val="1"/>
      <w:numFmt w:val="bullet"/>
      <w:lvlText w:val=""/>
      <w:lvlJc w:val="left"/>
      <w:pPr>
        <w:ind w:left="5695"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42B77"/>
    <w:rsid w:val="00000994"/>
    <w:rsid w:val="00005182"/>
    <w:rsid w:val="00014353"/>
    <w:rsid w:val="0002663E"/>
    <w:rsid w:val="00032E73"/>
    <w:rsid w:val="00035C97"/>
    <w:rsid w:val="000442F7"/>
    <w:rsid w:val="00045189"/>
    <w:rsid w:val="00052546"/>
    <w:rsid w:val="00060C86"/>
    <w:rsid w:val="00073E7B"/>
    <w:rsid w:val="00075CA5"/>
    <w:rsid w:val="000855D0"/>
    <w:rsid w:val="00090877"/>
    <w:rsid w:val="0009361A"/>
    <w:rsid w:val="000976A1"/>
    <w:rsid w:val="000B3033"/>
    <w:rsid w:val="000B60F3"/>
    <w:rsid w:val="000B6A4C"/>
    <w:rsid w:val="000C1248"/>
    <w:rsid w:val="000D551E"/>
    <w:rsid w:val="000E3D36"/>
    <w:rsid w:val="00106DF3"/>
    <w:rsid w:val="00107658"/>
    <w:rsid w:val="00114DA3"/>
    <w:rsid w:val="00123CFD"/>
    <w:rsid w:val="00126995"/>
    <w:rsid w:val="0013234E"/>
    <w:rsid w:val="00137437"/>
    <w:rsid w:val="00146F0D"/>
    <w:rsid w:val="001501BF"/>
    <w:rsid w:val="001525F5"/>
    <w:rsid w:val="0015717F"/>
    <w:rsid w:val="001675A2"/>
    <w:rsid w:val="001746E2"/>
    <w:rsid w:val="00174864"/>
    <w:rsid w:val="001876CF"/>
    <w:rsid w:val="00187A48"/>
    <w:rsid w:val="001A32AA"/>
    <w:rsid w:val="001A691D"/>
    <w:rsid w:val="001A7F85"/>
    <w:rsid w:val="001B3873"/>
    <w:rsid w:val="001B5FEB"/>
    <w:rsid w:val="001C2900"/>
    <w:rsid w:val="001E0BA4"/>
    <w:rsid w:val="001E6826"/>
    <w:rsid w:val="001F27C3"/>
    <w:rsid w:val="001F57BC"/>
    <w:rsid w:val="00214D43"/>
    <w:rsid w:val="002217C6"/>
    <w:rsid w:val="002237CB"/>
    <w:rsid w:val="00245054"/>
    <w:rsid w:val="002458A5"/>
    <w:rsid w:val="002475A6"/>
    <w:rsid w:val="00267471"/>
    <w:rsid w:val="002741A8"/>
    <w:rsid w:val="0027717D"/>
    <w:rsid w:val="00292F8B"/>
    <w:rsid w:val="002A2248"/>
    <w:rsid w:val="002A3DC5"/>
    <w:rsid w:val="002B4444"/>
    <w:rsid w:val="002B61A2"/>
    <w:rsid w:val="002D0AC1"/>
    <w:rsid w:val="002D5ED3"/>
    <w:rsid w:val="002D63DD"/>
    <w:rsid w:val="003026C1"/>
    <w:rsid w:val="00324316"/>
    <w:rsid w:val="00325473"/>
    <w:rsid w:val="003302BC"/>
    <w:rsid w:val="00340B78"/>
    <w:rsid w:val="0035690D"/>
    <w:rsid w:val="003610F1"/>
    <w:rsid w:val="00362E68"/>
    <w:rsid w:val="00363409"/>
    <w:rsid w:val="00386913"/>
    <w:rsid w:val="0039167B"/>
    <w:rsid w:val="00394BA8"/>
    <w:rsid w:val="003956AF"/>
    <w:rsid w:val="003B6A2E"/>
    <w:rsid w:val="003C346B"/>
    <w:rsid w:val="003E0449"/>
    <w:rsid w:val="003E0F19"/>
    <w:rsid w:val="003E6233"/>
    <w:rsid w:val="004145FA"/>
    <w:rsid w:val="004171C2"/>
    <w:rsid w:val="00422F5E"/>
    <w:rsid w:val="00423617"/>
    <w:rsid w:val="00423D2C"/>
    <w:rsid w:val="004317C7"/>
    <w:rsid w:val="004328EA"/>
    <w:rsid w:val="004362BA"/>
    <w:rsid w:val="00442B77"/>
    <w:rsid w:val="00450AF6"/>
    <w:rsid w:val="00452CB1"/>
    <w:rsid w:val="00467A15"/>
    <w:rsid w:val="00470A64"/>
    <w:rsid w:val="00471206"/>
    <w:rsid w:val="0047128E"/>
    <w:rsid w:val="00473C88"/>
    <w:rsid w:val="00482075"/>
    <w:rsid w:val="00485B80"/>
    <w:rsid w:val="0049637D"/>
    <w:rsid w:val="004A01C2"/>
    <w:rsid w:val="004B303B"/>
    <w:rsid w:val="004B432F"/>
    <w:rsid w:val="004B4FE0"/>
    <w:rsid w:val="004D2FB8"/>
    <w:rsid w:val="004E01C7"/>
    <w:rsid w:val="004E2800"/>
    <w:rsid w:val="004F0785"/>
    <w:rsid w:val="004F46A3"/>
    <w:rsid w:val="005019B6"/>
    <w:rsid w:val="0050537E"/>
    <w:rsid w:val="00507360"/>
    <w:rsid w:val="00515372"/>
    <w:rsid w:val="00522E47"/>
    <w:rsid w:val="00535DA6"/>
    <w:rsid w:val="00550077"/>
    <w:rsid w:val="005507E4"/>
    <w:rsid w:val="00553BC6"/>
    <w:rsid w:val="005600DA"/>
    <w:rsid w:val="0056261D"/>
    <w:rsid w:val="00565A5C"/>
    <w:rsid w:val="00565B1B"/>
    <w:rsid w:val="00582CDF"/>
    <w:rsid w:val="00584973"/>
    <w:rsid w:val="005A7D1B"/>
    <w:rsid w:val="005A7E36"/>
    <w:rsid w:val="005C245E"/>
    <w:rsid w:val="005C2F63"/>
    <w:rsid w:val="005E5EB1"/>
    <w:rsid w:val="005F2B76"/>
    <w:rsid w:val="005F6AAC"/>
    <w:rsid w:val="005F774E"/>
    <w:rsid w:val="006040D9"/>
    <w:rsid w:val="00610819"/>
    <w:rsid w:val="00612B05"/>
    <w:rsid w:val="006130F5"/>
    <w:rsid w:val="00614073"/>
    <w:rsid w:val="00615D29"/>
    <w:rsid w:val="00616956"/>
    <w:rsid w:val="00625096"/>
    <w:rsid w:val="00631B30"/>
    <w:rsid w:val="006373A5"/>
    <w:rsid w:val="00642AFA"/>
    <w:rsid w:val="00653B84"/>
    <w:rsid w:val="006562FE"/>
    <w:rsid w:val="00675761"/>
    <w:rsid w:val="0068238A"/>
    <w:rsid w:val="00682EE5"/>
    <w:rsid w:val="00697C6B"/>
    <w:rsid w:val="006A460C"/>
    <w:rsid w:val="006A61C5"/>
    <w:rsid w:val="006C2597"/>
    <w:rsid w:val="006C4001"/>
    <w:rsid w:val="006C582B"/>
    <w:rsid w:val="006C77D9"/>
    <w:rsid w:val="006D53FE"/>
    <w:rsid w:val="006D67E3"/>
    <w:rsid w:val="006E1E35"/>
    <w:rsid w:val="006E5E7F"/>
    <w:rsid w:val="0070101A"/>
    <w:rsid w:val="007027D8"/>
    <w:rsid w:val="007037DA"/>
    <w:rsid w:val="00703F6F"/>
    <w:rsid w:val="00706AA4"/>
    <w:rsid w:val="00710626"/>
    <w:rsid w:val="00715B8B"/>
    <w:rsid w:val="00716B56"/>
    <w:rsid w:val="0071741E"/>
    <w:rsid w:val="007200F2"/>
    <w:rsid w:val="0072159E"/>
    <w:rsid w:val="007241EC"/>
    <w:rsid w:val="00731609"/>
    <w:rsid w:val="00734AAA"/>
    <w:rsid w:val="00741ECC"/>
    <w:rsid w:val="007454C5"/>
    <w:rsid w:val="00747B1C"/>
    <w:rsid w:val="00750E8E"/>
    <w:rsid w:val="0075655C"/>
    <w:rsid w:val="00777410"/>
    <w:rsid w:val="00785212"/>
    <w:rsid w:val="00797AE6"/>
    <w:rsid w:val="007A1402"/>
    <w:rsid w:val="007A5E5B"/>
    <w:rsid w:val="007B15EA"/>
    <w:rsid w:val="007B3CCF"/>
    <w:rsid w:val="007C2F70"/>
    <w:rsid w:val="007E0AE1"/>
    <w:rsid w:val="007E2FAF"/>
    <w:rsid w:val="007E5A78"/>
    <w:rsid w:val="0080559F"/>
    <w:rsid w:val="00812D42"/>
    <w:rsid w:val="00824DBF"/>
    <w:rsid w:val="00826BED"/>
    <w:rsid w:val="008474F3"/>
    <w:rsid w:val="00851BB8"/>
    <w:rsid w:val="00852A90"/>
    <w:rsid w:val="00855569"/>
    <w:rsid w:val="0086012F"/>
    <w:rsid w:val="00862785"/>
    <w:rsid w:val="00863402"/>
    <w:rsid w:val="008641A2"/>
    <w:rsid w:val="008644E6"/>
    <w:rsid w:val="00870A68"/>
    <w:rsid w:val="00880F00"/>
    <w:rsid w:val="00881D57"/>
    <w:rsid w:val="008827D5"/>
    <w:rsid w:val="008843A4"/>
    <w:rsid w:val="008963C4"/>
    <w:rsid w:val="008974A2"/>
    <w:rsid w:val="008A1DF8"/>
    <w:rsid w:val="008B4003"/>
    <w:rsid w:val="008B67C7"/>
    <w:rsid w:val="008B70F7"/>
    <w:rsid w:val="008C273E"/>
    <w:rsid w:val="008C33F2"/>
    <w:rsid w:val="008C6BD8"/>
    <w:rsid w:val="008E19E8"/>
    <w:rsid w:val="008E4312"/>
    <w:rsid w:val="00902EC3"/>
    <w:rsid w:val="00910385"/>
    <w:rsid w:val="0091783C"/>
    <w:rsid w:val="00920CF5"/>
    <w:rsid w:val="009224C2"/>
    <w:rsid w:val="00923772"/>
    <w:rsid w:val="00927005"/>
    <w:rsid w:val="00952F98"/>
    <w:rsid w:val="00956F11"/>
    <w:rsid w:val="00962519"/>
    <w:rsid w:val="009720AF"/>
    <w:rsid w:val="009843BB"/>
    <w:rsid w:val="00997CA0"/>
    <w:rsid w:val="009A574C"/>
    <w:rsid w:val="009A6538"/>
    <w:rsid w:val="009B00CF"/>
    <w:rsid w:val="009B1FA7"/>
    <w:rsid w:val="009B2E9F"/>
    <w:rsid w:val="009B50E3"/>
    <w:rsid w:val="009C3B99"/>
    <w:rsid w:val="009C476F"/>
    <w:rsid w:val="009E5A3A"/>
    <w:rsid w:val="009E6A50"/>
    <w:rsid w:val="009F188C"/>
    <w:rsid w:val="009F1984"/>
    <w:rsid w:val="009F5147"/>
    <w:rsid w:val="00A00C00"/>
    <w:rsid w:val="00A056E5"/>
    <w:rsid w:val="00A1416B"/>
    <w:rsid w:val="00A22110"/>
    <w:rsid w:val="00A22CD2"/>
    <w:rsid w:val="00A27580"/>
    <w:rsid w:val="00A36D0F"/>
    <w:rsid w:val="00A42F0D"/>
    <w:rsid w:val="00A51391"/>
    <w:rsid w:val="00A61146"/>
    <w:rsid w:val="00A722F4"/>
    <w:rsid w:val="00A77D69"/>
    <w:rsid w:val="00AA2459"/>
    <w:rsid w:val="00AA4648"/>
    <w:rsid w:val="00AA4AE0"/>
    <w:rsid w:val="00AB2338"/>
    <w:rsid w:val="00AB766E"/>
    <w:rsid w:val="00AC0361"/>
    <w:rsid w:val="00AC49DC"/>
    <w:rsid w:val="00AC5520"/>
    <w:rsid w:val="00AC74D4"/>
    <w:rsid w:val="00AD0169"/>
    <w:rsid w:val="00AD200C"/>
    <w:rsid w:val="00AE3213"/>
    <w:rsid w:val="00AE53D1"/>
    <w:rsid w:val="00AE58B4"/>
    <w:rsid w:val="00AF4A83"/>
    <w:rsid w:val="00B01D8A"/>
    <w:rsid w:val="00B0248B"/>
    <w:rsid w:val="00B05A95"/>
    <w:rsid w:val="00B07335"/>
    <w:rsid w:val="00B11D4E"/>
    <w:rsid w:val="00B1429D"/>
    <w:rsid w:val="00B20A9E"/>
    <w:rsid w:val="00B26BF0"/>
    <w:rsid w:val="00B27E06"/>
    <w:rsid w:val="00B3193D"/>
    <w:rsid w:val="00B32D98"/>
    <w:rsid w:val="00B417F3"/>
    <w:rsid w:val="00B46F2F"/>
    <w:rsid w:val="00B4789F"/>
    <w:rsid w:val="00B57995"/>
    <w:rsid w:val="00B57E66"/>
    <w:rsid w:val="00B819BD"/>
    <w:rsid w:val="00B83D16"/>
    <w:rsid w:val="00B91928"/>
    <w:rsid w:val="00BA19C4"/>
    <w:rsid w:val="00BB45A2"/>
    <w:rsid w:val="00BC71FD"/>
    <w:rsid w:val="00BD0416"/>
    <w:rsid w:val="00C013A5"/>
    <w:rsid w:val="00C07B10"/>
    <w:rsid w:val="00C07CAC"/>
    <w:rsid w:val="00C10CBF"/>
    <w:rsid w:val="00C14DF2"/>
    <w:rsid w:val="00C16384"/>
    <w:rsid w:val="00C2420F"/>
    <w:rsid w:val="00C25DEB"/>
    <w:rsid w:val="00C35699"/>
    <w:rsid w:val="00C37E91"/>
    <w:rsid w:val="00C43FBE"/>
    <w:rsid w:val="00C52D6C"/>
    <w:rsid w:val="00C60066"/>
    <w:rsid w:val="00C6156E"/>
    <w:rsid w:val="00C64B5B"/>
    <w:rsid w:val="00C74986"/>
    <w:rsid w:val="00C7661F"/>
    <w:rsid w:val="00C92860"/>
    <w:rsid w:val="00C97273"/>
    <w:rsid w:val="00CC392C"/>
    <w:rsid w:val="00CD012C"/>
    <w:rsid w:val="00CE6AB4"/>
    <w:rsid w:val="00CE6DC9"/>
    <w:rsid w:val="00CF2A6E"/>
    <w:rsid w:val="00D05E9B"/>
    <w:rsid w:val="00D06AF5"/>
    <w:rsid w:val="00D2036E"/>
    <w:rsid w:val="00D32025"/>
    <w:rsid w:val="00D560D0"/>
    <w:rsid w:val="00D6127C"/>
    <w:rsid w:val="00D62044"/>
    <w:rsid w:val="00D64C96"/>
    <w:rsid w:val="00D65C8F"/>
    <w:rsid w:val="00D7096E"/>
    <w:rsid w:val="00D7397B"/>
    <w:rsid w:val="00D7401F"/>
    <w:rsid w:val="00D77451"/>
    <w:rsid w:val="00D855E6"/>
    <w:rsid w:val="00DA3A11"/>
    <w:rsid w:val="00DD13BD"/>
    <w:rsid w:val="00DD3D91"/>
    <w:rsid w:val="00DD7C5D"/>
    <w:rsid w:val="00DE4C09"/>
    <w:rsid w:val="00DF2C84"/>
    <w:rsid w:val="00DF657F"/>
    <w:rsid w:val="00DF73D9"/>
    <w:rsid w:val="00E00D03"/>
    <w:rsid w:val="00E05A9A"/>
    <w:rsid w:val="00E16E9C"/>
    <w:rsid w:val="00E26069"/>
    <w:rsid w:val="00E32F7B"/>
    <w:rsid w:val="00E40E15"/>
    <w:rsid w:val="00E40FA8"/>
    <w:rsid w:val="00E439B1"/>
    <w:rsid w:val="00E47539"/>
    <w:rsid w:val="00E54E6F"/>
    <w:rsid w:val="00E5545A"/>
    <w:rsid w:val="00E63CCD"/>
    <w:rsid w:val="00E8118B"/>
    <w:rsid w:val="00E85F90"/>
    <w:rsid w:val="00E92017"/>
    <w:rsid w:val="00E92B54"/>
    <w:rsid w:val="00E955D5"/>
    <w:rsid w:val="00EA309F"/>
    <w:rsid w:val="00EB16AB"/>
    <w:rsid w:val="00EB1DA3"/>
    <w:rsid w:val="00EB3602"/>
    <w:rsid w:val="00EC554E"/>
    <w:rsid w:val="00EC5BBE"/>
    <w:rsid w:val="00ED1B57"/>
    <w:rsid w:val="00ED7D10"/>
    <w:rsid w:val="00EE03D4"/>
    <w:rsid w:val="00EE12E7"/>
    <w:rsid w:val="00EE6A59"/>
    <w:rsid w:val="00EF2697"/>
    <w:rsid w:val="00EF3C52"/>
    <w:rsid w:val="00F05FBA"/>
    <w:rsid w:val="00F151FE"/>
    <w:rsid w:val="00F17D2F"/>
    <w:rsid w:val="00F32809"/>
    <w:rsid w:val="00F32CF4"/>
    <w:rsid w:val="00F340B7"/>
    <w:rsid w:val="00F3608A"/>
    <w:rsid w:val="00F45912"/>
    <w:rsid w:val="00F535C1"/>
    <w:rsid w:val="00F61D02"/>
    <w:rsid w:val="00F621B6"/>
    <w:rsid w:val="00F628F7"/>
    <w:rsid w:val="00F6356C"/>
    <w:rsid w:val="00F71B97"/>
    <w:rsid w:val="00F83F74"/>
    <w:rsid w:val="00F87710"/>
    <w:rsid w:val="00F96A9A"/>
    <w:rsid w:val="00FA78A3"/>
    <w:rsid w:val="00FB3B49"/>
    <w:rsid w:val="00FB4D8C"/>
    <w:rsid w:val="00FC081E"/>
    <w:rsid w:val="00FC693D"/>
    <w:rsid w:val="00FC7867"/>
    <w:rsid w:val="00FD0C33"/>
    <w:rsid w:val="00FD3F25"/>
    <w:rsid w:val="00FD661D"/>
    <w:rsid w:val="00FD7ADE"/>
    <w:rsid w:val="00FE52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881FC-77B3-4F2A-83E4-D28C304F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B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2B77"/>
    <w:rPr>
      <w:color w:val="0563C1" w:themeColor="hyperlink"/>
      <w:u w:val="single"/>
    </w:rPr>
  </w:style>
  <w:style w:type="character" w:styleId="Strong">
    <w:name w:val="Strong"/>
    <w:basedOn w:val="DefaultParagraphFont"/>
    <w:uiPriority w:val="22"/>
    <w:qFormat/>
    <w:rsid w:val="00A056E5"/>
    <w:rPr>
      <w:b/>
      <w:bCs/>
    </w:rPr>
  </w:style>
  <w:style w:type="character" w:customStyle="1" w:styleId="icon3">
    <w:name w:val="icon3"/>
    <w:basedOn w:val="DefaultParagraphFont"/>
    <w:rsid w:val="00A056E5"/>
    <w:rPr>
      <w:vanish w:val="0"/>
      <w:webHidden w:val="0"/>
      <w:shd w:val="clear" w:color="auto" w:fill="FFFFFF"/>
      <w:specVanish w:val="0"/>
    </w:rPr>
  </w:style>
  <w:style w:type="table" w:styleId="TableGrid">
    <w:name w:val="Table Grid"/>
    <w:basedOn w:val="TableNormal"/>
    <w:uiPriority w:val="39"/>
    <w:rsid w:val="00A056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056E5"/>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A056E5"/>
    <w:rPr>
      <w:rFonts w:cs="Times New Roman"/>
      <w:color w:val="auto"/>
    </w:rPr>
  </w:style>
  <w:style w:type="paragraph" w:customStyle="1" w:styleId="EndNoteBibliography">
    <w:name w:val="EndNote Bibliography"/>
    <w:basedOn w:val="Normal"/>
    <w:link w:val="EndNoteBibliographyChar"/>
    <w:rsid w:val="0015717F"/>
    <w:pPr>
      <w:widowControl w:val="0"/>
      <w:spacing w:after="0" w:line="240" w:lineRule="auto"/>
      <w:jc w:val="both"/>
    </w:pPr>
    <w:rPr>
      <w:rFonts w:ascii="Calibri" w:eastAsiaTheme="minorEastAsia" w:hAnsi="Calibri"/>
      <w:noProof/>
      <w:kern w:val="2"/>
      <w:sz w:val="20"/>
      <w:lang w:eastAsia="zh-CN"/>
    </w:rPr>
  </w:style>
  <w:style w:type="character" w:customStyle="1" w:styleId="EndNoteBibliographyChar">
    <w:name w:val="EndNote Bibliography Char"/>
    <w:basedOn w:val="DefaultParagraphFont"/>
    <w:link w:val="EndNoteBibliography"/>
    <w:rsid w:val="0015717F"/>
    <w:rPr>
      <w:rFonts w:ascii="Calibri" w:eastAsiaTheme="minorEastAsia" w:hAnsi="Calibri"/>
      <w:noProof/>
      <w:kern w:val="2"/>
      <w:sz w:val="20"/>
      <w:lang w:eastAsia="zh-CN"/>
    </w:rPr>
  </w:style>
  <w:style w:type="paragraph" w:styleId="Header">
    <w:name w:val="header"/>
    <w:basedOn w:val="Normal"/>
    <w:link w:val="HeaderChar"/>
    <w:uiPriority w:val="99"/>
    <w:unhideWhenUsed/>
    <w:rsid w:val="00CC3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92C"/>
  </w:style>
  <w:style w:type="paragraph" w:styleId="Footer">
    <w:name w:val="footer"/>
    <w:basedOn w:val="Normal"/>
    <w:link w:val="FooterChar"/>
    <w:uiPriority w:val="99"/>
    <w:unhideWhenUsed/>
    <w:rsid w:val="00CC3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92C"/>
  </w:style>
  <w:style w:type="paragraph" w:customStyle="1" w:styleId="EndNoteBibliographyTitle">
    <w:name w:val="EndNote Bibliography Title"/>
    <w:basedOn w:val="Normal"/>
    <w:link w:val="EndNoteBibliographyTitleChar"/>
    <w:rsid w:val="00EE6A59"/>
    <w:pPr>
      <w:spacing w:after="0"/>
      <w:jc w:val="center"/>
    </w:pPr>
    <w:rPr>
      <w:rFonts w:ascii="Calibri" w:hAnsi="Calibri"/>
      <w:noProof/>
      <w:sz w:val="20"/>
    </w:rPr>
  </w:style>
  <w:style w:type="character" w:customStyle="1" w:styleId="EndNoteBibliographyTitleChar">
    <w:name w:val="EndNote Bibliography Title Char"/>
    <w:basedOn w:val="DefaultParagraphFont"/>
    <w:link w:val="EndNoteBibliographyTitle"/>
    <w:rsid w:val="00EE6A59"/>
    <w:rPr>
      <w:rFonts w:ascii="Calibri" w:hAnsi="Calibri"/>
      <w:noProof/>
      <w:sz w:val="20"/>
    </w:rPr>
  </w:style>
  <w:style w:type="paragraph" w:styleId="ListParagraph">
    <w:name w:val="List Paragraph"/>
    <w:basedOn w:val="Normal"/>
    <w:link w:val="ListParagraphChar"/>
    <w:uiPriority w:val="34"/>
    <w:qFormat/>
    <w:rsid w:val="0056261D"/>
    <w:pPr>
      <w:ind w:left="720"/>
      <w:contextualSpacing/>
    </w:pPr>
  </w:style>
  <w:style w:type="character" w:customStyle="1" w:styleId="e24kjd">
    <w:name w:val="e24kjd"/>
    <w:basedOn w:val="DefaultParagraphFont"/>
    <w:rsid w:val="00B0248B"/>
  </w:style>
  <w:style w:type="character" w:customStyle="1" w:styleId="ListParagraphChar">
    <w:name w:val="List Paragraph Char"/>
    <w:basedOn w:val="DefaultParagraphFont"/>
    <w:link w:val="ListParagraph"/>
    <w:uiPriority w:val="34"/>
    <w:rsid w:val="00EE03D4"/>
  </w:style>
  <w:style w:type="character" w:customStyle="1" w:styleId="checkdbssearchlink">
    <w:name w:val="checkdbssearchlink"/>
    <w:basedOn w:val="DefaultParagraphFont"/>
    <w:rsid w:val="00093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basalizadm@tbzmed.ac.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bbasalizad_m@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CED9E-3A68-444C-A6E9-C218B567B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1174</TotalTime>
  <Pages>7</Pages>
  <Words>1337</Words>
  <Characters>7625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farhangi</cp:lastModifiedBy>
  <cp:revision>226</cp:revision>
  <dcterms:created xsi:type="dcterms:W3CDTF">2019-10-11T10:24:00Z</dcterms:created>
  <dcterms:modified xsi:type="dcterms:W3CDTF">2022-06-19T19:02:00Z</dcterms:modified>
</cp:coreProperties>
</file>