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FCB0" w14:textId="757252FF" w:rsidR="00E64A47" w:rsidRPr="007F7799" w:rsidRDefault="007F7799">
      <w:pPr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File 2: </w:t>
      </w:r>
      <w:proofErr w:type="spellStart"/>
      <w:r>
        <w:rPr>
          <w:b/>
          <w:bCs/>
        </w:rPr>
        <w:t>Overview</w:t>
      </w:r>
      <w:proofErr w:type="spellEnd"/>
      <w:r>
        <w:rPr>
          <w:b/>
          <w:bCs/>
        </w:rPr>
        <w:t xml:space="preserve"> analysis</w:t>
      </w:r>
    </w:p>
    <w:tbl>
      <w:tblPr>
        <w:tblStyle w:val="TableGrid"/>
        <w:tblpPr w:leftFromText="180" w:rightFromText="180" w:vertAnchor="page" w:horzAnchor="page" w:tblpX="1861" w:tblpY="1983"/>
        <w:tblW w:w="13186" w:type="dxa"/>
        <w:tblLook w:val="04A0" w:firstRow="1" w:lastRow="0" w:firstColumn="1" w:lastColumn="0" w:noHBand="0" w:noVBand="1"/>
      </w:tblPr>
      <w:tblGrid>
        <w:gridCol w:w="4311"/>
        <w:gridCol w:w="4074"/>
        <w:gridCol w:w="4801"/>
      </w:tblGrid>
      <w:tr w:rsidR="00E64A47" w:rsidRPr="004D6532" w14:paraId="4EE4B19C" w14:textId="77777777" w:rsidTr="001D0671">
        <w:tc>
          <w:tcPr>
            <w:tcW w:w="4311" w:type="dxa"/>
          </w:tcPr>
          <w:p w14:paraId="2E6CB4B0" w14:textId="77777777" w:rsidR="00E64A47" w:rsidRPr="003C073E" w:rsidRDefault="00E64A47" w:rsidP="001D0671">
            <w:pPr>
              <w:jc w:val="both"/>
              <w:rPr>
                <w:rFonts w:eastAsia="Times New Roman" w:cs="Times New Roman"/>
                <w:b/>
                <w:bCs/>
                <w:lang w:val="nl-NL"/>
              </w:rPr>
            </w:pPr>
          </w:p>
        </w:tc>
        <w:tc>
          <w:tcPr>
            <w:tcW w:w="4074" w:type="dxa"/>
          </w:tcPr>
          <w:p w14:paraId="1B5C8CFF" w14:textId="77777777" w:rsidR="00E64A47" w:rsidRPr="00076656" w:rsidRDefault="00E64A47" w:rsidP="001D0671">
            <w:pPr>
              <w:rPr>
                <w:rFonts w:eastAsia="Times New Roman" w:cs="Times New Roman"/>
                <w:b/>
                <w:bCs/>
                <w:lang w:val="en-CA"/>
              </w:rPr>
            </w:pPr>
            <w:r>
              <w:rPr>
                <w:rFonts w:eastAsia="Times New Roman" w:cs="Times New Roman"/>
                <w:b/>
                <w:bCs/>
                <w:lang w:val="en-CA"/>
              </w:rPr>
              <w:t>Preliminary themes*</w:t>
            </w:r>
          </w:p>
        </w:tc>
        <w:tc>
          <w:tcPr>
            <w:tcW w:w="4801" w:type="dxa"/>
          </w:tcPr>
          <w:p w14:paraId="4899C9EF" w14:textId="77777777" w:rsidR="00E64A47" w:rsidRPr="00376A38" w:rsidRDefault="00E64A47" w:rsidP="001D0671">
            <w:pPr>
              <w:rPr>
                <w:rFonts w:eastAsia="Times New Roman" w:cs="Times New Roman"/>
                <w:b/>
                <w:bCs/>
                <w:lang w:val="en-CA"/>
              </w:rPr>
            </w:pPr>
            <w:r>
              <w:rPr>
                <w:rFonts w:eastAsia="Times New Roman" w:cs="Times New Roman"/>
                <w:b/>
                <w:bCs/>
                <w:lang w:val="en-CA"/>
              </w:rPr>
              <w:t>Final themes**</w:t>
            </w:r>
          </w:p>
        </w:tc>
      </w:tr>
      <w:tr w:rsidR="00E64A47" w:rsidRPr="007F7799" w14:paraId="137F9C5B" w14:textId="77777777" w:rsidTr="001D0671">
        <w:tc>
          <w:tcPr>
            <w:tcW w:w="4311" w:type="dxa"/>
          </w:tcPr>
          <w:p w14:paraId="367E9B11" w14:textId="77777777" w:rsidR="00E64A47" w:rsidRDefault="00E64A47" w:rsidP="001D06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lang w:val="en-CA"/>
              </w:rPr>
            </w:pPr>
            <w:r>
              <w:rPr>
                <w:rFonts w:eastAsia="Times New Roman" w:cs="Times New Roman"/>
                <w:lang w:val="en-CA"/>
              </w:rPr>
              <w:t>Doing good for patients</w:t>
            </w:r>
          </w:p>
          <w:p w14:paraId="320FBC82" w14:textId="77777777" w:rsidR="00E64A47" w:rsidRDefault="00E64A47" w:rsidP="001D06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lang w:val="en-CA"/>
              </w:rPr>
            </w:pPr>
            <w:r>
              <w:rPr>
                <w:rFonts w:eastAsia="Times New Roman" w:cs="Times New Roman"/>
                <w:lang w:val="en-CA"/>
              </w:rPr>
              <w:t>Natural attitude</w:t>
            </w:r>
          </w:p>
          <w:p w14:paraId="20BF9F32" w14:textId="77777777" w:rsidR="00E64A47" w:rsidRDefault="00E64A47" w:rsidP="001D06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lang w:val="en-CA"/>
              </w:rPr>
            </w:pPr>
            <w:r>
              <w:rPr>
                <w:rFonts w:eastAsia="Times New Roman" w:cs="Times New Roman"/>
                <w:lang w:val="en-CA"/>
              </w:rPr>
              <w:t>Openness to talk</w:t>
            </w:r>
          </w:p>
          <w:p w14:paraId="724AFE14" w14:textId="77777777" w:rsidR="00E64A47" w:rsidRPr="00376A38" w:rsidRDefault="00E64A47" w:rsidP="001D06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lang w:val="en-CA"/>
              </w:rPr>
            </w:pPr>
            <w:r>
              <w:rPr>
                <w:rFonts w:eastAsia="Times New Roman" w:cs="Times New Roman"/>
                <w:lang w:val="en-CA"/>
              </w:rPr>
              <w:t>What matters most to patients</w:t>
            </w:r>
          </w:p>
        </w:tc>
        <w:tc>
          <w:tcPr>
            <w:tcW w:w="4074" w:type="dxa"/>
          </w:tcPr>
          <w:p w14:paraId="420238F5" w14:textId="77777777" w:rsidR="00E64A47" w:rsidRPr="004D6532" w:rsidRDefault="00E64A47" w:rsidP="001D0671">
            <w:pPr>
              <w:jc w:val="both"/>
              <w:rPr>
                <w:rFonts w:eastAsia="Times New Roman" w:cs="Times New Roman"/>
                <w:lang w:val="en-CA"/>
              </w:rPr>
            </w:pPr>
            <w:r>
              <w:rPr>
                <w:rFonts w:eastAsia="Times New Roman" w:cs="Times New Roman"/>
                <w:lang w:val="en-CA"/>
              </w:rPr>
              <w:t xml:space="preserve">Creating space for personal stories </w:t>
            </w:r>
          </w:p>
        </w:tc>
        <w:tc>
          <w:tcPr>
            <w:tcW w:w="4801" w:type="dxa"/>
          </w:tcPr>
          <w:p w14:paraId="6A4FD3DC" w14:textId="77777777" w:rsidR="00E64A47" w:rsidRPr="004D6532" w:rsidRDefault="00E64A47" w:rsidP="001D0671">
            <w:pPr>
              <w:jc w:val="both"/>
              <w:rPr>
                <w:rFonts w:ascii="Calibri" w:eastAsia="Times New Roman" w:hAnsi="Calibri" w:cs="Calibri"/>
                <w:lang w:val="en-CA"/>
              </w:rPr>
            </w:pPr>
            <w:r w:rsidRPr="004D6532">
              <w:rPr>
                <w:rFonts w:eastAsia="Times New Roman" w:cs="Times New Roman"/>
                <w:lang w:val="en-CA"/>
              </w:rPr>
              <w:t>Awareness of the necessity to create time and space to elicit patients’ personal values and stories</w:t>
            </w:r>
          </w:p>
        </w:tc>
      </w:tr>
      <w:tr w:rsidR="00E64A47" w:rsidRPr="007F7799" w14:paraId="2C3F1CE1" w14:textId="77777777" w:rsidTr="001D0671">
        <w:tc>
          <w:tcPr>
            <w:tcW w:w="4311" w:type="dxa"/>
          </w:tcPr>
          <w:p w14:paraId="219E0516" w14:textId="77777777" w:rsidR="00E64A47" w:rsidRDefault="00E64A47" w:rsidP="001D067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Informed patient</w:t>
            </w:r>
          </w:p>
          <w:p w14:paraId="4635CF0B" w14:textId="77777777" w:rsidR="00E64A47" w:rsidRPr="00376A38" w:rsidRDefault="00E64A47" w:rsidP="001D067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 xml:space="preserve">Focus on quality of life </w:t>
            </w:r>
            <w:r w:rsidRPr="00376A38">
              <w:rPr>
                <w:rFonts w:eastAsia="Times New Roman" w:cs="Times New Roman"/>
                <w:bCs/>
                <w:lang w:val="en-CA"/>
              </w:rPr>
              <w:t xml:space="preserve"> </w:t>
            </w:r>
          </w:p>
          <w:p w14:paraId="1954BFBA" w14:textId="77777777" w:rsidR="00E64A47" w:rsidRDefault="00E64A47" w:rsidP="001D067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 xml:space="preserve">Matching goals </w:t>
            </w:r>
          </w:p>
          <w:p w14:paraId="634BF72B" w14:textId="77777777" w:rsidR="00E64A47" w:rsidRPr="00376A38" w:rsidRDefault="00E64A47" w:rsidP="001D067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 xml:space="preserve">Change in perspective </w:t>
            </w:r>
          </w:p>
        </w:tc>
        <w:tc>
          <w:tcPr>
            <w:tcW w:w="4074" w:type="dxa"/>
          </w:tcPr>
          <w:p w14:paraId="74561A17" w14:textId="74274806" w:rsidR="00E64A47" w:rsidRPr="004D6532" w:rsidRDefault="00E64A47" w:rsidP="001D0671">
            <w:pPr>
              <w:shd w:val="clear" w:color="auto" w:fill="FFFFFF" w:themeFill="background1"/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 xml:space="preserve">Combining </w:t>
            </w:r>
            <w:r w:rsidR="00356BEE">
              <w:rPr>
                <w:rFonts w:eastAsia="Times New Roman" w:cs="Times New Roman"/>
                <w:bCs/>
                <w:lang w:val="en-CA"/>
              </w:rPr>
              <w:t>pro</w:t>
            </w:r>
            <w:r w:rsidR="007F7799">
              <w:rPr>
                <w:rFonts w:eastAsia="Times New Roman" w:cs="Times New Roman"/>
                <w:bCs/>
                <w:lang w:val="en-CA"/>
              </w:rPr>
              <w:t>vider</w:t>
            </w:r>
            <w:r>
              <w:rPr>
                <w:rFonts w:eastAsia="Times New Roman" w:cs="Times New Roman"/>
                <w:bCs/>
                <w:lang w:val="en-CA"/>
              </w:rPr>
              <w:t xml:space="preserve"> and personal goals</w:t>
            </w:r>
          </w:p>
        </w:tc>
        <w:tc>
          <w:tcPr>
            <w:tcW w:w="4801" w:type="dxa"/>
          </w:tcPr>
          <w:p w14:paraId="2633CCA8" w14:textId="77777777" w:rsidR="00E64A47" w:rsidRPr="004D6532" w:rsidRDefault="00E64A47" w:rsidP="001D0671">
            <w:pPr>
              <w:shd w:val="clear" w:color="auto" w:fill="FFFFFF" w:themeFill="background1"/>
              <w:jc w:val="both"/>
              <w:rPr>
                <w:rFonts w:ascii="Calibri" w:eastAsia="Times New Roman" w:hAnsi="Calibri" w:cs="Calibri"/>
                <w:lang w:val="en-CA"/>
              </w:rPr>
            </w:pPr>
            <w:r w:rsidRPr="004D6532">
              <w:rPr>
                <w:rFonts w:eastAsia="Times New Roman" w:cs="Times New Roman"/>
                <w:bCs/>
                <w:lang w:val="en-CA"/>
              </w:rPr>
              <w:t xml:space="preserve">Experiencing a balanced relationship through combining own expertise and patients’ personal goals </w:t>
            </w:r>
          </w:p>
        </w:tc>
      </w:tr>
      <w:tr w:rsidR="00E64A47" w:rsidRPr="007F7799" w14:paraId="0AAB0AD9" w14:textId="77777777" w:rsidTr="001D0671">
        <w:tc>
          <w:tcPr>
            <w:tcW w:w="4311" w:type="dxa"/>
          </w:tcPr>
          <w:p w14:paraId="0C43A108" w14:textId="77777777" w:rsidR="00E64A47" w:rsidRDefault="00E64A47" w:rsidP="001D067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Attention for context</w:t>
            </w:r>
          </w:p>
          <w:p w14:paraId="198579B7" w14:textId="77777777" w:rsidR="00E64A47" w:rsidRDefault="00E64A47" w:rsidP="001D067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Acknowledge individual expertise</w:t>
            </w:r>
          </w:p>
          <w:p w14:paraId="309B11BC" w14:textId="77777777" w:rsidR="00E64A47" w:rsidRDefault="00E64A47" w:rsidP="001D067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Bridging between patient and context</w:t>
            </w:r>
          </w:p>
          <w:p w14:paraId="4804323D" w14:textId="77777777" w:rsidR="00E64A47" w:rsidRDefault="00E64A47" w:rsidP="001D067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Common goals</w:t>
            </w:r>
          </w:p>
          <w:p w14:paraId="640818F0" w14:textId="77777777" w:rsidR="00E64A47" w:rsidRPr="00A56CE7" w:rsidRDefault="00E64A47" w:rsidP="001D067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Connecting through communication</w:t>
            </w:r>
          </w:p>
        </w:tc>
        <w:tc>
          <w:tcPr>
            <w:tcW w:w="4074" w:type="dxa"/>
          </w:tcPr>
          <w:p w14:paraId="25B193AB" w14:textId="77777777" w:rsidR="00E64A47" w:rsidRPr="004D6532" w:rsidRDefault="00E64A47" w:rsidP="001D0671">
            <w:p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Valuing the role of significant others</w:t>
            </w:r>
          </w:p>
        </w:tc>
        <w:tc>
          <w:tcPr>
            <w:tcW w:w="4801" w:type="dxa"/>
          </w:tcPr>
          <w:p w14:paraId="287AD0DA" w14:textId="77777777" w:rsidR="00E64A47" w:rsidRPr="004D6532" w:rsidRDefault="00E64A47" w:rsidP="001D0671">
            <w:pPr>
              <w:jc w:val="both"/>
              <w:rPr>
                <w:rFonts w:ascii="Calibri" w:eastAsia="Times New Roman" w:hAnsi="Calibri" w:cs="Calibri"/>
                <w:lang w:val="en-CA"/>
              </w:rPr>
            </w:pPr>
            <w:r w:rsidRPr="004D6532">
              <w:rPr>
                <w:rFonts w:eastAsia="Times New Roman" w:cs="Times New Roman"/>
                <w:bCs/>
                <w:lang w:val="en-CA"/>
              </w:rPr>
              <w:t xml:space="preserve">Taking into account the perspectives of significant others </w:t>
            </w:r>
          </w:p>
        </w:tc>
      </w:tr>
      <w:tr w:rsidR="00E64A47" w:rsidRPr="007F7799" w14:paraId="732C6286" w14:textId="77777777" w:rsidTr="001D0671">
        <w:trPr>
          <w:trHeight w:val="431"/>
        </w:trPr>
        <w:tc>
          <w:tcPr>
            <w:tcW w:w="4311" w:type="dxa"/>
          </w:tcPr>
          <w:p w14:paraId="5ECBDD87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 xml:space="preserve">Goals as guidance </w:t>
            </w:r>
          </w:p>
          <w:p w14:paraId="4DFE74CF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>Collaboration</w:t>
            </w:r>
          </w:p>
          <w:p w14:paraId="35D41133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>Identification team members</w:t>
            </w:r>
          </w:p>
          <w:p w14:paraId="7FFB7F0F" w14:textId="77777777" w:rsidR="00E64A47" w:rsidRPr="00A56CE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 xml:space="preserve">Team meetings </w:t>
            </w:r>
          </w:p>
        </w:tc>
        <w:tc>
          <w:tcPr>
            <w:tcW w:w="4074" w:type="dxa"/>
          </w:tcPr>
          <w:p w14:paraId="6E46511E" w14:textId="77777777" w:rsidR="00E64A47" w:rsidRPr="004D6532" w:rsidRDefault="00E64A47" w:rsidP="001D0671">
            <w:p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>Integrating patients’ goals in collaboration</w:t>
            </w:r>
          </w:p>
        </w:tc>
        <w:tc>
          <w:tcPr>
            <w:tcW w:w="4801" w:type="dxa"/>
          </w:tcPr>
          <w:p w14:paraId="1AA2D0AE" w14:textId="77777777" w:rsidR="00E64A47" w:rsidRPr="004D6532" w:rsidRDefault="00E64A47" w:rsidP="001D0671">
            <w:pPr>
              <w:jc w:val="both"/>
              <w:rPr>
                <w:rFonts w:ascii="Calibri" w:eastAsia="Times New Roman" w:hAnsi="Calibri" w:cs="Calibri"/>
                <w:lang w:val="en-CA"/>
              </w:rPr>
            </w:pPr>
            <w:r w:rsidRPr="004D6532">
              <w:rPr>
                <w:rFonts w:ascii="Calibri" w:eastAsia="Times New Roman" w:hAnsi="Calibri" w:cs="Calibri"/>
                <w:lang w:val="en-CA"/>
              </w:rPr>
              <w:t>Feeling connected with other team members through the patients’ personal goals</w:t>
            </w:r>
          </w:p>
        </w:tc>
      </w:tr>
      <w:tr w:rsidR="00E64A47" w:rsidRPr="007F7799" w14:paraId="31D7F7B6" w14:textId="77777777" w:rsidTr="001D0671">
        <w:tc>
          <w:tcPr>
            <w:tcW w:w="4311" w:type="dxa"/>
          </w:tcPr>
          <w:p w14:paraId="08CC9B2E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 xml:space="preserve">Redefined provider role </w:t>
            </w:r>
          </w:p>
          <w:p w14:paraId="2C69E7CA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Stepping aside from problems</w:t>
            </w:r>
          </w:p>
          <w:p w14:paraId="75EDED12" w14:textId="77777777" w:rsidR="00E64A47" w:rsidRPr="00430FF8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>Training and education</w:t>
            </w:r>
          </w:p>
        </w:tc>
        <w:tc>
          <w:tcPr>
            <w:tcW w:w="4074" w:type="dxa"/>
          </w:tcPr>
          <w:p w14:paraId="43ACD0B0" w14:textId="77777777" w:rsidR="00E64A47" w:rsidRPr="004D6532" w:rsidRDefault="00E64A47" w:rsidP="001D0671">
            <w:pPr>
              <w:jc w:val="both"/>
              <w:rPr>
                <w:rFonts w:eastAsia="Times New Roman" w:cs="Times New Roman"/>
                <w:bCs/>
                <w:lang w:val="en-CA"/>
              </w:rPr>
            </w:pPr>
            <w:r>
              <w:rPr>
                <w:rFonts w:eastAsia="Times New Roman" w:cs="Times New Roman"/>
                <w:bCs/>
                <w:lang w:val="en-CA"/>
              </w:rPr>
              <w:t xml:space="preserve">Acquiring competencies </w:t>
            </w:r>
          </w:p>
        </w:tc>
        <w:tc>
          <w:tcPr>
            <w:tcW w:w="4801" w:type="dxa"/>
          </w:tcPr>
          <w:p w14:paraId="57CEC13C" w14:textId="77777777" w:rsidR="00E64A47" w:rsidRPr="004D6532" w:rsidRDefault="00E64A47" w:rsidP="001D0671">
            <w:pPr>
              <w:jc w:val="both"/>
              <w:rPr>
                <w:rFonts w:eastAsia="Times New Roman" w:cs="Times New Roman"/>
                <w:bCs/>
                <w:lang w:val="en-CA"/>
              </w:rPr>
            </w:pPr>
            <w:r w:rsidRPr="004D6532">
              <w:rPr>
                <w:rFonts w:eastAsia="Times New Roman" w:cs="Times New Roman"/>
                <w:bCs/>
                <w:lang w:val="en-CA"/>
              </w:rPr>
              <w:t xml:space="preserve">The challenge to become competent in discussing patients’ personal goals </w:t>
            </w:r>
          </w:p>
        </w:tc>
      </w:tr>
      <w:tr w:rsidR="00E64A47" w:rsidRPr="004D6532" w14:paraId="072B1D80" w14:textId="77777777" w:rsidTr="001D0671">
        <w:trPr>
          <w:trHeight w:val="323"/>
        </w:trPr>
        <w:tc>
          <w:tcPr>
            <w:tcW w:w="4311" w:type="dxa"/>
          </w:tcPr>
          <w:p w14:paraId="4546BD96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>Time investment</w:t>
            </w:r>
          </w:p>
          <w:p w14:paraId="45E3ED5F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>Acknowledgment intervention</w:t>
            </w:r>
          </w:p>
          <w:p w14:paraId="54163319" w14:textId="77777777" w:rsidR="00E64A47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>Registration method</w:t>
            </w:r>
          </w:p>
          <w:p w14:paraId="72B31AE6" w14:textId="77777777" w:rsidR="00E64A47" w:rsidRPr="00430FF8" w:rsidRDefault="00E64A47" w:rsidP="001D06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 xml:space="preserve">Financing method </w:t>
            </w:r>
          </w:p>
        </w:tc>
        <w:tc>
          <w:tcPr>
            <w:tcW w:w="4074" w:type="dxa"/>
          </w:tcPr>
          <w:p w14:paraId="5C1BDB12" w14:textId="77777777" w:rsidR="00E64A47" w:rsidRPr="004D6532" w:rsidRDefault="00E64A47" w:rsidP="001D0671">
            <w:pPr>
              <w:jc w:val="both"/>
              <w:rPr>
                <w:rFonts w:ascii="Calibri" w:eastAsia="Times New Roman" w:hAnsi="Calibri" w:cs="Calibri"/>
                <w:lang w:val="en-CA"/>
              </w:rPr>
            </w:pPr>
            <w:r>
              <w:rPr>
                <w:rFonts w:ascii="Calibri" w:eastAsia="Times New Roman" w:hAnsi="Calibri" w:cs="Calibri"/>
                <w:lang w:val="en-CA"/>
              </w:rPr>
              <w:t>Dealing with organizational challenges</w:t>
            </w:r>
          </w:p>
        </w:tc>
        <w:tc>
          <w:tcPr>
            <w:tcW w:w="4801" w:type="dxa"/>
          </w:tcPr>
          <w:p w14:paraId="33B02293" w14:textId="77777777" w:rsidR="00E64A47" w:rsidRPr="004D6532" w:rsidRDefault="00E64A47" w:rsidP="001D0671">
            <w:pPr>
              <w:jc w:val="both"/>
              <w:rPr>
                <w:rFonts w:ascii="Calibri" w:eastAsia="Times New Roman" w:hAnsi="Calibri" w:cs="Calibri"/>
                <w:lang w:val="en-CA"/>
              </w:rPr>
            </w:pPr>
            <w:r w:rsidRPr="004D6532">
              <w:rPr>
                <w:rFonts w:ascii="Calibri" w:eastAsia="Times New Roman" w:hAnsi="Calibri" w:cs="Calibri"/>
                <w:lang w:val="en-CA"/>
              </w:rPr>
              <w:t xml:space="preserve">Experienced organizational limitations </w:t>
            </w:r>
          </w:p>
        </w:tc>
      </w:tr>
    </w:tbl>
    <w:p w14:paraId="46C31534" w14:textId="71E5E240" w:rsidR="007F7799" w:rsidRDefault="00076656" w:rsidP="007F7799">
      <w:pPr>
        <w:pStyle w:val="Caption"/>
        <w:keepNext/>
        <w:ind w:left="720"/>
        <w:rPr>
          <w:rFonts w:ascii="Arial" w:hAnsi="Arial" w:cs="Arial"/>
          <w:sz w:val="20"/>
          <w:szCs w:val="20"/>
          <w:lang w:val="en-US"/>
        </w:rPr>
      </w:pPr>
      <w:r w:rsidRPr="00076656">
        <w:rPr>
          <w:lang w:val="en-US"/>
        </w:rPr>
        <w:t xml:space="preserve">Table 4 * </w:t>
      </w:r>
      <w:r>
        <w:rPr>
          <w:lang w:val="en-US"/>
        </w:rPr>
        <w:t>Preliminary t</w:t>
      </w:r>
      <w:r w:rsidRPr="00076656">
        <w:rPr>
          <w:lang w:val="en-US"/>
        </w:rPr>
        <w:t>hemes defined after f</w:t>
      </w:r>
      <w:r>
        <w:rPr>
          <w:lang w:val="en-US"/>
        </w:rPr>
        <w:t>irst three waves after code saturation ** Final themes defined after meaning saturation expressing the participants’ lived experiences</w:t>
      </w:r>
      <w:r w:rsidR="00EB348D">
        <w:rPr>
          <w:lang w:val="en-US"/>
        </w:rPr>
        <w:t xml:space="preserve"> </w:t>
      </w:r>
      <w:r w:rsidR="00EB348D">
        <w:rPr>
          <w:lang w:val="en-US"/>
        </w:rPr>
        <w:fldChar w:fldCharType="begin"/>
      </w:r>
      <w:r w:rsidR="00EB348D">
        <w:rPr>
          <w:lang w:val="en-US"/>
        </w:rPr>
        <w:instrText xml:space="preserve"> ADDIN EN.CITE &lt;EndNote&gt;&lt;Cite&gt;&lt;Author&gt;Hennink&lt;/Author&gt;&lt;Year&gt;2019&lt;/Year&gt;&lt;RecNum&gt;1505&lt;/RecNum&gt;&lt;DisplayText&gt;[1]&lt;/DisplayText&gt;&lt;record&gt;&lt;rec-number&gt;1505&lt;/rec-number&gt;&lt;foreign-keys&gt;&lt;key app="EN" db-id="552vdxs0nppad2e5vvnp52zwpdsedwzxwfzs" timestamp="1670441691"&gt;1505&lt;/key&gt;&lt;/foreign-keys&gt;&lt;ref-type name="Journal Article"&gt;17&lt;/ref-type&gt;&lt;contributors&gt;&lt;authors&gt;&lt;author&gt;Hennink, Monique M&lt;/author&gt;&lt;author&gt;Kaiser, Bonnie N&lt;/author&gt;&lt;author&gt;Weber, Mary Beth&lt;/author&gt;&lt;/authors&gt;&lt;/contributors&gt;&lt;titles&gt;&lt;title&gt;What influences saturation? Estimating sample sizes in focus group research&lt;/title&gt;&lt;secondary-title&gt;Qualitative health research&lt;/secondary-title&gt;&lt;/titles&gt;&lt;periodical&gt;&lt;full-title&gt;Qualitative health research&lt;/full-title&gt;&lt;abbr-1&gt;Qual Health Res&lt;/abbr-1&gt;&lt;/periodical&gt;&lt;pages&gt;1483-1496&lt;/pages&gt;&lt;volume&gt;29&lt;/volume&gt;&lt;number&gt;10&lt;/number&gt;&lt;dates&gt;&lt;year&gt;2019&lt;/year&gt;&lt;/dates&gt;&lt;isbn&gt;1049-7323&lt;/isbn&gt;&lt;urls&gt;&lt;/urls&gt;&lt;/record&gt;&lt;/Cite&gt;&lt;/EndNote&gt;</w:instrText>
      </w:r>
      <w:r w:rsidR="00EB348D">
        <w:rPr>
          <w:lang w:val="en-US"/>
        </w:rPr>
        <w:fldChar w:fldCharType="separate"/>
      </w:r>
      <w:r w:rsidR="00EB348D">
        <w:rPr>
          <w:noProof/>
          <w:lang w:val="en-US"/>
        </w:rPr>
        <w:t>[21]</w:t>
      </w:r>
      <w:r w:rsidR="00EB348D">
        <w:rPr>
          <w:lang w:val="en-US"/>
        </w:rPr>
        <w:fldChar w:fldCharType="end"/>
      </w:r>
      <w:r w:rsidR="007F7799">
        <w:rPr>
          <w:lang w:val="en-US"/>
        </w:rPr>
        <w:t xml:space="preserve"> The data analysis was conducted on Dutch data, and as such a Dutch code tree was developed. The original analysis is available upon request in Dutch. </w:t>
      </w:r>
      <w:r w:rsidR="007F7799">
        <w:rPr>
          <w:lang w:val="en-US"/>
        </w:rPr>
        <w:br/>
      </w:r>
    </w:p>
    <w:p w14:paraId="25C087F2" w14:textId="77777777" w:rsidR="00EB348D" w:rsidRPr="003C073E" w:rsidRDefault="00EB348D">
      <w:pPr>
        <w:rPr>
          <w:lang w:val="en-US"/>
        </w:rPr>
      </w:pPr>
    </w:p>
    <w:p w14:paraId="308E76D6" w14:textId="59EBA528" w:rsidR="00A56CE7" w:rsidRDefault="00A56CE7"/>
    <w:sectPr w:rsidR="00A56CE7" w:rsidSect="00A56C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43142"/>
    <w:multiLevelType w:val="hybridMultilevel"/>
    <w:tmpl w:val="EC94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6F08"/>
    <w:multiLevelType w:val="hybridMultilevel"/>
    <w:tmpl w:val="DF58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E1B2C"/>
    <w:multiLevelType w:val="hybridMultilevel"/>
    <w:tmpl w:val="28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760865">
    <w:abstractNumId w:val="1"/>
  </w:num>
  <w:num w:numId="2" w16cid:durableId="1732196346">
    <w:abstractNumId w:val="2"/>
  </w:num>
  <w:num w:numId="3" w16cid:durableId="162839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2vdxs0nppad2e5vvnp52zwpdsedwzxwfzs&quot;&gt;My EndNote Library-Converted&lt;record-ids&gt;&lt;item&gt;1505&lt;/item&gt;&lt;/record-ids&gt;&lt;/item&gt;&lt;/Libraries&gt;"/>
  </w:docVars>
  <w:rsids>
    <w:rsidRoot w:val="00CF7ECF"/>
    <w:rsid w:val="00056D26"/>
    <w:rsid w:val="00076656"/>
    <w:rsid w:val="000873AF"/>
    <w:rsid w:val="0032743D"/>
    <w:rsid w:val="00356BEE"/>
    <w:rsid w:val="0036798D"/>
    <w:rsid w:val="00376A38"/>
    <w:rsid w:val="003C073E"/>
    <w:rsid w:val="00430FF8"/>
    <w:rsid w:val="005622AC"/>
    <w:rsid w:val="007426EE"/>
    <w:rsid w:val="0074798E"/>
    <w:rsid w:val="007F7799"/>
    <w:rsid w:val="008A1680"/>
    <w:rsid w:val="00965BE7"/>
    <w:rsid w:val="00A56CE7"/>
    <w:rsid w:val="00BF2B6B"/>
    <w:rsid w:val="00CE1CA1"/>
    <w:rsid w:val="00CF7ECF"/>
    <w:rsid w:val="00E04B9B"/>
    <w:rsid w:val="00E64A47"/>
    <w:rsid w:val="00EB348D"/>
    <w:rsid w:val="00EB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0A140"/>
  <w15:chartTrackingRefBased/>
  <w15:docId w15:val="{75A0FFBC-A8F0-4C7E-A1FB-1028C304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7"/>
    <w:rPr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CE7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766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B348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rsid w:val="00EB348D"/>
    <w:rPr>
      <w:i/>
      <w:iCs/>
      <w:color w:val="44546A" w:themeColor="text2"/>
      <w:sz w:val="18"/>
      <w:szCs w:val="18"/>
      <w:lang w:val="nl-BE"/>
    </w:rPr>
  </w:style>
  <w:style w:type="character" w:customStyle="1" w:styleId="EndNoteBibliographyTitleChar">
    <w:name w:val="EndNote Bibliography Title Char"/>
    <w:basedOn w:val="CaptionChar"/>
    <w:link w:val="EndNoteBibliographyTitle"/>
    <w:rsid w:val="00EB348D"/>
    <w:rPr>
      <w:rFonts w:ascii="Calibri" w:hAnsi="Calibri" w:cs="Calibri"/>
      <w:i w:val="0"/>
      <w:iCs w:val="0"/>
      <w:noProof/>
      <w:color w:val="44546A" w:themeColor="text2"/>
      <w:sz w:val="18"/>
      <w:szCs w:val="18"/>
      <w:lang w:val="nl-BE"/>
    </w:rPr>
  </w:style>
  <w:style w:type="paragraph" w:customStyle="1" w:styleId="EndNoteBibliography">
    <w:name w:val="EndNote Bibliography"/>
    <w:basedOn w:val="Normal"/>
    <w:link w:val="EndNoteBibliographyChar"/>
    <w:rsid w:val="00EB348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CaptionChar"/>
    <w:link w:val="EndNoteBibliography"/>
    <w:rsid w:val="00EB348D"/>
    <w:rPr>
      <w:rFonts w:ascii="Calibri" w:hAnsi="Calibri" w:cs="Calibri"/>
      <w:i w:val="0"/>
      <w:iCs w:val="0"/>
      <w:noProof/>
      <w:color w:val="44546A" w:themeColor="text2"/>
      <w:sz w:val="18"/>
      <w:szCs w:val="18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E64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A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A47"/>
    <w:rPr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A47"/>
    <w:rPr>
      <w:b/>
      <w:bCs/>
      <w:sz w:val="20"/>
      <w:szCs w:val="20"/>
      <w:lang w:val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BEE"/>
    <w:rPr>
      <w:rFonts w:ascii="Segoe UI" w:hAnsi="Segoe UI" w:cs="Segoe UI"/>
      <w:sz w:val="18"/>
      <w:szCs w:val="18"/>
      <w:lang w:val="nl-BE"/>
    </w:rPr>
  </w:style>
  <w:style w:type="paragraph" w:styleId="Revision">
    <w:name w:val="Revision"/>
    <w:hidden/>
    <w:uiPriority w:val="99"/>
    <w:semiHidden/>
    <w:rsid w:val="007F7799"/>
    <w:pPr>
      <w:spacing w:after="0" w:line="240" w:lineRule="auto"/>
    </w:pPr>
    <w:rPr>
      <w:lang w:val="nl-BE"/>
    </w:rPr>
  </w:style>
  <w:style w:type="paragraph" w:customStyle="1" w:styleId="pf0">
    <w:name w:val="pf0"/>
    <w:basedOn w:val="Normal"/>
    <w:rsid w:val="007F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11">
    <w:name w:val="cf11"/>
    <w:basedOn w:val="DefaultParagraphFont"/>
    <w:rsid w:val="007F779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Dagje Boeykens</dc:creator>
  <cp:keywords/>
  <dc:description/>
  <cp:lastModifiedBy>Dagje Boeykens</cp:lastModifiedBy>
  <cp:revision>5</cp:revision>
  <dcterms:created xsi:type="dcterms:W3CDTF">2022-12-14T13:23:00Z</dcterms:created>
  <dcterms:modified xsi:type="dcterms:W3CDTF">2022-12-14T17:31:00Z</dcterms:modified>
</cp:coreProperties>
</file>