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663"/>
        <w:gridCol w:w="1839"/>
      </w:tblGrid>
      <w:tr w:rsidR="00024B53" w14:paraId="0EA990C7" w14:textId="77777777" w:rsidTr="00060AB3">
        <w:trPr>
          <w:trHeight w:val="400"/>
        </w:trPr>
        <w:tc>
          <w:tcPr>
            <w:tcW w:w="8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926B1" w14:textId="2A300BD1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Additional file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 </w:t>
            </w:r>
            <w:r w:rsidR="007A58C4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6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. Characteristics of studies excluded from qualitative and quantitative synthesis</w:t>
            </w:r>
          </w:p>
        </w:tc>
      </w:tr>
      <w:tr w:rsidR="00024B53" w14:paraId="5EE10B94" w14:textId="77777777" w:rsidTr="00060AB3">
        <w:trPr>
          <w:trHeight w:val="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CD9B" w14:textId="77777777" w:rsidR="00060AB3" w:rsidRPr="00E27BE6" w:rsidRDefault="00060AB3" w:rsidP="00060A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val="en-GB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6655" w14:textId="77777777" w:rsidR="00060AB3" w:rsidRPr="00E27BE6" w:rsidRDefault="00060AB3" w:rsidP="00060AB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:lang w:val="en-GB"/>
              </w:rPr>
            </w:pPr>
          </w:p>
        </w:tc>
      </w:tr>
      <w:tr w:rsidR="00024B53" w14:paraId="4C197872" w14:textId="77777777" w:rsidTr="00060AB3">
        <w:trPr>
          <w:trHeight w:val="504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27A5" w14:textId="535A234E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Study</w:t>
            </w:r>
            <w:r w:rsidR="00F71008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 (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r</w:t>
            </w:r>
            <w:r w:rsidR="00F71008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esearcher,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p</w:t>
            </w:r>
            <w:r w:rsidR="00F71008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ublication data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,</w:t>
            </w:r>
            <w:r w:rsidR="00F71008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 or trial registry number)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BE0F4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Reason for exclusion</w:t>
            </w:r>
          </w:p>
        </w:tc>
      </w:tr>
      <w:tr w:rsidR="00024B53" w14:paraId="2C852409" w14:textId="77777777" w:rsidTr="00060AB3">
        <w:trPr>
          <w:trHeight w:val="594"/>
        </w:trPr>
        <w:tc>
          <w:tcPr>
            <w:tcW w:w="666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2E78DF" w14:textId="3F59E1CA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Aso S, et al. Equilibrium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R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esearch. 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1995;54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547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-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52.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B31D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Background article</w:t>
            </w:r>
          </w:p>
        </w:tc>
      </w:tr>
      <w:tr w:rsidR="00024B53" w14:paraId="1D2C0BA1" w14:textId="77777777" w:rsidTr="00060AB3">
        <w:trPr>
          <w:trHeight w:val="709"/>
        </w:trPr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C44025" w14:textId="2F14F26A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Kerber KA. Ann N Y Acad Sci. 2015;1343:106-12.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D7ADF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Background article</w:t>
            </w:r>
          </w:p>
        </w:tc>
      </w:tr>
      <w:tr w:rsidR="00024B53" w14:paraId="37A8A3E4" w14:textId="77777777" w:rsidTr="00060AB3">
        <w:trPr>
          <w:trHeight w:val="694"/>
        </w:trPr>
        <w:tc>
          <w:tcPr>
            <w:tcW w:w="6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6EB9E" w14:textId="7637CBBC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Itaya T, et al. ORL J Otorhinolaryngol Relat Spec. 1997;59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155-8.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9D4DB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population</w:t>
            </w:r>
          </w:p>
        </w:tc>
      </w:tr>
      <w:tr w:rsidR="00024B53" w14:paraId="342DF76F" w14:textId="77777777" w:rsidTr="00060AB3">
        <w:trPr>
          <w:trHeight w:val="686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4452F" w14:textId="558FE4D4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Richard W, et al. Ear Nose Throat J. 2005;84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22-5.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F05E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population</w:t>
            </w:r>
          </w:p>
        </w:tc>
      </w:tr>
      <w:tr w:rsidR="00024B53" w14:paraId="5F2E03A7" w14:textId="77777777" w:rsidTr="00060AB3">
        <w:trPr>
          <w:trHeight w:val="724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A1F8F" w14:textId="0C4A8AD6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Ruckenstein MJ. Laryngoscope. 2001;111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940-5.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9A0AC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population</w:t>
            </w:r>
          </w:p>
        </w:tc>
      </w:tr>
      <w:tr w:rsidR="00024B53" w14:paraId="419DEBDE" w14:textId="77777777" w:rsidTr="00060AB3">
        <w:trPr>
          <w:trHeight w:val="720"/>
        </w:trPr>
        <w:tc>
          <w:tcPr>
            <w:tcW w:w="66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4F1748" w14:textId="22BCE3D9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Seo T, et al. Otol Neurotol. 2007;28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917-9.</w:t>
            </w:r>
          </w:p>
        </w:tc>
        <w:tc>
          <w:tcPr>
            <w:tcW w:w="18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D111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population</w:t>
            </w:r>
          </w:p>
        </w:tc>
      </w:tr>
      <w:tr w:rsidR="00024B53" w14:paraId="4C18DC03" w14:textId="77777777" w:rsidTr="00060AB3">
        <w:trPr>
          <w:trHeight w:val="717"/>
        </w:trPr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6E86ED" w14:textId="437DC6D6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Waleem SS, et al. J Ayub Med Coll Abbottabad. 2008;20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77-9.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B25C9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population</w:t>
            </w:r>
          </w:p>
        </w:tc>
      </w:tr>
      <w:tr w:rsidR="00024B53" w14:paraId="474403C0" w14:textId="77777777" w:rsidTr="00060AB3">
        <w:trPr>
          <w:trHeight w:val="665"/>
        </w:trPr>
        <w:tc>
          <w:tcPr>
            <w:tcW w:w="6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D4CC8" w14:textId="4B41D2C3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Cohen HS, et al. Otolaryngology -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H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ead and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N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eck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S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urgery. 2004;131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107.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91DD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3132114D" w14:textId="77777777" w:rsidTr="00060AB3">
        <w:trPr>
          <w:trHeight w:val="656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0B7CA" w14:textId="373F6692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Firrisi L, et al. Clinical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tolaryngology and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A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llied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S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ciences. 2004;29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412.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8E76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3D25D0FE" w14:textId="77777777" w:rsidTr="00060AB3">
        <w:trPr>
          <w:trHeight w:val="696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E8F76" w14:textId="164EBFD1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Herdman SJ, et al. Arch Otolaryngol Head Neck Surg. 1993;119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450-4.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8F90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409E038B" w14:textId="77777777" w:rsidTr="00060AB3">
        <w:trPr>
          <w:trHeight w:val="693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2484B" w14:textId="1AF845ED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Kim M-B, et al. Laryngoscope. 2014;124(10):2400-3.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4587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268AB69B" w14:textId="77777777" w:rsidTr="00060AB3">
        <w:trPr>
          <w:trHeight w:val="549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ABE25" w14:textId="40FE48B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Mossman S, et al. Journal of the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N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eurological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S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ciences. 2001;187:S233.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5255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5D7410FC" w14:textId="77777777" w:rsidTr="00060AB3">
        <w:trPr>
          <w:trHeight w:val="613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7261B" w14:textId="299555C4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Niamatullah NY. Pakistan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J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ournal of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O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tolaryngology. 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2004;20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3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-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5.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BE5D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0A9743CE" w14:textId="77777777" w:rsidTr="00060AB3">
        <w:trPr>
          <w:trHeight w:val="736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C8D4E" w14:textId="61080775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Strickland C, Russell R. Journal of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F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amily </w:t>
            </w:r>
            <w:r w:rsidR="008438E9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P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ractice. 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2003;52(12):971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-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3.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C98C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2FCF06B5" w14:textId="77777777" w:rsidTr="00060AB3">
        <w:trPr>
          <w:trHeight w:val="284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0E8B6" w14:textId="77E4836F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Uematu M, et al. Acta Otolaryngol Suppl. 1991;481:624-5.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C74C4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4A06C55E" w14:textId="77777777" w:rsidTr="00060AB3">
        <w:trPr>
          <w:trHeight w:val="568"/>
        </w:trPr>
        <w:tc>
          <w:tcPr>
            <w:tcW w:w="66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412007" w14:textId="516989A0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Vital V, et al. B-ENT. 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2010;6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9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-</w:t>
            </w:r>
            <w:r w:rsidRPr="00E27BE6">
              <w:rPr>
                <w:rFonts w:ascii="Times New Roman" w:eastAsia="游ゴシック" w:hAnsi="Times New Roman" w:cs="Times New Roman" w:hint="eastAsia"/>
                <w:color w:val="000000"/>
                <w:kern w:val="0"/>
                <w:szCs w:val="21"/>
                <w:lang w:val="en-GB"/>
              </w:rPr>
              <w:t>13.</w:t>
            </w:r>
          </w:p>
        </w:tc>
        <w:tc>
          <w:tcPr>
            <w:tcW w:w="18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7C74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58F758F8" w14:textId="77777777" w:rsidTr="00060AB3">
        <w:trPr>
          <w:trHeight w:val="691"/>
        </w:trPr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CE8C88" w14:textId="337348B5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lastRenderedPageBreak/>
              <w:t>y WUW, et al. Modern medicine &amp; health. 2011;13:005.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1E7AB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65457A34" w14:textId="77777777" w:rsidTr="00F71008">
        <w:trPr>
          <w:trHeight w:val="681"/>
        </w:trPr>
        <w:tc>
          <w:tcPr>
            <w:tcW w:w="6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D14D0" w14:textId="58D1A387" w:rsidR="00060AB3" w:rsidRPr="00E27BE6" w:rsidRDefault="00000000" w:rsidP="00060AB3">
            <w:pPr>
              <w:widowControl/>
              <w:jc w:val="left"/>
              <w:rPr>
                <w:rFonts w:ascii="Times New Roman" w:hAnsi="Times New Roman" w:cs="Times New Roman"/>
                <w:color w:val="212121"/>
                <w:szCs w:val="21"/>
                <w:shd w:val="clear" w:color="auto" w:fill="FFFFFF"/>
                <w:lang w:val="en-GB"/>
              </w:rPr>
            </w:pPr>
            <w:r w:rsidRPr="00E27BE6">
              <w:rPr>
                <w:rFonts w:ascii="Times New Roman" w:hAnsi="Times New Roman" w:cs="Times New Roman"/>
                <w:color w:val="212121"/>
                <w:szCs w:val="21"/>
                <w:shd w:val="clear" w:color="auto" w:fill="FFFFFF"/>
                <w:lang w:val="en-GB"/>
              </w:rPr>
              <w:t xml:space="preserve">García-Muñoz C, et al. 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BMJ Open. 2021;11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1.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2690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Protocols without results</w:t>
            </w:r>
          </w:p>
        </w:tc>
      </w:tr>
      <w:tr w:rsidR="00024B53" w14:paraId="64257F3A" w14:textId="77777777" w:rsidTr="00F71008">
        <w:trPr>
          <w:trHeight w:val="532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E05DE" w14:textId="09B037CE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hAnsi="Times New Roman" w:cs="Times New Roman"/>
                <w:color w:val="212121"/>
                <w:szCs w:val="21"/>
                <w:shd w:val="clear" w:color="auto" w:fill="FFFFFF"/>
                <w:lang w:val="en-GB"/>
              </w:rPr>
              <w:t>García-Muñoz C, et al.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 BMJ Open. 2021;11(4).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3DB7B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Protocols without results</w:t>
            </w:r>
          </w:p>
        </w:tc>
      </w:tr>
      <w:tr w:rsidR="00024B53" w14:paraId="591E5777" w14:textId="77777777" w:rsidTr="00F71008">
        <w:trPr>
          <w:trHeight w:val="513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EAFB6" w14:textId="7E7D5B12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Ballve Moreno JL,</w:t>
            </w:r>
            <w:r w:rsidR="00F71008"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 xml:space="preserve"> et al. 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Trials. 2014;15:179.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9237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Protocols without results</w:t>
            </w:r>
          </w:p>
        </w:tc>
      </w:tr>
      <w:tr w:rsidR="00024B53" w14:paraId="17EB50A5" w14:textId="77777777" w:rsidTr="00F71008">
        <w:trPr>
          <w:trHeight w:val="50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E57B4" w14:textId="616065E4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hAnsi="Times New Roman" w:cs="Times New Roman"/>
                <w:color w:val="212121"/>
                <w:szCs w:val="21"/>
                <w:shd w:val="clear" w:color="auto" w:fill="FFFFFF"/>
                <w:lang w:val="en-GB"/>
              </w:rPr>
              <w:t xml:space="preserve">Karimi-Sari H. </w:t>
            </w:r>
            <w:r w:rsidRPr="00E27BE6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en-GB"/>
              </w:rPr>
              <w:t>IRCT2016101717413N19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78EAC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Protocols without results</w:t>
            </w:r>
          </w:p>
        </w:tc>
      </w:tr>
      <w:tr w:rsidR="00024B53" w14:paraId="48289245" w14:textId="77777777" w:rsidTr="00F71008">
        <w:trPr>
          <w:trHeight w:val="207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007A5" w14:textId="484505C9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hAnsi="Times New Roman" w:cs="Times New Roman"/>
                <w:color w:val="212121"/>
                <w:szCs w:val="21"/>
                <w:shd w:val="clear" w:color="auto" w:fill="FFFFFF"/>
                <w:lang w:val="en-GB"/>
              </w:rPr>
              <w:t xml:space="preserve">Oh S. </w:t>
            </w:r>
            <w:r w:rsidRPr="00E27BE6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en-GB"/>
              </w:rPr>
              <w:t>NCT01822002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21DA8" w14:textId="7B844260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5D418A89" w14:textId="77777777" w:rsidTr="00F71008">
        <w:trPr>
          <w:trHeight w:val="677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C5777" w14:textId="67BF692A" w:rsidR="00F71008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hAnsi="Times New Roman" w:cs="Times New Roman"/>
                <w:color w:val="333333"/>
                <w:spacing w:val="10"/>
                <w:szCs w:val="21"/>
                <w:shd w:val="clear" w:color="auto" w:fill="FFFFFF"/>
                <w:lang w:val="en-GB"/>
              </w:rPr>
              <w:t>Imai T. UMIN000016421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45A1A" w14:textId="673D09CE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Wrong intervention</w:t>
            </w:r>
          </w:p>
        </w:tc>
      </w:tr>
      <w:tr w:rsidR="00024B53" w14:paraId="4A730DC5" w14:textId="77777777" w:rsidTr="00F71008">
        <w:trPr>
          <w:trHeight w:val="375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1801E" w14:textId="4B88A7F6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hAnsi="Times New Roman" w:cs="Times New Roman"/>
                <w:color w:val="212121"/>
                <w:szCs w:val="21"/>
                <w:shd w:val="clear" w:color="auto" w:fill="FFFFFF"/>
                <w:lang w:val="en-GB"/>
              </w:rPr>
              <w:t xml:space="preserve">Munoz J. 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NCT00182273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CBEE3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Protocols without results</w:t>
            </w:r>
          </w:p>
        </w:tc>
      </w:tr>
      <w:tr w:rsidR="00024B53" w14:paraId="67BBD5AD" w14:textId="77777777" w:rsidTr="00F71008">
        <w:trPr>
          <w:trHeight w:val="512"/>
        </w:trPr>
        <w:tc>
          <w:tcPr>
            <w:tcW w:w="66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16F3E0" w14:textId="36D7EDBB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hAnsi="Times New Roman" w:cs="Times New Roman"/>
                <w:color w:val="212121"/>
                <w:szCs w:val="21"/>
                <w:shd w:val="clear" w:color="auto" w:fill="FFFFFF"/>
                <w:lang w:val="en-GB"/>
              </w:rPr>
              <w:t xml:space="preserve">Cohen H. 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NCT00000359</w:t>
            </w:r>
          </w:p>
        </w:tc>
        <w:tc>
          <w:tcPr>
            <w:tcW w:w="18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6A7E0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Protocols without results</w:t>
            </w:r>
          </w:p>
        </w:tc>
      </w:tr>
      <w:tr w:rsidR="00024B53" w14:paraId="20969D8D" w14:textId="77777777" w:rsidTr="00F71008">
        <w:trPr>
          <w:trHeight w:val="567"/>
        </w:trPr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0144D6" w14:textId="73783C11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García-Muñoz C. NCT04578262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A8A4D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Protocols without results</w:t>
            </w:r>
          </w:p>
        </w:tc>
      </w:tr>
      <w:tr w:rsidR="00024B53" w14:paraId="342A705B" w14:textId="77777777" w:rsidTr="00060AB3">
        <w:trPr>
          <w:trHeight w:val="699"/>
        </w:trPr>
        <w:tc>
          <w:tcPr>
            <w:tcW w:w="6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6E484" w14:textId="7D7B5B2A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García-Muñoz C, et al. BMJ Open. 2021;11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:</w:t>
            </w: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e046510.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981EE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Data of outcome was unclear</w:t>
            </w:r>
          </w:p>
        </w:tc>
      </w:tr>
      <w:tr w:rsidR="00024B53" w14:paraId="547A624F" w14:textId="77777777" w:rsidTr="00F71008">
        <w:trPr>
          <w:trHeight w:val="679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52C99" w14:textId="7B0BDCDB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hAnsi="Times New Roman" w:cs="Times New Roman"/>
                <w:color w:val="212121"/>
                <w:szCs w:val="21"/>
                <w:shd w:val="clear" w:color="auto" w:fill="FFFFFF"/>
                <w:lang w:val="en-GB"/>
              </w:rPr>
              <w:t xml:space="preserve">Palaniappan R. </w:t>
            </w:r>
            <w:r w:rsidRPr="00E27BE6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en-GB"/>
              </w:rPr>
              <w:t>ISRCTN84087880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CC5BF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Data of outcome was unclear</w:t>
            </w:r>
          </w:p>
        </w:tc>
      </w:tr>
      <w:tr w:rsidR="00024B53" w14:paraId="03D6BD55" w14:textId="77777777" w:rsidTr="00F71008">
        <w:trPr>
          <w:trHeight w:val="573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A4A16" w14:textId="6B1FB2C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hAnsi="Times New Roman" w:cs="Times New Roman"/>
                <w:color w:val="212121"/>
                <w:szCs w:val="21"/>
                <w:shd w:val="clear" w:color="auto" w:fill="FFFFFF"/>
                <w:lang w:val="en-GB"/>
              </w:rPr>
              <w:t>Park HJ</w:t>
            </w:r>
            <w:r w:rsidRPr="00E27BE6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en-GB"/>
              </w:rPr>
              <w:t>. NCT02029508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2294" w14:textId="77777777" w:rsidR="00060AB3" w:rsidRPr="00E27BE6" w:rsidRDefault="00000000" w:rsidP="00060AB3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</w:pPr>
            <w:r w:rsidRPr="00E27BE6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  <w:lang w:val="en-GB"/>
              </w:rPr>
              <w:t>Data of outcome was unclear</w:t>
            </w:r>
          </w:p>
        </w:tc>
      </w:tr>
    </w:tbl>
    <w:p w14:paraId="29E3BEB6" w14:textId="77777777" w:rsidR="001F5DC4" w:rsidRPr="00E27BE6" w:rsidRDefault="001F5DC4">
      <w:pPr>
        <w:rPr>
          <w:rFonts w:ascii="Times New Roman" w:hAnsi="Times New Roman" w:cs="Times New Roman"/>
          <w:szCs w:val="21"/>
          <w:lang w:val="en-GB"/>
        </w:rPr>
      </w:pPr>
    </w:p>
    <w:sectPr w:rsidR="001F5DC4" w:rsidRPr="00E27B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B3"/>
    <w:rsid w:val="00024B53"/>
    <w:rsid w:val="00060AB3"/>
    <w:rsid w:val="00140B8F"/>
    <w:rsid w:val="00184948"/>
    <w:rsid w:val="001F5DC4"/>
    <w:rsid w:val="002B0B71"/>
    <w:rsid w:val="00594BD5"/>
    <w:rsid w:val="005D73C6"/>
    <w:rsid w:val="006B2A97"/>
    <w:rsid w:val="006C7370"/>
    <w:rsid w:val="006F079A"/>
    <w:rsid w:val="007A58C4"/>
    <w:rsid w:val="008438E9"/>
    <w:rsid w:val="00A0025F"/>
    <w:rsid w:val="00CA10C4"/>
    <w:rsid w:val="00DC257F"/>
    <w:rsid w:val="00E27BE6"/>
    <w:rsid w:val="00E8176C"/>
    <w:rsid w:val="00EB154B"/>
    <w:rsid w:val="00F71008"/>
    <w:rsid w:val="00FB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AA49D"/>
  <w15:chartTrackingRefBased/>
  <w15:docId w15:val="{E163AB1A-16C9-E841-9C89-F272D689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8438E9"/>
  </w:style>
  <w:style w:type="character" w:styleId="a4">
    <w:name w:val="annotation reference"/>
    <w:basedOn w:val="a0"/>
    <w:uiPriority w:val="99"/>
    <w:semiHidden/>
    <w:unhideWhenUsed/>
    <w:rsid w:val="00EB154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B154B"/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semiHidden/>
    <w:rsid w:val="00EB154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B154B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B15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891</Words>
  <Characters>1312</Characters>
  <Application>Microsoft Office Word</Application>
  <DocSecurity>0</DocSecurity>
  <Lines>37</Lines>
  <Paragraphs>17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最勝寺 佑介</dc:creator>
  <cp:lastModifiedBy>佑介 最勝寺</cp:lastModifiedBy>
  <cp:revision>13</cp:revision>
  <dcterms:created xsi:type="dcterms:W3CDTF">2023-04-07T09:15:00Z</dcterms:created>
  <dcterms:modified xsi:type="dcterms:W3CDTF">2023-08-07T21:24:00Z</dcterms:modified>
</cp:coreProperties>
</file>