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7CD4C" w14:textId="09F086BA" w:rsidR="00CD0530" w:rsidRDefault="00CD0530" w:rsidP="00FE2E60">
      <w:pPr>
        <w:spacing w:after="0" w:line="480" w:lineRule="auto"/>
        <w:jc w:val="both"/>
        <w:rPr>
          <w:rFonts w:cs="Calibri"/>
          <w:b/>
          <w:lang w:val="en-GB"/>
        </w:rPr>
      </w:pPr>
      <w:r w:rsidRPr="001C6504">
        <w:rPr>
          <w:rFonts w:ascii="Calibri" w:hAnsi="Calibri"/>
          <w:b/>
          <w:lang w:val="en-GB"/>
        </w:rPr>
        <w:t xml:space="preserve">Additional file </w:t>
      </w:r>
      <w:r>
        <w:rPr>
          <w:rFonts w:ascii="Calibri" w:hAnsi="Calibri"/>
          <w:b/>
          <w:lang w:val="en-GB"/>
        </w:rPr>
        <w:t>5</w:t>
      </w:r>
      <w:r w:rsidRPr="001C6504">
        <w:rPr>
          <w:rFonts w:ascii="Calibri" w:hAnsi="Calibri"/>
          <w:b/>
          <w:lang w:val="en-GB"/>
        </w:rPr>
        <w:t>.</w:t>
      </w:r>
      <w:r w:rsidRPr="001C6504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 </w:t>
      </w:r>
    </w:p>
    <w:p w14:paraId="63FBF912" w14:textId="5D131912" w:rsidR="00FE2E60" w:rsidRPr="001C6504" w:rsidRDefault="00FE2E60" w:rsidP="00FE2E60">
      <w:pPr>
        <w:spacing w:after="0" w:line="480" w:lineRule="auto"/>
        <w:jc w:val="both"/>
        <w:rPr>
          <w:rFonts w:cs="Calibri"/>
          <w:lang w:val="en-GB"/>
        </w:rPr>
      </w:pPr>
      <w:r w:rsidRPr="001C6504">
        <w:rPr>
          <w:rFonts w:cs="Calibri"/>
          <w:b/>
          <w:lang w:val="en-GB"/>
        </w:rPr>
        <w:t>Figure A</w:t>
      </w:r>
      <w:r>
        <w:rPr>
          <w:rFonts w:cs="Calibri"/>
          <w:b/>
          <w:lang w:val="en-GB"/>
        </w:rPr>
        <w:t>3</w:t>
      </w:r>
      <w:r w:rsidRPr="001C6504">
        <w:rPr>
          <w:rFonts w:cs="Calibri"/>
          <w:b/>
          <w:bCs/>
          <w:lang w:val="en-GB"/>
        </w:rPr>
        <w:t xml:space="preserve">. </w:t>
      </w:r>
      <w:r w:rsidRPr="001C6504">
        <w:rPr>
          <w:rFonts w:cs="Calibri"/>
          <w:lang w:val="en-GB"/>
        </w:rPr>
        <w:t xml:space="preserve">Relative antibiotic prescribing rate </w:t>
      </w:r>
      <w:r w:rsidR="00EF1237">
        <w:rPr>
          <w:rFonts w:cs="Calibri"/>
          <w:lang w:val="en-GB"/>
        </w:rPr>
        <w:t xml:space="preserve">for different levels of </w:t>
      </w:r>
      <w:r w:rsidRPr="001C6504">
        <w:rPr>
          <w:rFonts w:cs="Calibri"/>
          <w:lang w:val="en-GB"/>
        </w:rPr>
        <w:t xml:space="preserve">GP’s </w:t>
      </w:r>
      <w:r w:rsidR="00EF1237">
        <w:rPr>
          <w:rFonts w:cs="Calibri"/>
          <w:lang w:val="en-GB"/>
        </w:rPr>
        <w:t>tendency to use POC testing (</w:t>
      </w:r>
      <w:r w:rsidRPr="001C6504">
        <w:rPr>
          <w:rFonts w:cs="Calibri"/>
          <w:lang w:val="en-GB"/>
        </w:rPr>
        <w:t>PUT</w:t>
      </w:r>
      <w:r w:rsidR="00EF1237">
        <w:rPr>
          <w:rFonts w:cs="Calibri"/>
          <w:lang w:val="en-GB"/>
        </w:rPr>
        <w:t>)</w:t>
      </w:r>
      <w:r w:rsidRPr="001C6504">
        <w:rPr>
          <w:rFonts w:cs="Calibri"/>
          <w:lang w:val="en-GB"/>
        </w:rPr>
        <w:t>, stratified by type of POC</w:t>
      </w:r>
      <w:r w:rsidR="00EF1237">
        <w:rPr>
          <w:rFonts w:cs="Calibri"/>
          <w:lang w:val="en-GB"/>
        </w:rPr>
        <w:t xml:space="preserve"> test</w:t>
      </w:r>
      <w:r w:rsidRPr="001C6504">
        <w:rPr>
          <w:rFonts w:cs="Calibri"/>
          <w:lang w:val="en-GB"/>
        </w:rPr>
        <w:t xml:space="preserve"> and GP age</w:t>
      </w:r>
      <w:r w:rsidR="00EF1237">
        <w:rPr>
          <w:rFonts w:cs="Calibri"/>
          <w:lang w:val="en-GB"/>
        </w:rPr>
        <w:t>. Fully adjusted binomial regressions (relative rate, 95% confidence interval).</w:t>
      </w:r>
    </w:p>
    <w:p w14:paraId="5301474A" w14:textId="1F4F5F19" w:rsidR="009F38AA" w:rsidRDefault="00FE2E60">
      <w:pPr>
        <w:rPr>
          <w:lang w:val="en-GB"/>
        </w:rPr>
      </w:pPr>
      <w:r>
        <w:rPr>
          <w:rFonts w:cs="Calibri"/>
          <w:noProof/>
          <w:lang w:eastAsia="da-DK"/>
        </w:rPr>
        <w:drawing>
          <wp:inline distT="0" distB="0" distL="0" distR="0" wp14:anchorId="2F852038" wp14:editId="587F4560">
            <wp:extent cx="8353136" cy="4829175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lede 2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8"/>
                    <a:stretch/>
                  </pic:blipFill>
                  <pic:spPr bwMode="auto">
                    <a:xfrm>
                      <a:off x="0" y="0"/>
                      <a:ext cx="8376515" cy="4842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01361" w14:textId="2D3626DA" w:rsidR="00C4615C" w:rsidRPr="003201F2" w:rsidRDefault="00C4615C">
      <w:pPr>
        <w:rPr>
          <w:lang w:val="en-GB"/>
        </w:rPr>
      </w:pPr>
      <w:bookmarkStart w:id="0" w:name="_GoBack"/>
      <w:r>
        <w:rPr>
          <w:i/>
          <w:lang w:val="en-GB"/>
        </w:rPr>
        <w:t>*PUT: Tendency to use point-of-care testing.</w:t>
      </w:r>
      <w:bookmarkEnd w:id="0"/>
    </w:p>
    <w:sectPr w:rsidR="00C4615C" w:rsidRPr="003201F2" w:rsidSect="00CD0530">
      <w:pgSz w:w="16838" w:h="11906" w:orient="landscape"/>
      <w:pgMar w:top="1021" w:right="1191" w:bottom="102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E23"/>
    <w:rsid w:val="003201F2"/>
    <w:rsid w:val="00460EFE"/>
    <w:rsid w:val="0068488C"/>
    <w:rsid w:val="007D310D"/>
    <w:rsid w:val="008E1754"/>
    <w:rsid w:val="009F38AA"/>
    <w:rsid w:val="00B62E23"/>
    <w:rsid w:val="00C4615C"/>
    <w:rsid w:val="00CD0530"/>
    <w:rsid w:val="00E053DD"/>
    <w:rsid w:val="00EF1237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0BFD"/>
  <w15:chartTrackingRefBased/>
  <w15:docId w15:val="{F96D756E-9A0B-44E6-A00C-0BAC80BF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E2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unhideWhenUsed/>
    <w:qFormat/>
    <w:rsid w:val="00B62E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F123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F123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F123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F123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F1237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F1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F1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DC0D-F000-4C46-B497-AB700E953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Due Christensen</dc:creator>
  <cp:keywords/>
  <dc:description/>
  <cp:lastModifiedBy>Line Due Christensen</cp:lastModifiedBy>
  <cp:revision>3</cp:revision>
  <dcterms:created xsi:type="dcterms:W3CDTF">2023-12-20T18:41:00Z</dcterms:created>
  <dcterms:modified xsi:type="dcterms:W3CDTF">2023-12-21T07:29:00Z</dcterms:modified>
</cp:coreProperties>
</file>