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6F21" w14:textId="7E4E2B4F" w:rsidR="00EE3594" w:rsidRPr="00904BDF" w:rsidRDefault="008512C1" w:rsidP="00A45563">
      <w:pPr>
        <w:pStyle w:val="Heading1"/>
      </w:pPr>
      <w:r w:rsidRPr="00904BDF">
        <w:t>Additional file</w:t>
      </w:r>
      <w:r w:rsidR="009C00B7" w:rsidRPr="00904BDF">
        <w:t xml:space="preserve"> </w:t>
      </w:r>
      <w:r w:rsidR="00705059">
        <w:t>2</w:t>
      </w:r>
    </w:p>
    <w:p w14:paraId="787AB89B" w14:textId="77777777" w:rsidR="00705059" w:rsidRDefault="00705059" w:rsidP="009C00B7">
      <w:r>
        <w:t>A</w:t>
      </w:r>
      <w:r w:rsidRPr="00AE0579">
        <w:t xml:space="preserve">ntibiotics, and brand names, that </w:t>
      </w:r>
      <w:r>
        <w:t>are recommended for</w:t>
      </w:r>
      <w:r w:rsidRPr="00AE0579">
        <w:t xml:space="preserve"> prescri</w:t>
      </w:r>
      <w:r>
        <w:t>ption</w:t>
      </w:r>
      <w:r w:rsidRPr="00AE0579">
        <w:t xml:space="preserve"> for sore throat</w:t>
      </w:r>
      <w:r>
        <w:t xml:space="preserve"> in Australia</w:t>
      </w:r>
      <w:r>
        <w:t xml:space="preserve">, as </w:t>
      </w:r>
      <w:r w:rsidRPr="00AE0579">
        <w:t>identified from the Australian Therapeutic Guidelines</w:t>
      </w:r>
      <w:r>
        <w:t xml:space="preserve"> and with advice from clinical experts.</w:t>
      </w:r>
    </w:p>
    <w:p w14:paraId="1DD59D55" w14:textId="06AD2C37" w:rsidR="00705059" w:rsidRPr="00705059" w:rsidRDefault="00705059" w:rsidP="009C00B7">
      <w:pPr>
        <w:sectPr w:rsidR="00705059" w:rsidRPr="00705059" w:rsidSect="000F36A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dTable1Light"/>
        <w:tblpPr w:leftFromText="180" w:rightFromText="180" w:vertAnchor="text" w:horzAnchor="margin" w:tblpXSpec="center" w:tblpY="45"/>
        <w:tblW w:w="0" w:type="auto"/>
        <w:tblLayout w:type="fixed"/>
        <w:tblLook w:val="04A0" w:firstRow="1" w:lastRow="0" w:firstColumn="1" w:lastColumn="0" w:noHBand="0" w:noVBand="1"/>
      </w:tblPr>
      <w:tblGrid>
        <w:gridCol w:w="3478"/>
        <w:gridCol w:w="5537"/>
      </w:tblGrid>
      <w:tr w:rsidR="00705059" w:rsidRPr="00F933DA" w14:paraId="7E08CA03" w14:textId="77777777" w:rsidTr="00705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69A6D547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sz w:val="20"/>
                <w:szCs w:val="20"/>
              </w:rPr>
              <w:t>Antibiotics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4050FD0E" w14:textId="77777777" w:rsidR="00705059" w:rsidRPr="00F933DA" w:rsidRDefault="00705059" w:rsidP="00705059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33DA">
              <w:rPr>
                <w:rFonts w:eastAsia="Calibri Light"/>
                <w:sz w:val="20"/>
                <w:szCs w:val="20"/>
              </w:rPr>
              <w:t>Brand Names</w:t>
            </w:r>
          </w:p>
        </w:tc>
      </w:tr>
      <w:tr w:rsidR="00705059" w:rsidRPr="00F933DA" w14:paraId="0445AEA4" w14:textId="77777777" w:rsidTr="00705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323AE3AE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Phenoxymethylpenicillin (Penicillin V)</w:t>
            </w:r>
          </w:p>
        </w:tc>
        <w:tc>
          <w:tcPr>
            <w:tcW w:w="5537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83D572A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Aspecillin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Cilicaine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 V,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Cilopen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>, LPV</w:t>
            </w:r>
          </w:p>
        </w:tc>
      </w:tr>
      <w:tr w:rsidR="00705059" w:rsidRPr="00F933DA" w14:paraId="69C384D8" w14:textId="77777777" w:rsidTr="00705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0498EE4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Benzylpenicillin (Penicillin G)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0FB74FB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BenPen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Bicillin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Cilicaine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 </w:t>
            </w:r>
          </w:p>
        </w:tc>
      </w:tr>
      <w:tr w:rsidR="00705059" w:rsidRPr="00F933DA" w14:paraId="2AA0A1B5" w14:textId="77777777" w:rsidTr="0070505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CCC3B86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Cefalexin/Cephalexin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2142A1F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Cephalex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Cephatrust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Cilex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Ialex,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Ibilex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Keflex,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Rancef</w:t>
            </w:r>
            <w:proofErr w:type="spellEnd"/>
          </w:p>
        </w:tc>
      </w:tr>
      <w:tr w:rsidR="00705059" w:rsidRPr="00F933DA" w14:paraId="3CB40C4D" w14:textId="77777777" w:rsidTr="00705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6F686A4D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 xml:space="preserve">Azithromycin 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3C30C1A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Azith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Zedd,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Zithro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Zithromax,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Zitrocin</w:t>
            </w:r>
            <w:proofErr w:type="spellEnd"/>
          </w:p>
        </w:tc>
      </w:tr>
      <w:tr w:rsidR="00705059" w:rsidRPr="00F933DA" w14:paraId="5E50B27F" w14:textId="77777777" w:rsidTr="00705059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6248AB0E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Amoxicillin</w:t>
            </w:r>
          </w:p>
          <w:p w14:paraId="18D7240F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108F237A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Alphamox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Amoxil, Amoxycillin,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Bgramin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Cilamox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Fisamox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Ibiamox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Maxamox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Ranmoxy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Xycilan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Yomax</w:t>
            </w:r>
            <w:proofErr w:type="spellEnd"/>
          </w:p>
        </w:tc>
      </w:tr>
      <w:tr w:rsidR="00705059" w:rsidRPr="00F933DA" w14:paraId="1A62D8C7" w14:textId="77777777" w:rsidTr="00705059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8DC8E4C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 xml:space="preserve">Amoxicillin </w:t>
            </w:r>
            <w:proofErr w:type="gramStart"/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clavulanic-acid</w:t>
            </w:r>
            <w:proofErr w:type="gramEnd"/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04BE37C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Alphaclav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Amclav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Amclavox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Amoxiclav,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Amoxyclav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Augmentin, Augmentin Duo Forte,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Clamoxyl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 Duo Forte, Clavam,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Clavulin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 Duo Forte, Curam,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Moxiclav</w:t>
            </w:r>
            <w:proofErr w:type="spellEnd"/>
          </w:p>
        </w:tc>
      </w:tr>
      <w:tr w:rsidR="00705059" w:rsidRPr="00F933DA" w14:paraId="7AA33D8C" w14:textId="77777777" w:rsidTr="00705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D22FDC4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Cefaclor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226E403E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Aclor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Ceclor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Karlor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Keflor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Ozcef</w:t>
            </w:r>
            <w:proofErr w:type="spellEnd"/>
          </w:p>
        </w:tc>
      </w:tr>
      <w:tr w:rsidR="00705059" w:rsidRPr="00F933DA" w14:paraId="4A039062" w14:textId="77777777" w:rsidTr="00705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637D1872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Doxycycline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511FBF87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F933DA">
              <w:rPr>
                <w:rFonts w:eastAsia="Calibri Light"/>
                <w:sz w:val="20"/>
                <w:szCs w:val="20"/>
              </w:rPr>
              <w:t>Doryx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Doxsig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Doxy,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Doxylin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Frakas</w:t>
            </w:r>
            <w:proofErr w:type="spellEnd"/>
          </w:p>
        </w:tc>
      </w:tr>
      <w:tr w:rsidR="00705059" w:rsidRPr="00F933DA" w14:paraId="1BA79552" w14:textId="77777777" w:rsidTr="00705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05C6E07D" w14:textId="77777777" w:rsidR="00705059" w:rsidRPr="00F933DA" w:rsidRDefault="00705059" w:rsidP="00705059">
            <w:pPr>
              <w:spacing w:after="0" w:line="276" w:lineRule="auto"/>
              <w:rPr>
                <w:sz w:val="20"/>
                <w:szCs w:val="20"/>
              </w:rPr>
            </w:pPr>
            <w:r w:rsidRPr="00F933DA">
              <w:rPr>
                <w:rFonts w:eastAsia="Calibri Light"/>
                <w:i/>
                <w:iCs/>
                <w:sz w:val="20"/>
                <w:szCs w:val="20"/>
              </w:rPr>
              <w:t>Roxithromycin</w:t>
            </w:r>
          </w:p>
        </w:tc>
        <w:tc>
          <w:tcPr>
            <w:tcW w:w="55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 w14:paraId="399EC991" w14:textId="77777777" w:rsidR="00705059" w:rsidRPr="00F933DA" w:rsidRDefault="00705059" w:rsidP="00705059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33DA">
              <w:rPr>
                <w:rFonts w:eastAsia="Calibri Light"/>
                <w:sz w:val="20"/>
                <w:szCs w:val="20"/>
              </w:rPr>
              <w:t xml:space="preserve">Biaxsig,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Roxar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Roximycin</w:t>
            </w:r>
            <w:proofErr w:type="spellEnd"/>
            <w:r w:rsidRPr="00F933DA">
              <w:rPr>
                <w:rFonts w:eastAsia="Calibri Light"/>
                <w:sz w:val="20"/>
                <w:szCs w:val="20"/>
              </w:rPr>
              <w:t xml:space="preserve">, </w:t>
            </w:r>
            <w:proofErr w:type="spellStart"/>
            <w:r w:rsidRPr="00F933DA">
              <w:rPr>
                <w:rFonts w:eastAsia="Calibri Light"/>
                <w:sz w:val="20"/>
                <w:szCs w:val="20"/>
              </w:rPr>
              <w:t>Rulide</w:t>
            </w:r>
            <w:proofErr w:type="spellEnd"/>
          </w:p>
        </w:tc>
      </w:tr>
    </w:tbl>
    <w:p w14:paraId="5C65FA02" w14:textId="77777777" w:rsidR="000D2EB9" w:rsidRPr="009417C2" w:rsidRDefault="000D2EB9" w:rsidP="00724B93"/>
    <w:sectPr w:rsidR="000D2EB9" w:rsidRPr="009417C2" w:rsidSect="000F36AF">
      <w:type w:val="continuous"/>
      <w:pgSz w:w="12240" w:h="15840"/>
      <w:pgMar w:top="1440" w:right="1041" w:bottom="1440" w:left="1440" w:header="720" w:footer="720" w:gutter="0"/>
      <w:cols w:space="1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444CC"/>
    <w:multiLevelType w:val="hybridMultilevel"/>
    <w:tmpl w:val="F12A605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22D09"/>
    <w:multiLevelType w:val="hybridMultilevel"/>
    <w:tmpl w:val="FD24D4D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14149">
    <w:abstractNumId w:val="0"/>
  </w:num>
  <w:num w:numId="2" w16cid:durableId="1253510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B7"/>
    <w:rsid w:val="000423BC"/>
    <w:rsid w:val="00081807"/>
    <w:rsid w:val="0009297C"/>
    <w:rsid w:val="000C5838"/>
    <w:rsid w:val="000D2EB9"/>
    <w:rsid w:val="000F0AED"/>
    <w:rsid w:val="000F36AF"/>
    <w:rsid w:val="00121080"/>
    <w:rsid w:val="001C12EF"/>
    <w:rsid w:val="0029558E"/>
    <w:rsid w:val="002A37FC"/>
    <w:rsid w:val="003153B6"/>
    <w:rsid w:val="0038642E"/>
    <w:rsid w:val="0059488E"/>
    <w:rsid w:val="00686882"/>
    <w:rsid w:val="006F5428"/>
    <w:rsid w:val="00705059"/>
    <w:rsid w:val="00724B93"/>
    <w:rsid w:val="00801BEC"/>
    <w:rsid w:val="008512C1"/>
    <w:rsid w:val="00904BDF"/>
    <w:rsid w:val="009417C2"/>
    <w:rsid w:val="009C00B7"/>
    <w:rsid w:val="00A45563"/>
    <w:rsid w:val="00BF4BF4"/>
    <w:rsid w:val="00D75A24"/>
    <w:rsid w:val="00E35DDA"/>
    <w:rsid w:val="00EE3594"/>
    <w:rsid w:val="00F10F13"/>
    <w:rsid w:val="00F74B6C"/>
    <w:rsid w:val="00FB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DF43D"/>
  <w15:chartTrackingRefBased/>
  <w15:docId w15:val="{9AE62766-5AED-46A2-B1F8-4FA312C5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B9B"/>
    <w:pPr>
      <w:spacing w:after="24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563"/>
    <w:pPr>
      <w:keepNext/>
      <w:keepLines/>
      <w:spacing w:before="240" w:after="120"/>
      <w:outlineLvl w:val="0"/>
    </w:pPr>
    <w:rPr>
      <w:rFonts w:eastAsiaTheme="majorEastAsia" w:cstheme="majorBidi"/>
      <w:b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0B7"/>
    <w:pPr>
      <w:spacing w:after="240" w:line="28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00B7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GridTable1Light">
    <w:name w:val="Grid Table 1 Light"/>
    <w:basedOn w:val="TableNormal"/>
    <w:uiPriority w:val="46"/>
    <w:rsid w:val="009C00B7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86882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45563"/>
    <w:rPr>
      <w:rFonts w:ascii="Times New Roman" w:eastAsiaTheme="majorEastAsia" w:hAnsi="Times New Roman" w:cstheme="majorBidi"/>
      <w:b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Carville</dc:creator>
  <cp:keywords/>
  <dc:description/>
  <cp:lastModifiedBy>Niamh Meagher</cp:lastModifiedBy>
  <cp:revision>3</cp:revision>
  <cp:lastPrinted>2022-09-30T07:57:00Z</cp:lastPrinted>
  <dcterms:created xsi:type="dcterms:W3CDTF">2024-03-07T03:20:00Z</dcterms:created>
  <dcterms:modified xsi:type="dcterms:W3CDTF">2024-03-07T03:25:00Z</dcterms:modified>
</cp:coreProperties>
</file>