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8C69B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</w:t>
      </w:r>
    </w:p>
    <w:p w14:paraId="2CE81614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0B412C5">
        <w:rPr>
          <w:rFonts w:ascii="Times New Roman" w:hAnsi="Times New Roman" w:cs="Times New Roman"/>
          <w:b/>
          <w:bCs/>
          <w:sz w:val="24"/>
          <w:szCs w:val="24"/>
        </w:rPr>
        <w:t>COREQ checklist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75"/>
        <w:gridCol w:w="741"/>
        <w:gridCol w:w="4841"/>
        <w:gridCol w:w="882"/>
      </w:tblGrid>
      <w:tr w:rsidR="00825D3A" w14:paraId="27CF5F60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A3DB13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Topic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1851A0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Item No.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004C47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Guide Questions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7B21D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Page No.</w:t>
            </w:r>
          </w:p>
        </w:tc>
      </w:tr>
      <w:tr w:rsidR="00825D3A" w14:paraId="37350BD5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8AA6FD" w14:textId="77777777" w:rsidR="00825D3A" w:rsidRPr="00E26E9F" w:rsidRDefault="00825D3A" w:rsidP="00BD67FB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Domain </w:t>
            </w:r>
            <w:r w:rsidRPr="20B412C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1: Research</w:t>
            </w:r>
            <w:r w:rsidRPr="00E26E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team and reflexivity</w:t>
            </w:r>
          </w:p>
        </w:tc>
      </w:tr>
      <w:tr w:rsidR="00825D3A" w14:paraId="531F8F43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13AEA4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Personal Characteristics</w:t>
            </w:r>
          </w:p>
        </w:tc>
      </w:tr>
      <w:tr w:rsidR="00825D3A" w14:paraId="37EE8562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C7D45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Interviewer/facilitator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29964D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7BE25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C677CB" w14:textId="59552FB2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67BCB940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7FC3F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Credentials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D9985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76567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What were the researcher’s credentials?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PhD, MD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9CAFA" w14:textId="3413B228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3546773B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1BC3A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Occupation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2EFEF2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752B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2E3225" w14:textId="72A670FC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639D95B1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58D857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Gender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706D80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25B6EB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Was the researcher male or female?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73307" w14:textId="10F57ABE" w:rsidR="00825D3A" w:rsidRDefault="00825D3A" w:rsidP="00BD67FB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20B412C5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0F1689" w:rsidRPr="000F1689"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825D3A" w14:paraId="1A93A3C5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494C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Experience and training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4C31D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21E57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DF66E" w14:textId="1EDEE72B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37A18D3B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FE6CD2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Relationship with participants</w:t>
            </w:r>
          </w:p>
        </w:tc>
      </w:tr>
      <w:tr w:rsidR="00825D3A" w14:paraId="18EFA2AE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3DB3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Relationship established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D8B18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FE07D0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7E8637" w14:textId="68571770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2BFFBD73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0B79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Participant knowledge of the interviewer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D0EA0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AF399A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What did the participants know about the researcher?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personal goals, reasons for doing the research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41BD16" w14:textId="702B1414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022C39E8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13B10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Interviewer characteristics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7C3C7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28FEB9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What characteristics were reported about the interviewer/facilitator?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Bias, assumptions, reasons and interests in the research topic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C0AFFD" w14:textId="4817D424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680B29B8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62736" w14:textId="77777777" w:rsidR="00825D3A" w:rsidRPr="00E26E9F" w:rsidRDefault="00825D3A" w:rsidP="00BD67FB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Domain 2: Study design</w:t>
            </w:r>
          </w:p>
        </w:tc>
      </w:tr>
      <w:tr w:rsidR="00825D3A" w14:paraId="00FFD48E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C665E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Theoretical framework</w:t>
            </w:r>
          </w:p>
        </w:tc>
      </w:tr>
      <w:tr w:rsidR="00825D3A" w14:paraId="194B1021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A0C19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Methodological orientation and Theory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FF03FB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48A4F3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What methodological orientation was stated to underpin the study? </w:t>
            </w:r>
            <w:r w:rsidRPr="20B412C5">
              <w:rPr>
                <w:rFonts w:ascii="Calibri" w:eastAsia="Calibri" w:hAnsi="Calibri" w:cs="Calibri"/>
                <w:sz w:val="20"/>
                <w:szCs w:val="20"/>
              </w:rPr>
              <w:t>e.g.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grounded theory, discourse analysis, ethnography, phenomenology, content analysis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ECE648" w14:textId="02F4ED55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49B61A82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68FC3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Participant selection</w:t>
            </w:r>
          </w:p>
        </w:tc>
      </w:tr>
      <w:tr w:rsidR="00825D3A" w14:paraId="76FF5E51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23D201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Sampling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3C55F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BACA42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How were participants selected?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purposive, convenience, consecutive, snowball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EE249D" w14:textId="094184DD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54FF4DBE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D24DF9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Method of approach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62FBC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6216D0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How were participants approached?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e.g. face-to-face, telephone, mail, email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120965" w14:textId="3192C17E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2D5819AA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565AF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Sample size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EDD4D5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AD44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How many participants were in the study?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FA7E1" w14:textId="6615D9E0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</w:tr>
      <w:tr w:rsidR="00825D3A" w14:paraId="1B00AF5D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D47B5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Non-participation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4A00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C0C01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545B9" w14:textId="40AB4564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825D3A" w14:paraId="2EEEABCA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543E82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Setting</w:t>
            </w:r>
          </w:p>
        </w:tc>
      </w:tr>
      <w:tr w:rsidR="00825D3A" w14:paraId="7BDF35A5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411E75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Setting of data collection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A193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E61AFD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Where was the data collected?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home, clinic, workplace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624D1" w14:textId="0591D94F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</w:tr>
      <w:tr w:rsidR="00825D3A" w14:paraId="6E74F54A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1A055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Presence of non-participants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4B7A9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AB2EED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410CA" w14:textId="6386321F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825D3A" w14:paraId="7CB0C465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304E8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Description of sample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0FF6D8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7DB002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What are the important characteristics of the sample?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demographic data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A5DE0" w14:textId="77777777" w:rsidR="00825D3A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  <w:p w14:paraId="3CD61A03" w14:textId="061D65CF" w:rsidR="000F1689" w:rsidRPr="00E26E9F" w:rsidRDefault="000F1689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Table 1</w:t>
            </w:r>
          </w:p>
        </w:tc>
      </w:tr>
      <w:tr w:rsidR="00825D3A" w14:paraId="45365DD6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B58B2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Data collection</w:t>
            </w:r>
          </w:p>
        </w:tc>
      </w:tr>
      <w:tr w:rsidR="00825D3A" w14:paraId="6439E9AE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BAA4EC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Interview guide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55C4D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6CE3B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Were questions, prompts, guides provided by the authors? Was it pilot tested?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68B022" w14:textId="21A1EBF0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Appendix 2</w:t>
            </w:r>
          </w:p>
        </w:tc>
      </w:tr>
      <w:tr w:rsidR="00825D3A" w14:paraId="25EF5262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C6B69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Repeat interviews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588F49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7DACB9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820CE" w14:textId="00AAEC49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825D3A" w14:paraId="32182506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384161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Audio/visual recording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3126E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ADCDF3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2A3F0" w14:textId="0B53F01D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11D9AC48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51342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Field notes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4B190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0D1A3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B34136" w14:textId="78849EB3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3FEA87D3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B2FCB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Duration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956838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CC1C9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1843B" w14:textId="12C93C74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</w:tr>
      <w:tr w:rsidR="00825D3A" w14:paraId="518DA894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6992E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Data saturation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66FC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22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6C0647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Was data saturation discussed?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39C6D4" w14:textId="42D0BE41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4C7EE322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890F61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Transcripts returned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FDF5F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8FEE7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7B105" w14:textId="7CE95B75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825D3A" w14:paraId="362C3DEB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DC72C8" w14:textId="77777777" w:rsidR="00825D3A" w:rsidRPr="00E26E9F" w:rsidRDefault="00825D3A" w:rsidP="00BD67FB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Domain3: Analysis and findings</w:t>
            </w:r>
          </w:p>
        </w:tc>
      </w:tr>
      <w:tr w:rsidR="00825D3A" w14:paraId="5434AB83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0435A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Data analysis</w:t>
            </w:r>
          </w:p>
        </w:tc>
      </w:tr>
      <w:tr w:rsidR="00825D3A" w14:paraId="1AE62A5E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A495F0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Number of data coders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18C76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A631CD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How many data coders coded the data?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D16396" w14:textId="3F1E7DC2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3CE51FDD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40675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Description of the coding tree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A873B8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C430B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54D7BB" w14:textId="377B7F89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825D3A" w14:paraId="1BD0E500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042F9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Derivation of themes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2603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26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51E5D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B2401" w14:textId="6954B1A9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6C713216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DF20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Software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6B3696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9E0E0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4B6B0" w14:textId="08C0F5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7161367F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B600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Participant checking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F5431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DB45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D4873" w14:textId="0A29D6B6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F1689">
              <w:rPr>
                <w:rFonts w:ascii="Calibri" w:eastAsia="Calibri" w:hAnsi="Calibri" w:cs="Calibri"/>
                <w:sz w:val="20"/>
                <w:szCs w:val="20"/>
              </w:rPr>
              <w:t>7-8</w:t>
            </w:r>
          </w:p>
        </w:tc>
      </w:tr>
      <w:tr w:rsidR="00825D3A" w14:paraId="486C4864" w14:textId="77777777" w:rsidTr="00BD67FB">
        <w:trPr>
          <w:trHeight w:val="300"/>
        </w:trPr>
        <w:tc>
          <w:tcPr>
            <w:tcW w:w="91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74945B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Reporting</w:t>
            </w:r>
          </w:p>
        </w:tc>
      </w:tr>
      <w:tr w:rsidR="00825D3A" w14:paraId="21C97E79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21FC4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Quotations presented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D8AC87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4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F8471" w14:textId="77777777" w:rsidR="00825D3A" w:rsidRPr="00E26E9F" w:rsidRDefault="00825D3A" w:rsidP="00BD67FB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Were participant quotations presented to illustrate the themes/findings? Was each quotation identified? </w:t>
            </w:r>
            <w:r w:rsidRPr="00E26E9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participant number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8D53F" w14:textId="1CE760AB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5E464E">
              <w:rPr>
                <w:rFonts w:ascii="Calibri" w:eastAsia="Calibri" w:hAnsi="Calibri" w:cs="Calibri"/>
                <w:sz w:val="20"/>
                <w:szCs w:val="20"/>
              </w:rPr>
              <w:t>9-15</w:t>
            </w:r>
          </w:p>
        </w:tc>
      </w:tr>
      <w:tr w:rsidR="00825D3A" w14:paraId="6052ACB5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059E5B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Data and findings consistent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8DDF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87ABC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D534AC" w14:textId="47E5942A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5E464E">
              <w:rPr>
                <w:rFonts w:ascii="Calibri" w:eastAsia="Calibri" w:hAnsi="Calibri" w:cs="Calibri"/>
                <w:sz w:val="20"/>
                <w:szCs w:val="20"/>
              </w:rPr>
              <w:t>9-15</w:t>
            </w:r>
          </w:p>
        </w:tc>
      </w:tr>
      <w:tr w:rsidR="00825D3A" w14:paraId="22E7F728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89044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Clarity of major themes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836BD9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CD5A4A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0DCFC0" w14:textId="79DC3638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5E464E">
              <w:rPr>
                <w:rFonts w:ascii="Calibri" w:eastAsia="Calibri" w:hAnsi="Calibri" w:cs="Calibri"/>
                <w:sz w:val="20"/>
                <w:szCs w:val="20"/>
              </w:rPr>
              <w:t>9-15</w:t>
            </w:r>
          </w:p>
        </w:tc>
      </w:tr>
      <w:tr w:rsidR="00825D3A" w14:paraId="6FD33082" w14:textId="77777777" w:rsidTr="00BD67FB">
        <w:trPr>
          <w:trHeight w:val="300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017D7E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Clarity of minor themes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381AF3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32</w:t>
            </w: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6E9D63" w14:textId="77777777" w:rsidR="00825D3A" w:rsidRPr="00E26E9F" w:rsidRDefault="00825D3A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26E9F">
              <w:rPr>
                <w:rFonts w:ascii="Calibri" w:eastAsia="Calibri" w:hAnsi="Calibri" w:cs="Calibri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98D93F" w14:textId="2A4B14C7" w:rsidR="00825D3A" w:rsidRPr="00E26E9F" w:rsidRDefault="005E464E" w:rsidP="00BD67FB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9-15</w:t>
            </w:r>
          </w:p>
        </w:tc>
      </w:tr>
    </w:tbl>
    <w:p w14:paraId="13F8D747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676F92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Pr="003846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7301765" w14:textId="77777777" w:rsidR="00825D3A" w:rsidRPr="00C8558F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558F">
        <w:rPr>
          <w:rFonts w:ascii="Times New Roman" w:hAnsi="Times New Roman" w:cs="Times New Roman"/>
          <w:b/>
          <w:bCs/>
          <w:sz w:val="24"/>
          <w:szCs w:val="24"/>
        </w:rPr>
        <w:t>Semi-Structured Interview Guide</w:t>
      </w:r>
    </w:p>
    <w:p w14:paraId="4AFE51FC" w14:textId="77777777" w:rsidR="00825D3A" w:rsidRPr="00C8558F" w:rsidRDefault="00825D3A" w:rsidP="00825D3A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General questions for interviews: </w:t>
      </w:r>
    </w:p>
    <w:p w14:paraId="199C17A7" w14:textId="77777777" w:rsidR="00825D3A" w:rsidRPr="00C8558F" w:rsidRDefault="00825D3A" w:rsidP="00825D3A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What are your perspectives on managing patients in the community who might otherwise have needed hospital care? </w:t>
      </w:r>
    </w:p>
    <w:p w14:paraId="144412C0" w14:textId="77777777" w:rsidR="00825D3A" w:rsidRPr="00C8558F" w:rsidRDefault="00825D3A" w:rsidP="00825D3A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How might that be different pre and post the start of the COVID-19 pandemic?</w:t>
      </w:r>
    </w:p>
    <w:p w14:paraId="12900241" w14:textId="77777777" w:rsidR="00825D3A" w:rsidRPr="00C8558F" w:rsidRDefault="00825D3A" w:rsidP="00825D3A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What are the key facilitators? (prompts: good communication between primary and secondary care; established guidelines and escalation pathways)</w:t>
      </w:r>
    </w:p>
    <w:p w14:paraId="39B33B6D" w14:textId="77777777" w:rsidR="00825D3A" w:rsidRPr="00C8558F" w:rsidRDefault="00825D3A" w:rsidP="00825D3A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What are the key barriers to this model of care? (prompts: lack of efficient communication pathways between primary and secondary care; lack of time in GP; lack of necessary knowledge in GP)</w:t>
      </w:r>
    </w:p>
    <w:p w14:paraId="2BFB86D6" w14:textId="77777777" w:rsidR="00825D3A" w:rsidRPr="00C8558F" w:rsidRDefault="00825D3A" w:rsidP="00825D3A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What do you think are the main aspects of managing acute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/urgent care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patients in the community that primary care services may need assistance with? </w:t>
      </w:r>
    </w:p>
    <w:p w14:paraId="6B708918" w14:textId="77777777" w:rsidR="00825D3A" w:rsidRPr="00C8558F" w:rsidRDefault="00825D3A" w:rsidP="00825D3A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(</w:t>
      </w:r>
      <w:proofErr w:type="spellStart"/>
      <w:proofErr w:type="gram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eg</w:t>
      </w:r>
      <w:proofErr w:type="spellEnd"/>
      <w:proofErr w:type="gram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Access to remote monitoring? Ability to receive real-time advice on specific cases? Easy/online access to specific knowledge and management guidelines, </w:t>
      </w:r>
      <w:proofErr w:type="spell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eg</w:t>
      </w:r>
      <w:proofErr w:type="spell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antivirals etc?)</w:t>
      </w:r>
    </w:p>
    <w:p w14:paraId="57485740" w14:textId="77777777" w:rsidR="00825D3A" w:rsidRPr="00C8558F" w:rsidRDefault="00825D3A" w:rsidP="00825D3A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What do you think are the barriers and facilitators for effective communication between primary and secondary care regarding patients needing urgent care?</w:t>
      </w:r>
    </w:p>
    <w:p w14:paraId="0D482412" w14:textId="77777777" w:rsidR="00825D3A" w:rsidRPr="00C8558F" w:rsidRDefault="00825D3A" w:rsidP="00825D3A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Prompts for barriers: </w:t>
      </w:r>
      <w:proofErr w:type="spell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eg</w:t>
      </w:r>
      <w:proofErr w:type="spell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lack of streamlined access to advice/information</w:t>
      </w:r>
    </w:p>
    <w:p w14:paraId="239C76A5" w14:textId="77777777" w:rsidR="00825D3A" w:rsidRPr="00C8558F" w:rsidRDefault="00825D3A" w:rsidP="00825D3A">
      <w:pPr>
        <w:pStyle w:val="ListParagraph"/>
        <w:numPr>
          <w:ilvl w:val="1"/>
          <w:numId w:val="3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Prompts for facilitators: </w:t>
      </w:r>
      <w:proofErr w:type="spell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eg</w:t>
      </w:r>
      <w:proofErr w:type="spell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easily accessible advice lines for real-time support with specific cases in primary care?</w:t>
      </w:r>
    </w:p>
    <w:p w14:paraId="448062F2" w14:textId="77777777" w:rsidR="00825D3A" w:rsidRPr="00C8558F" w:rsidRDefault="00825D3A" w:rsidP="00825D3A">
      <w:pPr>
        <w:ind w:left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C60B0F0" w14:textId="77777777" w:rsidR="00825D3A" w:rsidRPr="00C8558F" w:rsidRDefault="00825D3A" w:rsidP="00825D3A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Questions specifically for GPs and other primary care clinicians: </w:t>
      </w:r>
    </w:p>
    <w:p w14:paraId="7470A48D" w14:textId="77777777" w:rsidR="00825D3A" w:rsidRPr="00C8558F" w:rsidRDefault="00825D3A" w:rsidP="00825D3A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How have you been managing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urgent care/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acute patients who 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might otherwise have needed hospital care (</w:t>
      </w:r>
      <w:proofErr w:type="spell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eg</w:t>
      </w:r>
      <w:proofErr w:type="spell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covid 19 patients)? What are the barriers and facilitators (</w:t>
      </w:r>
      <w:proofErr w:type="spell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eg</w:t>
      </w:r>
      <w:proofErr w:type="spell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advice lines, </w:t>
      </w:r>
      <w:proofErr w:type="spellStart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HealthPathways</w:t>
      </w:r>
      <w:proofErr w:type="spellEnd"/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)? What is your experience with these services? Did they provide what you needed? Would you engage with the service again? (Prompt for potential process barriers, such as waiting times).</w:t>
      </w:r>
    </w:p>
    <w:p w14:paraId="2065AC5C" w14:textId="77777777" w:rsidR="00825D3A" w:rsidRPr="00C8558F" w:rsidRDefault="00825D3A" w:rsidP="00825D3A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What is your preferred method for accessing support on how to manage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urgent care/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acute patients who 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might otherwise have needed hospital care? (e.g., synchronous technologies like phone/video; asynchronous comms like text-messaging/chatbot; static resources such as a website or PDF?</w:t>
      </w:r>
    </w:p>
    <w:p w14:paraId="77921811" w14:textId="77777777" w:rsidR="00825D3A" w:rsidRPr="00C8558F" w:rsidRDefault="00825D3A" w:rsidP="00825D3A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How do you think you could have been better supported with managing those patients? What are your specific needs in managing such patients?</w:t>
      </w:r>
    </w:p>
    <w:p w14:paraId="3AB22B6D" w14:textId="77777777" w:rsidR="00825D3A" w:rsidRPr="00C8558F" w:rsidRDefault="00825D3A" w:rsidP="00825D3A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What are your perspectives on GP advice lines aiming to facilitate communication with secondary care and support GPs with managing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urgent care/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acute patients in the community? How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can this assistance be optimally provided to fit with GP workflows? Who is best placed to provide this assistance? Any additional advice on how these advice lines may be optimised?</w:t>
      </w:r>
    </w:p>
    <w:p w14:paraId="6038DA20" w14:textId="77777777" w:rsidR="00825D3A" w:rsidRPr="00C8558F" w:rsidRDefault="00825D3A" w:rsidP="00825D3A">
      <w:pPr>
        <w:ind w:left="144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014DC30" w14:textId="77777777" w:rsidR="00825D3A" w:rsidRPr="00C8558F" w:rsidRDefault="00825D3A" w:rsidP="00825D3A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lastRenderedPageBreak/>
        <w:t>Questions specifically for other stakeholders (hospital virtual care clinicians, primary health networks, healthcare services management, consumer representatives)</w:t>
      </w:r>
    </w:p>
    <w:p w14:paraId="3B4FD9C1" w14:textId="77777777" w:rsidR="00825D3A" w:rsidRPr="00C8558F" w:rsidRDefault="00825D3A" w:rsidP="00825D3A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What are some barriers and facilitators to supporting GPs via GP advice lines?</w:t>
      </w:r>
    </w:p>
    <w:p w14:paraId="0161A36D" w14:textId="77777777" w:rsidR="00825D3A" w:rsidRPr="00C8558F" w:rsidRDefault="00825D3A" w:rsidP="00825D3A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How can GP advice lines be optimised to better support GPs in managing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urgent care/</w:t>
      </w: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acute patients in the community?</w:t>
      </w:r>
    </w:p>
    <w:p w14:paraId="19C73357" w14:textId="77777777" w:rsidR="00825D3A" w:rsidRPr="00C8558F" w:rsidRDefault="00825D3A" w:rsidP="00825D3A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How should consumers or carers be involved or informed regarding the use of advice lines in the delivery of their care?</w:t>
      </w:r>
    </w:p>
    <w:p w14:paraId="0A094090" w14:textId="77777777" w:rsidR="00825D3A" w:rsidRPr="00C8558F" w:rsidRDefault="00825D3A" w:rsidP="00825D3A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r w:rsidRPr="00C8558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Demographics collected as part of the interviews - Gender; age; primary occupation/professional role and number of years in this role.</w:t>
      </w:r>
    </w:p>
    <w:p w14:paraId="1FFE9CE2" w14:textId="77777777" w:rsidR="00825D3A" w:rsidRDefault="00825D3A" w:rsidP="00825D3A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05D54DA7" w14:textId="77777777" w:rsidR="00825D3A" w:rsidRDefault="00825D3A" w:rsidP="00825D3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6310BCB2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23E3A1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E042F2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75253E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228182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F24BA" w14:textId="77777777" w:rsidR="00825D3A" w:rsidRDefault="00825D3A" w:rsidP="00825D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0CDF4" w14:textId="77777777" w:rsidR="00B518DE" w:rsidRDefault="00B518DE"/>
    <w:sectPr w:rsidR="00B51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4C06D"/>
    <w:multiLevelType w:val="hybridMultilevel"/>
    <w:tmpl w:val="2F1EF062"/>
    <w:lvl w:ilvl="0" w:tplc="92A8B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0D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E3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AB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62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AC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E1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44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06B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7B8AE"/>
    <w:multiLevelType w:val="hybridMultilevel"/>
    <w:tmpl w:val="D81C5302"/>
    <w:lvl w:ilvl="0" w:tplc="F02C7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0D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80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C8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43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44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84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C8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AD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7D890"/>
    <w:multiLevelType w:val="hybridMultilevel"/>
    <w:tmpl w:val="25C0B292"/>
    <w:lvl w:ilvl="0" w:tplc="413CF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43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84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6C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6A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48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EE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EA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4B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1491">
    <w:abstractNumId w:val="2"/>
  </w:num>
  <w:num w:numId="2" w16cid:durableId="832914360">
    <w:abstractNumId w:val="1"/>
  </w:num>
  <w:num w:numId="3" w16cid:durableId="71416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3A"/>
    <w:rsid w:val="00023C95"/>
    <w:rsid w:val="000267AF"/>
    <w:rsid w:val="00094331"/>
    <w:rsid w:val="00097294"/>
    <w:rsid w:val="000A194E"/>
    <w:rsid w:val="000D4216"/>
    <w:rsid w:val="000E35F9"/>
    <w:rsid w:val="000E4213"/>
    <w:rsid w:val="000F1689"/>
    <w:rsid w:val="00101A85"/>
    <w:rsid w:val="00105B4A"/>
    <w:rsid w:val="001131A9"/>
    <w:rsid w:val="00124815"/>
    <w:rsid w:val="001328E1"/>
    <w:rsid w:val="001505B2"/>
    <w:rsid w:val="00175959"/>
    <w:rsid w:val="001D6E8F"/>
    <w:rsid w:val="001F372F"/>
    <w:rsid w:val="00227126"/>
    <w:rsid w:val="002433B9"/>
    <w:rsid w:val="00295F07"/>
    <w:rsid w:val="002B7B4E"/>
    <w:rsid w:val="002D56E0"/>
    <w:rsid w:val="002E04E6"/>
    <w:rsid w:val="002E08FC"/>
    <w:rsid w:val="002F388D"/>
    <w:rsid w:val="002F7A8F"/>
    <w:rsid w:val="00311C0C"/>
    <w:rsid w:val="00311C5F"/>
    <w:rsid w:val="00317C84"/>
    <w:rsid w:val="00322B4C"/>
    <w:rsid w:val="00356E7D"/>
    <w:rsid w:val="003A68C5"/>
    <w:rsid w:val="003E066B"/>
    <w:rsid w:val="0040629F"/>
    <w:rsid w:val="004123DC"/>
    <w:rsid w:val="0044363D"/>
    <w:rsid w:val="00454A14"/>
    <w:rsid w:val="00480259"/>
    <w:rsid w:val="0049083C"/>
    <w:rsid w:val="00492A3E"/>
    <w:rsid w:val="00496D17"/>
    <w:rsid w:val="00496E11"/>
    <w:rsid w:val="004B1E75"/>
    <w:rsid w:val="004C1797"/>
    <w:rsid w:val="004E0595"/>
    <w:rsid w:val="00536807"/>
    <w:rsid w:val="005842F9"/>
    <w:rsid w:val="00591893"/>
    <w:rsid w:val="005925D1"/>
    <w:rsid w:val="005931EA"/>
    <w:rsid w:val="005B575D"/>
    <w:rsid w:val="005C2FBD"/>
    <w:rsid w:val="005C4F48"/>
    <w:rsid w:val="005C4FFA"/>
    <w:rsid w:val="005E464E"/>
    <w:rsid w:val="00620ED7"/>
    <w:rsid w:val="006603E9"/>
    <w:rsid w:val="006A382E"/>
    <w:rsid w:val="006A7851"/>
    <w:rsid w:val="006B2FC5"/>
    <w:rsid w:val="006B6308"/>
    <w:rsid w:val="006C3F96"/>
    <w:rsid w:val="006E5B63"/>
    <w:rsid w:val="00745D82"/>
    <w:rsid w:val="007705AB"/>
    <w:rsid w:val="007A096C"/>
    <w:rsid w:val="007C12C6"/>
    <w:rsid w:val="007E0649"/>
    <w:rsid w:val="008173C4"/>
    <w:rsid w:val="00825D3A"/>
    <w:rsid w:val="008950D6"/>
    <w:rsid w:val="008B0394"/>
    <w:rsid w:val="008C20A0"/>
    <w:rsid w:val="009112AE"/>
    <w:rsid w:val="00945DA2"/>
    <w:rsid w:val="00950647"/>
    <w:rsid w:val="009643F2"/>
    <w:rsid w:val="00976073"/>
    <w:rsid w:val="009B10EB"/>
    <w:rsid w:val="009B288E"/>
    <w:rsid w:val="009C0512"/>
    <w:rsid w:val="009C31A1"/>
    <w:rsid w:val="009C7259"/>
    <w:rsid w:val="00A0127C"/>
    <w:rsid w:val="00A039BD"/>
    <w:rsid w:val="00A1098B"/>
    <w:rsid w:val="00A13CFB"/>
    <w:rsid w:val="00A2548D"/>
    <w:rsid w:val="00A60B0A"/>
    <w:rsid w:val="00A6459A"/>
    <w:rsid w:val="00A725EE"/>
    <w:rsid w:val="00A76876"/>
    <w:rsid w:val="00A80393"/>
    <w:rsid w:val="00A87BFF"/>
    <w:rsid w:val="00AC1270"/>
    <w:rsid w:val="00AE4BAC"/>
    <w:rsid w:val="00AF17E2"/>
    <w:rsid w:val="00B0591A"/>
    <w:rsid w:val="00B07F15"/>
    <w:rsid w:val="00B37144"/>
    <w:rsid w:val="00B427D7"/>
    <w:rsid w:val="00B50A25"/>
    <w:rsid w:val="00B518DE"/>
    <w:rsid w:val="00B65527"/>
    <w:rsid w:val="00B83A52"/>
    <w:rsid w:val="00BB6AB3"/>
    <w:rsid w:val="00BC0552"/>
    <w:rsid w:val="00BE2BEF"/>
    <w:rsid w:val="00BF16C7"/>
    <w:rsid w:val="00C024BD"/>
    <w:rsid w:val="00C52EFD"/>
    <w:rsid w:val="00C62414"/>
    <w:rsid w:val="00C6736C"/>
    <w:rsid w:val="00C73531"/>
    <w:rsid w:val="00C87FAA"/>
    <w:rsid w:val="00C94860"/>
    <w:rsid w:val="00CA545D"/>
    <w:rsid w:val="00CF40C1"/>
    <w:rsid w:val="00D448F7"/>
    <w:rsid w:val="00D55276"/>
    <w:rsid w:val="00D671FF"/>
    <w:rsid w:val="00D76C23"/>
    <w:rsid w:val="00D85AF2"/>
    <w:rsid w:val="00DB0DB3"/>
    <w:rsid w:val="00DC22AA"/>
    <w:rsid w:val="00DD0F4E"/>
    <w:rsid w:val="00E01599"/>
    <w:rsid w:val="00E10AC4"/>
    <w:rsid w:val="00E218C5"/>
    <w:rsid w:val="00E345FE"/>
    <w:rsid w:val="00E73990"/>
    <w:rsid w:val="00E7506F"/>
    <w:rsid w:val="00E841A8"/>
    <w:rsid w:val="00E9138A"/>
    <w:rsid w:val="00E9202C"/>
    <w:rsid w:val="00EA20B7"/>
    <w:rsid w:val="00EA2473"/>
    <w:rsid w:val="00EA74C7"/>
    <w:rsid w:val="00ED5402"/>
    <w:rsid w:val="00EE626C"/>
    <w:rsid w:val="00EF16FB"/>
    <w:rsid w:val="00F06CBF"/>
    <w:rsid w:val="00F144B6"/>
    <w:rsid w:val="00F23318"/>
    <w:rsid w:val="00F5400B"/>
    <w:rsid w:val="00F82B0D"/>
    <w:rsid w:val="00F93F98"/>
    <w:rsid w:val="00F96536"/>
    <w:rsid w:val="00FD6B47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F7AFE"/>
  <w15:chartTrackingRefBased/>
  <w15:docId w15:val="{C419A865-D034-EA4B-856A-5F69FE66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D3A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25D3A"/>
    <w:pPr>
      <w:ind w:left="720"/>
      <w:contextualSpacing/>
    </w:pPr>
  </w:style>
  <w:style w:type="table" w:styleId="TableGrid">
    <w:name w:val="Table Grid"/>
    <w:basedOn w:val="TableNormal"/>
    <w:uiPriority w:val="59"/>
    <w:rsid w:val="00825D3A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25D3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lcan0655</dc:creator>
  <cp:keywords/>
  <dc:description/>
  <cp:lastModifiedBy>Liliana Laranjo</cp:lastModifiedBy>
  <cp:revision>3</cp:revision>
  <dcterms:created xsi:type="dcterms:W3CDTF">2024-08-23T21:05:00Z</dcterms:created>
  <dcterms:modified xsi:type="dcterms:W3CDTF">2024-08-23T21:12:00Z</dcterms:modified>
</cp:coreProperties>
</file>