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24" w:type="dxa"/>
        <w:tblCellMar>
          <w:top w:w="15" w:type="dxa"/>
          <w:left w:w="15" w:type="dxa"/>
          <w:bottom w:w="15" w:type="dxa"/>
          <w:right w:w="15" w:type="dxa"/>
        </w:tblCellMar>
        <w:tblLook w:val="04A0" w:firstRow="1" w:lastRow="0" w:firstColumn="1" w:lastColumn="0" w:noHBand="0" w:noVBand="1"/>
      </w:tblPr>
      <w:tblGrid>
        <w:gridCol w:w="1001"/>
        <w:gridCol w:w="1902"/>
        <w:gridCol w:w="1971"/>
        <w:gridCol w:w="1977"/>
        <w:gridCol w:w="2173"/>
      </w:tblGrid>
      <w:tr w:rsidR="003210FC" w:rsidRPr="004251DF" w14:paraId="55D0BBD2" w14:textId="77777777" w:rsidTr="00AA5C46">
        <w:trPr>
          <w:trHeight w:val="315"/>
        </w:trPr>
        <w:tc>
          <w:tcPr>
            <w:tcW w:w="9024" w:type="dxa"/>
            <w:gridSpan w:val="5"/>
            <w:tcBorders>
              <w:top w:val="single" w:sz="6" w:space="0" w:color="CCCCCC"/>
              <w:left w:val="single" w:sz="6" w:space="0" w:color="CCCCCC"/>
              <w:bottom w:val="single" w:sz="6" w:space="0" w:color="000000" w:themeColor="text1"/>
              <w:right w:val="single" w:sz="6" w:space="0" w:color="CCCCCC"/>
            </w:tcBorders>
          </w:tcPr>
          <w:p w14:paraId="2CF03873" w14:textId="77777777" w:rsidR="003210FC" w:rsidRDefault="003210FC" w:rsidP="00AA5C46">
            <w:pPr>
              <w:spacing w:after="0" w:line="360" w:lineRule="auto"/>
              <w:rPr>
                <w:rFonts w:ascii="Times New Roman" w:eastAsia="Times New Roman" w:hAnsi="Times New Roman" w:cs="Times New Roman"/>
                <w:b/>
                <w:bCs/>
                <w:color w:val="000000"/>
                <w:sz w:val="24"/>
                <w:szCs w:val="24"/>
                <w:lang w:eastAsia="en-AU" w:bidi="te-IN"/>
              </w:rPr>
            </w:pPr>
            <w:r>
              <w:rPr>
                <w:rFonts w:ascii="Times New Roman" w:eastAsia="Times New Roman" w:hAnsi="Times New Roman" w:cs="Times New Roman"/>
                <w:b/>
                <w:bCs/>
                <w:color w:val="000000"/>
                <w:sz w:val="24"/>
                <w:szCs w:val="24"/>
                <w:lang w:eastAsia="en-AU" w:bidi="te-IN"/>
              </w:rPr>
              <w:t xml:space="preserve">   SUPPLEMENT TABLE 2-PRE AND POST TEST ASSESSMENT QUESTIONAIRE</w:t>
            </w:r>
          </w:p>
          <w:p w14:paraId="16B26B7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r>
      <w:tr w:rsidR="003210FC" w:rsidRPr="004251DF" w14:paraId="62A05698" w14:textId="77777777" w:rsidTr="00AA5C46">
        <w:trPr>
          <w:trHeight w:val="315"/>
        </w:trPr>
        <w:tc>
          <w:tcPr>
            <w:tcW w:w="10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hideMark/>
          </w:tcPr>
          <w:p w14:paraId="43C2451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roofErr w:type="spellStart"/>
            <w:r w:rsidRPr="004251DF">
              <w:rPr>
                <w:rFonts w:ascii="Times New Roman" w:eastAsia="Times New Roman" w:hAnsi="Times New Roman" w:cs="Times New Roman"/>
                <w:color w:val="000000"/>
                <w:sz w:val="24"/>
                <w:szCs w:val="24"/>
                <w:lang w:eastAsia="en-AU" w:bidi="te-IN"/>
              </w:rPr>
              <w:t>Sl</w:t>
            </w:r>
            <w:proofErr w:type="spellEnd"/>
            <w:r w:rsidRPr="004251DF">
              <w:rPr>
                <w:rFonts w:ascii="Times New Roman" w:eastAsia="Times New Roman" w:hAnsi="Times New Roman" w:cs="Times New Roman"/>
                <w:color w:val="000000"/>
                <w:sz w:val="24"/>
                <w:szCs w:val="24"/>
                <w:lang w:eastAsia="en-AU" w:bidi="te-IN"/>
              </w:rPr>
              <w:t xml:space="preserve"> No.</w:t>
            </w: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E1B9CF" w14:textId="77777777" w:rsidR="003210FC" w:rsidRPr="004251DF" w:rsidRDefault="003210FC" w:rsidP="00AA5C46">
            <w:pPr>
              <w:spacing w:after="0" w:line="360" w:lineRule="auto"/>
              <w:rPr>
                <w:rFonts w:ascii="Times New Roman" w:eastAsia="Times New Roman" w:hAnsi="Times New Roman" w:cs="Times New Roman"/>
                <w:color w:val="000000"/>
                <w:sz w:val="24"/>
                <w:szCs w:val="24"/>
                <w:lang w:eastAsia="en-AU" w:bidi="te-IN"/>
              </w:rPr>
            </w:pPr>
            <w:r w:rsidRPr="004251DF">
              <w:rPr>
                <w:rFonts w:ascii="Times New Roman" w:eastAsia="Times New Roman" w:hAnsi="Times New Roman" w:cs="Times New Roman"/>
                <w:color w:val="000000"/>
                <w:sz w:val="24"/>
                <w:szCs w:val="24"/>
                <w:lang w:eastAsia="en-AU" w:bidi="te-IN"/>
              </w:rPr>
              <w:t xml:space="preserve">Domain of assessment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hideMark/>
          </w:tcPr>
          <w:p w14:paraId="04A1F8F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Case Vignette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hideMark/>
          </w:tcPr>
          <w:p w14:paraId="54D9E3F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Multiple Choice Questions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tcPr>
          <w:p w14:paraId="460C583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sz w:val="24"/>
                <w:szCs w:val="24"/>
                <w:lang w:eastAsia="en-AU" w:bidi="te-IN"/>
              </w:rPr>
              <w:t>Description of assessment</w:t>
            </w:r>
          </w:p>
        </w:tc>
      </w:tr>
      <w:tr w:rsidR="003210FC" w:rsidRPr="004251DF" w14:paraId="350DB613" w14:textId="77777777" w:rsidTr="00AA5C46">
        <w:trPr>
          <w:trHeight w:val="1995"/>
        </w:trPr>
        <w:tc>
          <w:tcPr>
            <w:tcW w:w="100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hideMark/>
          </w:tcPr>
          <w:p w14:paraId="3C26FCA8" w14:textId="77777777" w:rsidR="003210FC" w:rsidRPr="004251DF" w:rsidRDefault="003210FC" w:rsidP="00AA5C46">
            <w:pPr>
              <w:spacing w:after="0" w:line="360" w:lineRule="auto"/>
              <w:jc w:val="center"/>
              <w:rPr>
                <w:rFonts w:ascii="Times New Roman" w:eastAsia="Times New Roman" w:hAnsi="Times New Roman" w:cs="Times New Roman"/>
                <w:b/>
                <w:bCs/>
                <w:color w:val="000000"/>
                <w:sz w:val="24"/>
                <w:szCs w:val="24"/>
                <w:lang w:eastAsia="en-AU" w:bidi="te-IN"/>
              </w:rPr>
            </w:pPr>
            <w:r w:rsidRPr="004251DF">
              <w:rPr>
                <w:rFonts w:ascii="Times New Roman" w:eastAsia="Times New Roman" w:hAnsi="Times New Roman" w:cs="Times New Roman"/>
                <w:b/>
                <w:bCs/>
                <w:color w:val="000000"/>
                <w:sz w:val="24"/>
                <w:szCs w:val="24"/>
                <w:lang w:eastAsia="en-AU" w:bidi="te-IN"/>
              </w:rPr>
              <w:t>Case vignette 1-</w:t>
            </w:r>
          </w:p>
          <w:p w14:paraId="3EB7810A" w14:textId="77777777" w:rsidR="003210FC" w:rsidRPr="004251DF" w:rsidRDefault="003210FC" w:rsidP="00AA5C46">
            <w:pPr>
              <w:spacing w:after="0" w:line="360" w:lineRule="auto"/>
              <w:jc w:val="center"/>
              <w:rPr>
                <w:rFonts w:ascii="Times New Roman" w:eastAsia="Times New Roman" w:hAnsi="Times New Roman" w:cs="Times New Roman"/>
                <w:b/>
                <w:bCs/>
                <w:color w:val="000000"/>
                <w:sz w:val="24"/>
                <w:szCs w:val="24"/>
                <w:lang w:eastAsia="en-AU" w:bidi="te-IN"/>
              </w:rPr>
            </w:pPr>
          </w:p>
          <w:p w14:paraId="20DE2577"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5500EFD"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6B5BC1B2"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3A22B5F0"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60AA7DCB"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7A8CB23"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7185B0E3"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30DFF6FE"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1B1331F0"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4A6F787D"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316E2502"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698E9025"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1D3CD427"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41A3A78C"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3E5F755C"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6F26198B"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23AEE282"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7345631"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7DDB5BC8"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635CFA85"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103ABB1"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4DE63F2"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62ACE8B2"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1E67D954"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11092BE2"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27E531B4"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1EB08D80"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7631296F"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570F8188"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8E92224"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72CF697C"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1A0EB2E9"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40F247AC"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29B45FB6"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7C894E0"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3503FAFD"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74C09CCA"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1C4BEC45"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27B3C259"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36339B69"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74DDE521"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7FAC28F5"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AAC3685"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p w14:paraId="0BB4350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sz w:val="24"/>
                <w:szCs w:val="24"/>
                <w:lang w:eastAsia="en-AU" w:bidi="te-IN"/>
              </w:rPr>
              <w:t xml:space="preserve"> </w:t>
            </w:r>
          </w:p>
          <w:p w14:paraId="1B62330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214CF20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1FECF55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608DEB4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3F88756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710D1CD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1F17C92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6E8BE834"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0857FE5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32C5155D"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4DD16EBF"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769266A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697A247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0DD68BE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7AC1009D"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59418AF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427DBA7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6C66532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2C919BD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6913A33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3169BD0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408601B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6FFCEEE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5566AFF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5F79AE0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5A1578A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04C2E7D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444564B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3535CE7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6C3EB37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3C77252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41D95C6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4ABAB256"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p w14:paraId="77585BB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C275F6" w14:textId="77777777" w:rsidR="003210FC" w:rsidRPr="004251DF" w:rsidRDefault="003210FC" w:rsidP="00AA5C46">
            <w:pPr>
              <w:spacing w:after="0" w:line="360" w:lineRule="auto"/>
              <w:rPr>
                <w:rFonts w:ascii="Times New Roman" w:eastAsia="Times New Roman" w:hAnsi="Times New Roman" w:cs="Times New Roman"/>
                <w:color w:val="000000"/>
                <w:sz w:val="24"/>
                <w:szCs w:val="24"/>
                <w:lang w:eastAsia="en-AU" w:bidi="te-IN"/>
              </w:rPr>
            </w:pPr>
            <w:r w:rsidRPr="004251DF">
              <w:rPr>
                <w:rFonts w:ascii="Times New Roman" w:eastAsia="Times New Roman" w:hAnsi="Times New Roman" w:cs="Times New Roman"/>
                <w:b/>
                <w:bCs/>
                <w:color w:val="000000"/>
                <w:sz w:val="24"/>
                <w:szCs w:val="24"/>
                <w:lang w:eastAsia="en-AU" w:bidi="te-IN"/>
              </w:rPr>
              <w:lastRenderedPageBreak/>
              <w:t>Risk Factors Assessment:</w:t>
            </w:r>
          </w:p>
        </w:tc>
        <w:tc>
          <w:tcPr>
            <w:tcW w:w="0" w:type="auto"/>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hideMark/>
          </w:tcPr>
          <w:p w14:paraId="26341E2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5F4F302">
              <w:rPr>
                <w:rFonts w:ascii="Times New Roman" w:eastAsia="Times New Roman" w:hAnsi="Times New Roman" w:cs="Times New Roman"/>
                <w:color w:val="000000" w:themeColor="text1"/>
                <w:sz w:val="24"/>
                <w:szCs w:val="24"/>
                <w:lang w:eastAsia="en-AU" w:bidi="te-IN"/>
              </w:rPr>
              <w:t xml:space="preserve">Ms. R, a 28-year-old, mother of three girl children, with a history of one miscarriage, is currently pregnant for the fifth time. She receives no help from her parents, in-laws or husband. Her husband consumes alcohol daily and does not help with her daily chores. She is under pressure from her husband and in-laws to have a male child. During antenatal home visits, the midwife found her to be withdrawn, unable to do her daily chores and she had lost interest in taking care of her </w:t>
            </w:r>
            <w:r w:rsidRPr="05F4F302">
              <w:rPr>
                <w:rFonts w:ascii="Times New Roman" w:eastAsia="Times New Roman" w:hAnsi="Times New Roman" w:cs="Times New Roman"/>
                <w:color w:val="000000" w:themeColor="text1"/>
                <w:sz w:val="24"/>
                <w:szCs w:val="24"/>
                <w:lang w:eastAsia="en-AU" w:bidi="te-IN"/>
              </w:rPr>
              <w:lastRenderedPageBreak/>
              <w:t xml:space="preserve">daughters. Upon enquiring further she was tearful and </w:t>
            </w:r>
            <w:r>
              <w:rPr>
                <w:rFonts w:ascii="Times New Roman" w:eastAsia="Times New Roman" w:hAnsi="Times New Roman" w:cs="Times New Roman"/>
                <w:color w:val="000000" w:themeColor="text1"/>
                <w:sz w:val="24"/>
                <w:szCs w:val="24"/>
                <w:lang w:eastAsia="en-AU" w:bidi="te-IN"/>
              </w:rPr>
              <w:t>expressed</w:t>
            </w:r>
            <w:r w:rsidRPr="05F4F302">
              <w:rPr>
                <w:rFonts w:ascii="Times New Roman" w:eastAsia="Times New Roman" w:hAnsi="Times New Roman" w:cs="Times New Roman"/>
                <w:color w:val="000000" w:themeColor="text1"/>
                <w:sz w:val="24"/>
                <w:szCs w:val="24"/>
                <w:lang w:eastAsia="en-AU" w:bidi="te-IN"/>
              </w:rPr>
              <w:t xml:space="preserve"> death wishes. The family told the midwife that Ms. R is sad and dull all the time.</w:t>
            </w:r>
          </w:p>
        </w:tc>
        <w:tc>
          <w:tcPr>
            <w:tcW w:w="0" w:type="auto"/>
            <w:tcBorders>
              <w:top w:val="single" w:sz="6" w:space="0" w:color="000000" w:themeColor="text1"/>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3874C7EF" w14:textId="77777777" w:rsidR="003210FC" w:rsidRPr="004251DF" w:rsidRDefault="003210FC" w:rsidP="003210FC">
            <w:pPr>
              <w:pStyle w:val="ListParagraph"/>
              <w:numPr>
                <w:ilvl w:val="0"/>
                <w:numId w:val="1"/>
              </w:num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lastRenderedPageBreak/>
              <w:t>Which among the following are the risk factors for mental health problems in Ms. R?</w:t>
            </w:r>
          </w:p>
        </w:tc>
        <w:tc>
          <w:tcPr>
            <w:tcW w:w="0" w:type="auto"/>
            <w:tcBorders>
              <w:top w:val="single" w:sz="6" w:space="0" w:color="000000" w:themeColor="text1"/>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7326DD8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r>
      <w:tr w:rsidR="003210FC" w:rsidRPr="004251DF" w14:paraId="14F096CD" w14:textId="77777777" w:rsidTr="00AA5C46">
        <w:trPr>
          <w:trHeight w:val="4155"/>
        </w:trPr>
        <w:tc>
          <w:tcPr>
            <w:tcW w:w="1001" w:type="dxa"/>
            <w:vMerge/>
            <w:vAlign w:val="center"/>
            <w:hideMark/>
          </w:tcPr>
          <w:p w14:paraId="6A0EC08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FDF6A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vMerge/>
            <w:vAlign w:val="center"/>
            <w:hideMark/>
          </w:tcPr>
          <w:p w14:paraId="73EB5FA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hideMark/>
          </w:tcPr>
          <w:p w14:paraId="27C21384"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 Family history of mental illness </w:t>
            </w:r>
          </w:p>
          <w:p w14:paraId="5B73741C" w14:textId="77777777" w:rsidR="003210FC" w:rsidRPr="004251DF" w:rsidRDefault="003210FC" w:rsidP="00AA5C46">
            <w:pPr>
              <w:spacing w:after="0" w:line="360" w:lineRule="auto"/>
              <w:rPr>
                <w:rFonts w:ascii="Times New Roman" w:eastAsia="Times New Roman" w:hAnsi="Times New Roman" w:cs="Times New Roman"/>
                <w:color w:val="000000"/>
                <w:sz w:val="24"/>
                <w:szCs w:val="24"/>
                <w:lang w:eastAsia="en-AU" w:bidi="te-IN"/>
              </w:rPr>
            </w:pPr>
            <w:r w:rsidRPr="004251DF">
              <w:rPr>
                <w:rFonts w:ascii="Times New Roman" w:eastAsia="Times New Roman" w:hAnsi="Times New Roman" w:cs="Times New Roman"/>
                <w:color w:val="000000"/>
                <w:sz w:val="24"/>
                <w:szCs w:val="24"/>
                <w:lang w:eastAsia="en-AU" w:bidi="te-IN"/>
              </w:rPr>
              <w:t xml:space="preserve">b) Past history of abortion </w:t>
            </w:r>
          </w:p>
          <w:p w14:paraId="773A491C" w14:textId="77777777" w:rsidR="003210FC" w:rsidRPr="004251DF" w:rsidRDefault="003210FC" w:rsidP="00AA5C46">
            <w:pPr>
              <w:spacing w:after="0" w:line="360" w:lineRule="auto"/>
              <w:rPr>
                <w:rFonts w:ascii="Times New Roman" w:eastAsia="Times New Roman" w:hAnsi="Times New Roman" w:cs="Times New Roman"/>
                <w:color w:val="000000"/>
                <w:sz w:val="24"/>
                <w:szCs w:val="24"/>
                <w:lang w:eastAsia="en-AU" w:bidi="te-IN"/>
              </w:rPr>
            </w:pPr>
            <w:r w:rsidRPr="004251DF">
              <w:rPr>
                <w:rFonts w:ascii="Times New Roman" w:eastAsia="Times New Roman" w:hAnsi="Times New Roman" w:cs="Times New Roman"/>
                <w:color w:val="000000"/>
                <w:sz w:val="24"/>
                <w:szCs w:val="24"/>
                <w:lang w:eastAsia="en-AU" w:bidi="te-IN"/>
              </w:rPr>
              <w:t xml:space="preserve">c) Lack of family support  </w:t>
            </w:r>
          </w:p>
          <w:p w14:paraId="1213A97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d) Domestic violence</w:t>
            </w:r>
          </w:p>
          <w:p w14:paraId="175807A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e) Pressure to conceive a male child </w:t>
            </w:r>
          </w:p>
          <w:p w14:paraId="272B577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f) Lack of sleep </w:t>
            </w:r>
          </w:p>
          <w:p w14:paraId="44C6F4A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g) Past history of mental illness</w:t>
            </w:r>
          </w:p>
          <w:p w14:paraId="1FA479A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h) Substance use</w:t>
            </w:r>
          </w:p>
        </w:tc>
        <w:tc>
          <w:tcPr>
            <w:tcW w:w="0" w:type="auto"/>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tcPr>
          <w:p w14:paraId="03DB73A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In the case of Ms. R, this question assesses the ability to recognize potential risk factors for mental health problems during the perinatal period.</w:t>
            </w:r>
          </w:p>
        </w:tc>
      </w:tr>
      <w:tr w:rsidR="003210FC" w:rsidRPr="004251DF" w14:paraId="2D7C41E7" w14:textId="77777777" w:rsidTr="00AA5C46">
        <w:trPr>
          <w:trHeight w:val="1755"/>
        </w:trPr>
        <w:tc>
          <w:tcPr>
            <w:tcW w:w="1001" w:type="dxa"/>
            <w:vMerge/>
            <w:vAlign w:val="center"/>
            <w:hideMark/>
          </w:tcPr>
          <w:p w14:paraId="6CD5F4B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1ACE5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Symptoms of Depression:</w:t>
            </w:r>
          </w:p>
        </w:tc>
        <w:tc>
          <w:tcPr>
            <w:tcW w:w="0" w:type="auto"/>
            <w:vMerge/>
            <w:vAlign w:val="center"/>
            <w:hideMark/>
          </w:tcPr>
          <w:p w14:paraId="0A6A341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000000" w:themeColor="text1"/>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275C824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 xml:space="preserve">2)What symptoms of depression does Ms R have? </w:t>
            </w:r>
          </w:p>
        </w:tc>
        <w:tc>
          <w:tcPr>
            <w:tcW w:w="0" w:type="auto"/>
            <w:tcBorders>
              <w:top w:val="single" w:sz="6" w:space="0" w:color="000000" w:themeColor="text1"/>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22FF0C0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r>
      <w:tr w:rsidR="003210FC" w:rsidRPr="004251DF" w14:paraId="491A4D54" w14:textId="77777777" w:rsidTr="00AA5C46">
        <w:trPr>
          <w:trHeight w:val="1755"/>
        </w:trPr>
        <w:tc>
          <w:tcPr>
            <w:tcW w:w="1001" w:type="dxa"/>
            <w:vMerge/>
            <w:vAlign w:val="center"/>
            <w:hideMark/>
          </w:tcPr>
          <w:p w14:paraId="12F915F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CC261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p>
        </w:tc>
        <w:tc>
          <w:tcPr>
            <w:tcW w:w="0" w:type="auto"/>
            <w:vMerge/>
            <w:vAlign w:val="center"/>
            <w:hideMark/>
          </w:tcPr>
          <w:p w14:paraId="4ADDB17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35ED36B6"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 Low mood</w:t>
            </w:r>
          </w:p>
          <w:p w14:paraId="6858A4D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b) Loss of interest in daily routine activities</w:t>
            </w:r>
          </w:p>
          <w:p w14:paraId="2BB93D0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 Guilt feelings</w:t>
            </w:r>
          </w:p>
          <w:p w14:paraId="7C6601DD" w14:textId="77777777" w:rsidR="003210FC" w:rsidRPr="004251DF" w:rsidRDefault="003210FC" w:rsidP="00AA5C46">
            <w:pPr>
              <w:spacing w:after="0" w:line="360" w:lineRule="auto"/>
              <w:rPr>
                <w:rFonts w:ascii="Times New Roman" w:eastAsia="Times New Roman" w:hAnsi="Times New Roman" w:cs="Times New Roman"/>
                <w:color w:val="000000"/>
                <w:sz w:val="24"/>
                <w:szCs w:val="24"/>
                <w:lang w:eastAsia="en-AU" w:bidi="te-IN"/>
              </w:rPr>
            </w:pPr>
            <w:r w:rsidRPr="004251DF">
              <w:rPr>
                <w:rFonts w:ascii="Times New Roman" w:eastAsia="Times New Roman" w:hAnsi="Times New Roman" w:cs="Times New Roman"/>
                <w:color w:val="000000"/>
                <w:sz w:val="24"/>
                <w:szCs w:val="24"/>
                <w:lang w:eastAsia="en-AU" w:bidi="te-IN"/>
              </w:rPr>
              <w:t>d) Decreased sleep and decreased appetite</w:t>
            </w:r>
          </w:p>
          <w:p w14:paraId="7062657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e) Suicidal thoughts</w:t>
            </w:r>
          </w:p>
          <w:p w14:paraId="09DB222F" w14:textId="77777777" w:rsidR="003210FC" w:rsidRPr="004251DF" w:rsidRDefault="003210FC" w:rsidP="00AA5C46">
            <w:pPr>
              <w:spacing w:after="0" w:line="360" w:lineRule="auto"/>
              <w:rPr>
                <w:rFonts w:ascii="Times New Roman" w:eastAsia="Times New Roman" w:hAnsi="Times New Roman" w:cs="Times New Roman"/>
                <w:color w:val="000000"/>
                <w:sz w:val="24"/>
                <w:szCs w:val="24"/>
                <w:lang w:eastAsia="en-AU" w:bidi="te-IN"/>
              </w:rPr>
            </w:pPr>
            <w:r w:rsidRPr="004251DF">
              <w:rPr>
                <w:rFonts w:ascii="Times New Roman" w:eastAsia="Times New Roman" w:hAnsi="Times New Roman" w:cs="Times New Roman"/>
                <w:color w:val="000000"/>
                <w:sz w:val="24"/>
                <w:szCs w:val="24"/>
                <w:lang w:eastAsia="en-AU" w:bidi="te-IN"/>
              </w:rPr>
              <w:t>f)Increased sleep and Increased appetite</w:t>
            </w:r>
          </w:p>
          <w:p w14:paraId="36BB0F1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g) Auditory hallucinations</w:t>
            </w:r>
          </w:p>
          <w:p w14:paraId="413F7B3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h) Nihilistic delusions</w:t>
            </w:r>
          </w:p>
          <w:p w14:paraId="3B65CE5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4BAA64C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This question evaluates the skill and knowledge in identifying symptoms of depression in Ms. R based on the case vignette given.</w:t>
            </w:r>
          </w:p>
          <w:p w14:paraId="62EA1451" w14:textId="77777777" w:rsidR="003210FC" w:rsidRPr="004251DF" w:rsidRDefault="003210FC" w:rsidP="00AA5C46">
            <w:pPr>
              <w:spacing w:after="240" w:line="360" w:lineRule="auto"/>
              <w:rPr>
                <w:rFonts w:ascii="Times New Roman" w:eastAsia="Times New Roman" w:hAnsi="Times New Roman" w:cs="Times New Roman"/>
                <w:sz w:val="24"/>
                <w:szCs w:val="24"/>
                <w:lang w:eastAsia="en-AU" w:bidi="te-IN"/>
              </w:rPr>
            </w:pPr>
          </w:p>
        </w:tc>
      </w:tr>
      <w:tr w:rsidR="003210FC" w:rsidRPr="004251DF" w14:paraId="1311EAA6" w14:textId="77777777" w:rsidTr="00AA5C46">
        <w:trPr>
          <w:trHeight w:val="1515"/>
        </w:trPr>
        <w:tc>
          <w:tcPr>
            <w:tcW w:w="1001" w:type="dxa"/>
            <w:vMerge/>
            <w:vAlign w:val="center"/>
            <w:hideMark/>
          </w:tcPr>
          <w:p w14:paraId="11156A8F"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A597A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Assessment of Severity of Depressive symptoms:</w:t>
            </w:r>
          </w:p>
        </w:tc>
        <w:tc>
          <w:tcPr>
            <w:tcW w:w="0" w:type="auto"/>
            <w:vMerge/>
            <w:vAlign w:val="center"/>
            <w:hideMark/>
          </w:tcPr>
          <w:p w14:paraId="54B8129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34AD65B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3) What tools can you use to assess the severity of depression in your practice?</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7B2344C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r>
      <w:tr w:rsidR="003210FC" w:rsidRPr="004251DF" w14:paraId="360065CC" w14:textId="77777777" w:rsidTr="00AA5C46">
        <w:trPr>
          <w:trHeight w:val="1275"/>
        </w:trPr>
        <w:tc>
          <w:tcPr>
            <w:tcW w:w="1001" w:type="dxa"/>
            <w:vMerge/>
            <w:vAlign w:val="center"/>
            <w:hideMark/>
          </w:tcPr>
          <w:p w14:paraId="316394E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536CE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sz w:val="24"/>
                <w:szCs w:val="24"/>
                <w:lang w:eastAsia="en-AU" w:bidi="te-IN"/>
              </w:rPr>
              <w:br/>
            </w:r>
            <w:r w:rsidRPr="004251DF">
              <w:rPr>
                <w:rFonts w:ascii="Times New Roman" w:eastAsia="Times New Roman" w:hAnsi="Times New Roman" w:cs="Times New Roman"/>
                <w:sz w:val="24"/>
                <w:szCs w:val="24"/>
                <w:lang w:eastAsia="en-AU" w:bidi="te-IN"/>
              </w:rPr>
              <w:br/>
            </w:r>
          </w:p>
        </w:tc>
        <w:tc>
          <w:tcPr>
            <w:tcW w:w="0" w:type="auto"/>
            <w:vMerge/>
            <w:vAlign w:val="center"/>
            <w:hideMark/>
          </w:tcPr>
          <w:p w14:paraId="1F84D83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4667A61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 GAD-7</w:t>
            </w:r>
          </w:p>
          <w:p w14:paraId="115AF68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b) PHQ-2</w:t>
            </w:r>
          </w:p>
          <w:p w14:paraId="69B15C4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 PHQ-9</w:t>
            </w:r>
          </w:p>
          <w:p w14:paraId="542E26E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d) GAD-2</w:t>
            </w:r>
          </w:p>
          <w:p w14:paraId="099813BD"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2A39F1A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This question tests the ability to choose appropriate screening tools to interpret the severity of depressive symptoms.</w:t>
            </w:r>
          </w:p>
          <w:p w14:paraId="0BF7A1A1" w14:textId="77777777" w:rsidR="003210FC" w:rsidRPr="004251DF" w:rsidRDefault="003210FC" w:rsidP="00AA5C46">
            <w:pPr>
              <w:spacing w:after="24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sz w:val="24"/>
                <w:szCs w:val="24"/>
                <w:lang w:eastAsia="en-AU" w:bidi="te-IN"/>
              </w:rPr>
              <w:br/>
            </w:r>
          </w:p>
        </w:tc>
      </w:tr>
      <w:tr w:rsidR="003210FC" w:rsidRPr="004251DF" w14:paraId="79936B76" w14:textId="77777777" w:rsidTr="00AA5C46">
        <w:trPr>
          <w:trHeight w:val="1755"/>
        </w:trPr>
        <w:tc>
          <w:tcPr>
            <w:tcW w:w="1001" w:type="dxa"/>
            <w:vMerge/>
            <w:vAlign w:val="center"/>
            <w:hideMark/>
          </w:tcPr>
          <w:p w14:paraId="484E017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A776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sz w:val="24"/>
                <w:szCs w:val="24"/>
                <w:lang w:eastAsia="en-AU" w:bidi="te-IN"/>
              </w:rPr>
              <w:t>Medication to avoid during pregnancy</w:t>
            </w:r>
            <w:r w:rsidRPr="004251DF">
              <w:rPr>
                <w:rFonts w:ascii="Times New Roman" w:eastAsia="Times New Roman" w:hAnsi="Times New Roman" w:cs="Times New Roman"/>
                <w:sz w:val="24"/>
                <w:szCs w:val="24"/>
                <w:lang w:eastAsia="en-AU" w:bidi="te-IN"/>
              </w:rPr>
              <w:t>:</w:t>
            </w:r>
          </w:p>
        </w:tc>
        <w:tc>
          <w:tcPr>
            <w:tcW w:w="0" w:type="auto"/>
            <w:vMerge/>
            <w:vAlign w:val="center"/>
            <w:hideMark/>
          </w:tcPr>
          <w:p w14:paraId="07E3E0C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4C33AA1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4)Which medications are to be avoided during the 1st trimester of pregnancy?</w:t>
            </w:r>
          </w:p>
          <w:p w14:paraId="7510B56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 Sodium valproate </w:t>
            </w:r>
          </w:p>
          <w:p w14:paraId="1D0C1F1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b) Lithium </w:t>
            </w:r>
          </w:p>
          <w:p w14:paraId="751173C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 MAO inhibitors </w:t>
            </w:r>
          </w:p>
          <w:p w14:paraId="3993322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d) Escitalopram </w:t>
            </w:r>
          </w:p>
          <w:p w14:paraId="5EF88126" w14:textId="77777777" w:rsidR="003210FC" w:rsidRPr="004251DF" w:rsidRDefault="003210FC" w:rsidP="00AA5C46">
            <w:pPr>
              <w:spacing w:after="24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e) Clonazepam</w:t>
            </w:r>
            <w:r w:rsidRPr="004251DF">
              <w:rPr>
                <w:rFonts w:ascii="Times New Roman" w:eastAsia="Times New Roman" w:hAnsi="Times New Roman" w:cs="Times New Roman"/>
                <w:sz w:val="24"/>
                <w:szCs w:val="24"/>
                <w:lang w:eastAsia="en-AU" w:bidi="te-IN"/>
              </w:rPr>
              <w:t xml:space="preserve"> </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7E7F6D5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This question assesses the knowledge about the medications that should be avoided during the first trimester of pregnancy.</w:t>
            </w:r>
          </w:p>
        </w:tc>
      </w:tr>
      <w:tr w:rsidR="003210FC" w:rsidRPr="004251DF" w14:paraId="5921A120" w14:textId="77777777" w:rsidTr="00AA5C46">
        <w:trPr>
          <w:trHeight w:val="315"/>
        </w:trPr>
        <w:tc>
          <w:tcPr>
            <w:tcW w:w="1001" w:type="dxa"/>
            <w:vMerge/>
            <w:vAlign w:val="center"/>
            <w:hideMark/>
          </w:tcPr>
          <w:p w14:paraId="278E969D"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34CB8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Medication Safety during Pregnancy:</w:t>
            </w:r>
          </w:p>
        </w:tc>
        <w:tc>
          <w:tcPr>
            <w:tcW w:w="0" w:type="auto"/>
            <w:vMerge/>
            <w:vAlign w:val="center"/>
            <w:hideMark/>
          </w:tcPr>
          <w:p w14:paraId="18716A6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520C32F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 Sertraline</w:t>
            </w:r>
          </w:p>
          <w:p w14:paraId="390BC1A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b) Olanzapine</w:t>
            </w:r>
          </w:p>
          <w:p w14:paraId="1311566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 Haloperidol</w:t>
            </w:r>
          </w:p>
          <w:p w14:paraId="1B2B5C8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d) Carbamazepine</w:t>
            </w:r>
          </w:p>
          <w:p w14:paraId="6989244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e) Clozapine</w:t>
            </w:r>
          </w:p>
          <w:p w14:paraId="4D414F9F"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f) Paroxetine</w:t>
            </w:r>
          </w:p>
          <w:p w14:paraId="5D98577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3860156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This question evaluates the knowledge of psychotropic medications that are safe for use during pregnancy</w:t>
            </w:r>
          </w:p>
        </w:tc>
      </w:tr>
      <w:tr w:rsidR="003210FC" w:rsidRPr="004251DF" w14:paraId="63AFC03F" w14:textId="77777777" w:rsidTr="00AA5C46">
        <w:trPr>
          <w:trHeight w:val="1275"/>
        </w:trPr>
        <w:tc>
          <w:tcPr>
            <w:tcW w:w="1001" w:type="dxa"/>
            <w:vMerge/>
            <w:vAlign w:val="center"/>
            <w:hideMark/>
          </w:tcPr>
          <w:p w14:paraId="7A2F35D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327F6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Knowledge about Evidence-based Care and Treatment Decisions</w:t>
            </w:r>
          </w:p>
        </w:tc>
        <w:tc>
          <w:tcPr>
            <w:tcW w:w="0" w:type="auto"/>
            <w:vMerge/>
            <w:vAlign w:val="center"/>
            <w:hideMark/>
          </w:tcPr>
          <w:p w14:paraId="2C4E991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5E52E45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5F4F302">
              <w:rPr>
                <w:rFonts w:ascii="Times New Roman" w:eastAsia="Times New Roman" w:hAnsi="Times New Roman" w:cs="Times New Roman"/>
                <w:b/>
                <w:bCs/>
                <w:color w:val="000000" w:themeColor="text1"/>
                <w:sz w:val="24"/>
                <w:szCs w:val="24"/>
                <w:lang w:eastAsia="en-AU" w:bidi="te-IN"/>
              </w:rPr>
              <w:t>6)All the following statements are true EXCEPT:</w:t>
            </w:r>
          </w:p>
        </w:tc>
        <w:tc>
          <w:tcPr>
            <w:tcW w:w="0" w:type="auto"/>
            <w:tcBorders>
              <w:top w:val="single" w:sz="6" w:space="0" w:color="CCCCCC"/>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tcPr>
          <w:p w14:paraId="2D0DAFB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5F4F302">
              <w:rPr>
                <w:rFonts w:ascii="Times New Roman" w:eastAsia="Times New Roman" w:hAnsi="Times New Roman" w:cs="Times New Roman"/>
                <w:color w:val="000000" w:themeColor="text1"/>
                <w:sz w:val="24"/>
                <w:szCs w:val="24"/>
                <w:lang w:eastAsia="en-AU" w:bidi="te-IN"/>
              </w:rPr>
              <w:t>This question tests their knowledge regarding evidence-based care and treatment decisions in</w:t>
            </w:r>
          </w:p>
          <w:p w14:paraId="011A295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PMH.</w:t>
            </w:r>
          </w:p>
        </w:tc>
      </w:tr>
      <w:tr w:rsidR="003210FC" w:rsidRPr="004251DF" w14:paraId="7CCFA5A8" w14:textId="77777777" w:rsidTr="00AA5C46">
        <w:trPr>
          <w:trHeight w:val="1755"/>
        </w:trPr>
        <w:tc>
          <w:tcPr>
            <w:tcW w:w="1001" w:type="dxa"/>
            <w:vMerge/>
            <w:vAlign w:val="center"/>
            <w:hideMark/>
          </w:tcPr>
          <w:p w14:paraId="686F171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D5A95F"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vMerge/>
            <w:vAlign w:val="center"/>
            <w:hideMark/>
          </w:tcPr>
          <w:p w14:paraId="07CF571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384CBBF6"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 Electroconvulsive therapy is to be avoided during pregnancy</w:t>
            </w:r>
          </w:p>
          <w:p w14:paraId="72D3A574"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 xml:space="preserve">b) Benzodiazepines must to be tapered </w:t>
            </w:r>
            <w:r w:rsidRPr="004251DF">
              <w:rPr>
                <w:rFonts w:ascii="Times New Roman" w:eastAsia="Times New Roman" w:hAnsi="Times New Roman" w:cs="Times New Roman"/>
                <w:color w:val="000000"/>
                <w:sz w:val="24"/>
                <w:szCs w:val="24"/>
                <w:lang w:eastAsia="en-AU" w:bidi="te-IN"/>
              </w:rPr>
              <w:lastRenderedPageBreak/>
              <w:t>down before labour</w:t>
            </w:r>
          </w:p>
          <w:p w14:paraId="3C7F5238"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 Antidepressants must be discontinued after delivery</w:t>
            </w:r>
          </w:p>
          <w:p w14:paraId="7B820A94"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d) Antidepressants should  be discontinued after discovering a pregnancy</w:t>
            </w:r>
          </w:p>
          <w:p w14:paraId="46DCC09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e) Ebstein’s anomaly is known to be caused by lithium.</w:t>
            </w:r>
          </w:p>
          <w:p w14:paraId="1DD5E96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40" w:type="dxa"/>
              <w:left w:w="40" w:type="dxa"/>
              <w:bottom w:w="40" w:type="dxa"/>
              <w:right w:w="40" w:type="dxa"/>
            </w:tcMar>
          </w:tcPr>
          <w:p w14:paraId="3268E2C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r>
      <w:tr w:rsidR="003210FC" w:rsidRPr="004251DF" w14:paraId="2F3E1E51" w14:textId="77777777" w:rsidTr="00AA5C46">
        <w:trPr>
          <w:trHeight w:val="1515"/>
        </w:trPr>
        <w:tc>
          <w:tcPr>
            <w:tcW w:w="1001" w:type="dxa"/>
            <w:vMerge w:val="restart"/>
            <w:tcBorders>
              <w:top w:val="single" w:sz="6" w:space="0" w:color="000000" w:themeColor="text1"/>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451309EE" w14:textId="77777777" w:rsidR="003210FC" w:rsidRPr="004251DF" w:rsidRDefault="003210FC" w:rsidP="00AA5C46">
            <w:pPr>
              <w:spacing w:after="0" w:line="360" w:lineRule="auto"/>
              <w:rPr>
                <w:rFonts w:ascii="Times New Roman" w:eastAsia="Times New Roman" w:hAnsi="Times New Roman" w:cs="Times New Roman"/>
                <w:b/>
                <w:bCs/>
                <w:sz w:val="24"/>
                <w:szCs w:val="24"/>
                <w:lang w:eastAsia="en-AU" w:bidi="te-IN"/>
              </w:rPr>
            </w:pPr>
            <w:r w:rsidRPr="004251DF">
              <w:rPr>
                <w:rFonts w:ascii="Times New Roman" w:eastAsia="Times New Roman" w:hAnsi="Times New Roman" w:cs="Times New Roman"/>
                <w:b/>
                <w:bCs/>
                <w:sz w:val="24"/>
                <w:szCs w:val="24"/>
                <w:lang w:eastAsia="en-AU" w:bidi="te-IN"/>
              </w:rPr>
              <w:t>Case vignette 2-</w:t>
            </w:r>
          </w:p>
          <w:p w14:paraId="0670B885" w14:textId="77777777" w:rsidR="003210FC" w:rsidRPr="004251DF" w:rsidRDefault="003210FC" w:rsidP="00AA5C46">
            <w:pPr>
              <w:spacing w:after="0" w:line="360" w:lineRule="auto"/>
              <w:jc w:val="center"/>
              <w:rPr>
                <w:rFonts w:ascii="Times New Roman" w:eastAsia="Times New Roman" w:hAnsi="Times New Roman" w:cs="Times New Roman"/>
                <w:sz w:val="24"/>
                <w:szCs w:val="24"/>
                <w:lang w:eastAsia="en-AU" w:bidi="te-IN"/>
              </w:rPr>
            </w:pPr>
          </w:p>
          <w:p w14:paraId="2D637D9D" w14:textId="77777777" w:rsidR="003210FC" w:rsidRPr="004251DF" w:rsidRDefault="003210FC" w:rsidP="00AA5C46">
            <w:pPr>
              <w:spacing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CCCCCC"/>
              <w:right w:val="single" w:sz="6" w:space="0" w:color="000000" w:themeColor="text1"/>
            </w:tcBorders>
          </w:tcPr>
          <w:p w14:paraId="5CD6CBD2" w14:textId="77777777" w:rsidR="003210FC" w:rsidRPr="004251DF" w:rsidRDefault="003210FC" w:rsidP="00AA5C46">
            <w:pPr>
              <w:spacing w:after="0" w:line="360" w:lineRule="auto"/>
              <w:jc w:val="center"/>
              <w:rPr>
                <w:rFonts w:ascii="Times New Roman" w:eastAsia="Times New Roman" w:hAnsi="Times New Roman" w:cs="Times New Roman"/>
                <w:color w:val="000000"/>
                <w:sz w:val="24"/>
                <w:szCs w:val="24"/>
                <w:lang w:eastAsia="en-AU" w:bidi="te-IN"/>
              </w:rPr>
            </w:pPr>
          </w:p>
        </w:tc>
        <w:tc>
          <w:tcPr>
            <w:tcW w:w="0" w:type="auto"/>
            <w:vMerge w:val="restart"/>
            <w:tcBorders>
              <w:top w:val="single" w:sz="6" w:space="0" w:color="000000" w:themeColor="text1"/>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375624AF"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5F4F302">
              <w:rPr>
                <w:rFonts w:ascii="Times New Roman" w:eastAsia="Times New Roman" w:hAnsi="Times New Roman" w:cs="Times New Roman"/>
                <w:color w:val="000000" w:themeColor="text1"/>
                <w:sz w:val="24"/>
                <w:szCs w:val="24"/>
                <w:lang w:eastAsia="en-AU" w:bidi="te-IN"/>
              </w:rPr>
              <w:t xml:space="preserve">Ms. M is a 22-year-old, B Com graduate who belongs to a middle socioeconomic status. Since childhood she was very anxious, had fainting episodes when teachers asked her questions. She got married at 18 years of age. Her husband was very supportive. However, her </w:t>
            </w:r>
            <w:r w:rsidRPr="05F4F302">
              <w:rPr>
                <w:rFonts w:ascii="Times New Roman" w:eastAsia="Times New Roman" w:hAnsi="Times New Roman" w:cs="Times New Roman"/>
                <w:color w:val="000000" w:themeColor="text1"/>
                <w:sz w:val="24"/>
                <w:szCs w:val="24"/>
                <w:lang w:eastAsia="en-AU" w:bidi="te-IN"/>
              </w:rPr>
              <w:lastRenderedPageBreak/>
              <w:t xml:space="preserve">mother-in-law was critical when she did not do household chores efficiently. She became pregnant  within a year of her marriage but had a miscarriage at 3rd month of gestation. Her 2nd pregnancy also resulted in a miscarriage in the 3rd month. During her 3rd pregnancy, she was excessively worried about having another miscarriage and often called her husband complaining about pain in the abdomen. Reassurance by the obstetrician relieved her worries only temporarily. She finally had a preterm delivery at </w:t>
            </w:r>
            <w:r w:rsidRPr="05F4F302">
              <w:rPr>
                <w:rFonts w:ascii="Times New Roman" w:eastAsia="Times New Roman" w:hAnsi="Times New Roman" w:cs="Times New Roman"/>
                <w:color w:val="000000" w:themeColor="text1"/>
                <w:sz w:val="24"/>
                <w:szCs w:val="24"/>
                <w:lang w:eastAsia="en-AU" w:bidi="te-IN"/>
              </w:rPr>
              <w:lastRenderedPageBreak/>
              <w:t xml:space="preserve">34 weeks of gestation. The baby was in the NICU for 10 days. Currently, Ms. M is 2 months postpartum and reports excessive worries about the health of the baby. She feels that the baby is not latching properly and not getting enough breast milk (even though the baby is fine and gaining weight), and often checks at night whether the baby is breathing. She feels irritable if her mother-in-law or husband </w:t>
            </w:r>
            <w:r>
              <w:rPr>
                <w:rFonts w:ascii="Times New Roman" w:eastAsia="Times New Roman" w:hAnsi="Times New Roman" w:cs="Times New Roman"/>
                <w:color w:val="000000" w:themeColor="text1"/>
                <w:sz w:val="24"/>
                <w:szCs w:val="24"/>
                <w:lang w:eastAsia="en-AU" w:bidi="te-IN"/>
              </w:rPr>
              <w:t>says</w:t>
            </w:r>
            <w:r w:rsidRPr="05F4F302">
              <w:rPr>
                <w:rFonts w:ascii="Times New Roman" w:eastAsia="Times New Roman" w:hAnsi="Times New Roman" w:cs="Times New Roman"/>
                <w:color w:val="000000" w:themeColor="text1"/>
                <w:sz w:val="24"/>
                <w:szCs w:val="24"/>
                <w:lang w:eastAsia="en-AU" w:bidi="te-IN"/>
              </w:rPr>
              <w:t xml:space="preserve"> that the baby is </w:t>
            </w:r>
            <w:r>
              <w:rPr>
                <w:rFonts w:ascii="Times New Roman" w:eastAsia="Times New Roman" w:hAnsi="Times New Roman" w:cs="Times New Roman"/>
                <w:color w:val="000000" w:themeColor="text1"/>
                <w:sz w:val="24"/>
                <w:szCs w:val="24"/>
                <w:lang w:eastAsia="en-AU" w:bidi="te-IN"/>
              </w:rPr>
              <w:t>all right</w:t>
            </w:r>
            <w:r w:rsidRPr="05F4F302">
              <w:rPr>
                <w:rFonts w:ascii="Times New Roman" w:eastAsia="Times New Roman" w:hAnsi="Times New Roman" w:cs="Times New Roman"/>
                <w:color w:val="000000" w:themeColor="text1"/>
                <w:sz w:val="24"/>
                <w:szCs w:val="24"/>
                <w:lang w:eastAsia="en-AU" w:bidi="te-IN"/>
              </w:rPr>
              <w:t>.</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7ECA2EE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lastRenderedPageBreak/>
              <w:t>1)What are the symptoms of anxiety found in Ms. M?</w:t>
            </w:r>
          </w:p>
        </w:tc>
        <w:tc>
          <w:tcPr>
            <w:tcW w:w="0" w:type="auto"/>
            <w:tcBorders>
              <w:top w:val="single" w:sz="6" w:space="0" w:color="000000" w:themeColor="text1"/>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2D76524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r>
      <w:tr w:rsidR="003210FC" w:rsidRPr="004251DF" w14:paraId="51518C4D" w14:textId="77777777" w:rsidTr="00AA5C46">
        <w:trPr>
          <w:trHeight w:val="4875"/>
        </w:trPr>
        <w:tc>
          <w:tcPr>
            <w:tcW w:w="1001" w:type="dxa"/>
            <w:vMerge/>
            <w:vAlign w:val="center"/>
            <w:hideMark/>
          </w:tcPr>
          <w:p w14:paraId="7D1DE4AF"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CCCCCC"/>
              <w:right w:val="single" w:sz="6" w:space="0" w:color="000000" w:themeColor="text1"/>
            </w:tcBorders>
          </w:tcPr>
          <w:p w14:paraId="7EDB16E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Symptoms of Anxiety in Ms. M:</w:t>
            </w:r>
          </w:p>
        </w:tc>
        <w:tc>
          <w:tcPr>
            <w:tcW w:w="0" w:type="auto"/>
            <w:vMerge/>
            <w:vAlign w:val="center"/>
            <w:hideMark/>
          </w:tcPr>
          <w:p w14:paraId="360B0D4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61089FB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 Being anxious</w:t>
            </w:r>
          </w:p>
          <w:p w14:paraId="22E47AFD"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b. Fainting attacks</w:t>
            </w:r>
          </w:p>
          <w:p w14:paraId="324EFC46"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 Excessive worries about miscarriage</w:t>
            </w:r>
          </w:p>
          <w:p w14:paraId="1B30E46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d. Reassurance seeking</w:t>
            </w:r>
          </w:p>
          <w:p w14:paraId="3DB6BDC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e. Worries about the health of the baby</w:t>
            </w:r>
          </w:p>
          <w:p w14:paraId="269C236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f. Checking the baby</w:t>
            </w:r>
          </w:p>
          <w:p w14:paraId="4F0746FD"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g. Feeling irritable</w:t>
            </w:r>
          </w:p>
          <w:p w14:paraId="653B3B9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h. Young age</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2C68F37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This question assesses skills in recognizing symptoms of anxiety in Ms. M based on the vignette given</w:t>
            </w:r>
          </w:p>
        </w:tc>
      </w:tr>
      <w:tr w:rsidR="003210FC" w:rsidRPr="004251DF" w14:paraId="0D88A5C5" w14:textId="77777777" w:rsidTr="00AA5C46">
        <w:trPr>
          <w:trHeight w:val="1275"/>
        </w:trPr>
        <w:tc>
          <w:tcPr>
            <w:tcW w:w="1001" w:type="dxa"/>
            <w:vMerge/>
            <w:vAlign w:val="center"/>
            <w:hideMark/>
          </w:tcPr>
          <w:p w14:paraId="40803EE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CCCCCC"/>
              <w:right w:val="single" w:sz="6" w:space="0" w:color="000000" w:themeColor="text1"/>
            </w:tcBorders>
          </w:tcPr>
          <w:p w14:paraId="12FA61C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Assessment of Severity of Anxiety Symptoms:</w:t>
            </w:r>
          </w:p>
        </w:tc>
        <w:tc>
          <w:tcPr>
            <w:tcW w:w="0" w:type="auto"/>
            <w:vMerge/>
            <w:vAlign w:val="center"/>
            <w:hideMark/>
          </w:tcPr>
          <w:p w14:paraId="2A86408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7B65383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 xml:space="preserve">2)How do you assess the severity of anxiety in Ms. M? </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752AFF14"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r>
      <w:tr w:rsidR="003210FC" w:rsidRPr="004251DF" w14:paraId="399BD3EF" w14:textId="77777777" w:rsidTr="00AA5C46">
        <w:trPr>
          <w:trHeight w:val="1755"/>
        </w:trPr>
        <w:tc>
          <w:tcPr>
            <w:tcW w:w="1001" w:type="dxa"/>
            <w:vMerge/>
            <w:vAlign w:val="center"/>
            <w:hideMark/>
          </w:tcPr>
          <w:p w14:paraId="4E4C21A6"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CCCCCC"/>
              <w:right w:val="single" w:sz="6" w:space="0" w:color="000000" w:themeColor="text1"/>
            </w:tcBorders>
          </w:tcPr>
          <w:p w14:paraId="59B3C827"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w:t>
            </w:r>
          </w:p>
        </w:tc>
        <w:tc>
          <w:tcPr>
            <w:tcW w:w="0" w:type="auto"/>
            <w:vMerge/>
            <w:vAlign w:val="center"/>
            <w:hideMark/>
          </w:tcPr>
          <w:p w14:paraId="61125AC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18308F1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a.PHQ-2</w:t>
            </w:r>
          </w:p>
          <w:p w14:paraId="19EED55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b.PHQ-9</w:t>
            </w:r>
          </w:p>
          <w:p w14:paraId="7A7BAFAA"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c.GAD-2</w:t>
            </w:r>
          </w:p>
          <w:p w14:paraId="760F0205"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d.GAD-7</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38CD5DFF"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The question evaluates the ability to assess the severity of anxiety symptoms using standardized assessment tools</w:t>
            </w:r>
          </w:p>
        </w:tc>
      </w:tr>
      <w:tr w:rsidR="003210FC" w:rsidRPr="004251DF" w14:paraId="0D20D9BC" w14:textId="77777777" w:rsidTr="00AA5C46">
        <w:trPr>
          <w:trHeight w:val="2235"/>
        </w:trPr>
        <w:tc>
          <w:tcPr>
            <w:tcW w:w="1001" w:type="dxa"/>
            <w:vMerge/>
            <w:vAlign w:val="center"/>
            <w:hideMark/>
          </w:tcPr>
          <w:p w14:paraId="2A1E389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CCCCCC"/>
              <w:right w:val="single" w:sz="6" w:space="0" w:color="000000" w:themeColor="text1"/>
            </w:tcBorders>
          </w:tcPr>
          <w:p w14:paraId="646CC3C0"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Medication Use during Breastfeeding:</w:t>
            </w:r>
          </w:p>
        </w:tc>
        <w:tc>
          <w:tcPr>
            <w:tcW w:w="0" w:type="auto"/>
            <w:vMerge/>
            <w:vAlign w:val="center"/>
            <w:hideMark/>
          </w:tcPr>
          <w:p w14:paraId="3B9E9BF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4ED2AFF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3)Which of the following psychotropic medications can be prescribed safely during breastfeeding?</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03B68BE1"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This question assesses the knowledge about psychotropic medications that are safe for use during breastfeeding</w:t>
            </w:r>
            <w:r w:rsidRPr="004251DF">
              <w:rPr>
                <w:rFonts w:ascii="Times New Roman" w:eastAsia="Times New Roman" w:hAnsi="Times New Roman" w:cs="Times New Roman"/>
                <w:b/>
                <w:bCs/>
                <w:color w:val="000000"/>
                <w:sz w:val="24"/>
                <w:szCs w:val="24"/>
                <w:lang w:eastAsia="en-AU" w:bidi="te-IN"/>
              </w:rPr>
              <w:t>.</w:t>
            </w:r>
          </w:p>
        </w:tc>
      </w:tr>
      <w:tr w:rsidR="003210FC" w:rsidRPr="004251DF" w14:paraId="6F1475C9" w14:textId="77777777" w:rsidTr="00AA5C46">
        <w:trPr>
          <w:trHeight w:val="2235"/>
        </w:trPr>
        <w:tc>
          <w:tcPr>
            <w:tcW w:w="1001" w:type="dxa"/>
            <w:vMerge/>
            <w:vAlign w:val="center"/>
            <w:hideMark/>
          </w:tcPr>
          <w:p w14:paraId="404DAE1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CCCCCC"/>
              <w:right w:val="single" w:sz="6" w:space="0" w:color="000000" w:themeColor="text1"/>
            </w:tcBorders>
          </w:tcPr>
          <w:p w14:paraId="7F1D0D1C"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Medications to Avoid during Breastfeeding:</w:t>
            </w:r>
          </w:p>
        </w:tc>
        <w:tc>
          <w:tcPr>
            <w:tcW w:w="0" w:type="auto"/>
            <w:vMerge/>
            <w:vAlign w:val="center"/>
            <w:hideMark/>
          </w:tcPr>
          <w:p w14:paraId="188CDA1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6E96916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4)Which of the following psychotropic medications should be preferably avoided during breastfeeding?</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2155AE82"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t>This question tests the ability to identify the medications that should be avoided during breastfeeding.</w:t>
            </w:r>
          </w:p>
        </w:tc>
      </w:tr>
      <w:tr w:rsidR="003210FC" w:rsidRPr="004251DF" w14:paraId="45573E1E" w14:textId="77777777" w:rsidTr="00AA5C46">
        <w:trPr>
          <w:trHeight w:val="2475"/>
        </w:trPr>
        <w:tc>
          <w:tcPr>
            <w:tcW w:w="1001" w:type="dxa"/>
            <w:vMerge/>
            <w:vAlign w:val="center"/>
            <w:hideMark/>
          </w:tcPr>
          <w:p w14:paraId="7EF7819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1902" w:type="dxa"/>
            <w:tcBorders>
              <w:top w:val="single" w:sz="6" w:space="0" w:color="000000" w:themeColor="text1"/>
              <w:left w:val="single" w:sz="6" w:space="0" w:color="000000" w:themeColor="text1"/>
              <w:bottom w:val="single" w:sz="6" w:space="0" w:color="CCCCCC"/>
              <w:right w:val="single" w:sz="6" w:space="0" w:color="000000" w:themeColor="text1"/>
            </w:tcBorders>
          </w:tcPr>
          <w:p w14:paraId="7832D16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Need for referral:</w:t>
            </w:r>
          </w:p>
          <w:p w14:paraId="50990129"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vMerge/>
            <w:vAlign w:val="center"/>
            <w:hideMark/>
          </w:tcPr>
          <w:p w14:paraId="18CE7583"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hideMark/>
          </w:tcPr>
          <w:p w14:paraId="437EE07B"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b/>
                <w:bCs/>
                <w:color w:val="000000"/>
                <w:sz w:val="24"/>
                <w:szCs w:val="24"/>
                <w:lang w:eastAsia="en-AU" w:bidi="te-IN"/>
              </w:rPr>
              <w:t xml:space="preserve">5)Presence of which of the following symptoms indicate that the postpartum mother requires </w:t>
            </w:r>
            <w:r w:rsidRPr="004251DF">
              <w:rPr>
                <w:rFonts w:ascii="Times New Roman" w:eastAsia="Times New Roman" w:hAnsi="Times New Roman" w:cs="Times New Roman"/>
                <w:b/>
                <w:bCs/>
                <w:color w:val="000000"/>
                <w:sz w:val="24"/>
                <w:szCs w:val="24"/>
                <w:lang w:eastAsia="en-AU" w:bidi="te-IN"/>
              </w:rPr>
              <w:lastRenderedPageBreak/>
              <w:t>evaluation by the psychiatrist?</w:t>
            </w:r>
          </w:p>
        </w:tc>
        <w:tc>
          <w:tcPr>
            <w:tcW w:w="0" w:type="auto"/>
            <w:tcBorders>
              <w:top w:val="single" w:sz="6" w:space="0" w:color="CCCCCC"/>
              <w:left w:val="single" w:sz="6" w:space="0" w:color="000000" w:themeColor="text1"/>
              <w:bottom w:val="single" w:sz="6" w:space="0" w:color="CCCCCC"/>
              <w:right w:val="single" w:sz="6" w:space="0" w:color="000000" w:themeColor="text1"/>
            </w:tcBorders>
            <w:tcMar>
              <w:top w:w="40" w:type="dxa"/>
              <w:left w:w="40" w:type="dxa"/>
              <w:bottom w:w="40" w:type="dxa"/>
              <w:right w:w="40" w:type="dxa"/>
            </w:tcMar>
          </w:tcPr>
          <w:p w14:paraId="7576A9DE" w14:textId="77777777" w:rsidR="003210FC" w:rsidRPr="004251DF" w:rsidRDefault="003210FC" w:rsidP="00AA5C46">
            <w:pPr>
              <w:spacing w:after="0" w:line="360" w:lineRule="auto"/>
              <w:rPr>
                <w:rFonts w:ascii="Times New Roman" w:eastAsia="Times New Roman" w:hAnsi="Times New Roman" w:cs="Times New Roman"/>
                <w:sz w:val="24"/>
                <w:szCs w:val="24"/>
                <w:lang w:eastAsia="en-AU" w:bidi="te-IN"/>
              </w:rPr>
            </w:pPr>
            <w:r w:rsidRPr="004251DF">
              <w:rPr>
                <w:rFonts w:ascii="Times New Roman" w:eastAsia="Times New Roman" w:hAnsi="Times New Roman" w:cs="Times New Roman"/>
                <w:color w:val="000000"/>
                <w:sz w:val="24"/>
                <w:szCs w:val="24"/>
                <w:lang w:eastAsia="en-AU" w:bidi="te-IN"/>
              </w:rPr>
              <w:lastRenderedPageBreak/>
              <w:t xml:space="preserve">This question assesses the ability to recognize red flag signs and symptoms that need referral and specialist evaluation during the perinatal </w:t>
            </w:r>
            <w:r w:rsidRPr="004251DF">
              <w:rPr>
                <w:rFonts w:ascii="Times New Roman" w:eastAsia="Times New Roman" w:hAnsi="Times New Roman" w:cs="Times New Roman"/>
                <w:color w:val="000000"/>
                <w:sz w:val="24"/>
                <w:szCs w:val="24"/>
                <w:lang w:eastAsia="en-AU" w:bidi="te-IN"/>
              </w:rPr>
              <w:lastRenderedPageBreak/>
              <w:t>period</w:t>
            </w:r>
          </w:p>
          <w:p w14:paraId="645FAC06" w14:textId="77777777" w:rsidR="003210FC" w:rsidRPr="004251DF" w:rsidRDefault="003210FC" w:rsidP="00AA5C46">
            <w:pPr>
              <w:spacing w:after="240" w:line="360" w:lineRule="auto"/>
              <w:rPr>
                <w:rFonts w:ascii="Times New Roman" w:eastAsia="Times New Roman" w:hAnsi="Times New Roman" w:cs="Times New Roman"/>
                <w:sz w:val="24"/>
                <w:szCs w:val="24"/>
                <w:lang w:eastAsia="en-AU" w:bidi="te-IN"/>
              </w:rPr>
            </w:pPr>
          </w:p>
        </w:tc>
      </w:tr>
    </w:tbl>
    <w:p w14:paraId="440AA89C" w14:textId="77777777" w:rsidR="00214FEC" w:rsidRDefault="00214FEC"/>
    <w:sectPr w:rsidR="00214FEC" w:rsidSect="00AB5E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AD76C2"/>
    <w:multiLevelType w:val="hybridMultilevel"/>
    <w:tmpl w:val="EE5CC4B2"/>
    <w:lvl w:ilvl="0" w:tplc="22FA556E">
      <w:start w:val="1"/>
      <w:numFmt w:val="decimal"/>
      <w:lvlText w:val="%1)"/>
      <w:lvlJc w:val="left"/>
      <w:pPr>
        <w:ind w:left="720" w:hanging="360"/>
      </w:pPr>
      <w:rPr>
        <w:rFonts w:ascii="Arial" w:hAnsi="Arial" w:cs="Arial" w:hint="default"/>
        <w:b/>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57889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FC"/>
    <w:rsid w:val="00214FEC"/>
    <w:rsid w:val="003210FC"/>
    <w:rsid w:val="00A95778"/>
    <w:rsid w:val="00AB5E15"/>
    <w:rsid w:val="00B20C1E"/>
    <w:rsid w:val="00D26E9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F9D4C"/>
  <w15:chartTrackingRefBased/>
  <w15:docId w15:val="{0C891AB7-429E-462D-97A6-9F0C506C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0FC"/>
    <w:rPr>
      <w:kern w:val="0"/>
    </w:rPr>
  </w:style>
  <w:style w:type="paragraph" w:styleId="Heading1">
    <w:name w:val="heading 1"/>
    <w:basedOn w:val="Normal"/>
    <w:next w:val="Normal"/>
    <w:link w:val="Heading1Char"/>
    <w:uiPriority w:val="9"/>
    <w:qFormat/>
    <w:rsid w:val="003210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10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10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10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10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1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0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10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10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10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10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1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0FC"/>
    <w:rPr>
      <w:rFonts w:eastAsiaTheme="majorEastAsia" w:cstheme="majorBidi"/>
      <w:color w:val="272727" w:themeColor="text1" w:themeTint="D8"/>
    </w:rPr>
  </w:style>
  <w:style w:type="paragraph" w:styleId="Title">
    <w:name w:val="Title"/>
    <w:basedOn w:val="Normal"/>
    <w:next w:val="Normal"/>
    <w:link w:val="TitleChar"/>
    <w:uiPriority w:val="10"/>
    <w:qFormat/>
    <w:rsid w:val="00321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0FC"/>
    <w:pPr>
      <w:spacing w:before="160"/>
      <w:jc w:val="center"/>
    </w:pPr>
    <w:rPr>
      <w:i/>
      <w:iCs/>
      <w:color w:val="404040" w:themeColor="text1" w:themeTint="BF"/>
    </w:rPr>
  </w:style>
  <w:style w:type="character" w:customStyle="1" w:styleId="QuoteChar">
    <w:name w:val="Quote Char"/>
    <w:basedOn w:val="DefaultParagraphFont"/>
    <w:link w:val="Quote"/>
    <w:uiPriority w:val="29"/>
    <w:rsid w:val="003210FC"/>
    <w:rPr>
      <w:i/>
      <w:iCs/>
      <w:color w:val="404040" w:themeColor="text1" w:themeTint="BF"/>
    </w:rPr>
  </w:style>
  <w:style w:type="paragraph" w:styleId="ListParagraph">
    <w:name w:val="List Paragraph"/>
    <w:basedOn w:val="Normal"/>
    <w:uiPriority w:val="34"/>
    <w:qFormat/>
    <w:rsid w:val="003210FC"/>
    <w:pPr>
      <w:ind w:left="720"/>
      <w:contextualSpacing/>
    </w:pPr>
  </w:style>
  <w:style w:type="character" w:styleId="IntenseEmphasis">
    <w:name w:val="Intense Emphasis"/>
    <w:basedOn w:val="DefaultParagraphFont"/>
    <w:uiPriority w:val="21"/>
    <w:qFormat/>
    <w:rsid w:val="003210FC"/>
    <w:rPr>
      <w:i/>
      <w:iCs/>
      <w:color w:val="2F5496" w:themeColor="accent1" w:themeShade="BF"/>
    </w:rPr>
  </w:style>
  <w:style w:type="paragraph" w:styleId="IntenseQuote">
    <w:name w:val="Intense Quote"/>
    <w:basedOn w:val="Normal"/>
    <w:next w:val="Normal"/>
    <w:link w:val="IntenseQuoteChar"/>
    <w:uiPriority w:val="30"/>
    <w:qFormat/>
    <w:rsid w:val="003210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10FC"/>
    <w:rPr>
      <w:i/>
      <w:iCs/>
      <w:color w:val="2F5496" w:themeColor="accent1" w:themeShade="BF"/>
    </w:rPr>
  </w:style>
  <w:style w:type="character" w:styleId="IntenseReference">
    <w:name w:val="Intense Reference"/>
    <w:basedOn w:val="DefaultParagraphFont"/>
    <w:uiPriority w:val="32"/>
    <w:qFormat/>
    <w:rsid w:val="003210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855</Words>
  <Characters>5007</Characters>
  <Application>Microsoft Office Word</Application>
  <DocSecurity>0</DocSecurity>
  <Lines>92</Lines>
  <Paragraphs>30</Paragraphs>
  <ScaleCrop>false</ScaleCrop>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Raveena</dc:creator>
  <cp:keywords/>
  <dc:description/>
  <cp:lastModifiedBy>Dr Raveena</cp:lastModifiedBy>
  <cp:revision>1</cp:revision>
  <dcterms:created xsi:type="dcterms:W3CDTF">2024-07-07T14:49:00Z</dcterms:created>
  <dcterms:modified xsi:type="dcterms:W3CDTF">2024-07-07T14:51:00Z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f5c340ce-6745-4e8e-a9eb-168b2996300f</vt:lpwstr>
  </property>
</Properties>
</file>